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黑体" w:eastAsia="方正小标宋简体"/>
          <w:color w:val="FF0000"/>
          <w:sz w:val="60"/>
          <w:szCs w:val="60"/>
        </w:rPr>
      </w:pPr>
      <w:r>
        <w:rPr>
          <w:rFonts w:hint="eastAsia" w:ascii="方正小标宋简体" w:hAnsi="黑体" w:eastAsia="方正小标宋简体"/>
          <w:color w:val="FF0000"/>
          <w:sz w:val="60"/>
          <w:szCs w:val="60"/>
        </w:rPr>
        <w:drawing>
          <wp:inline distT="0" distB="0" distL="0" distR="0">
            <wp:extent cx="5616575" cy="171196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黑体"/>
          <w:szCs w:val="32"/>
        </w:rPr>
      </w:pPr>
      <w:r>
        <w:rPr>
          <w:rFonts w:hint="eastAsia" w:ascii="仿宋_GB2312" w:hAnsi="黑体"/>
          <w:szCs w:val="32"/>
        </w:rPr>
        <w:t>第</w:t>
      </w:r>
      <w:r>
        <w:rPr>
          <w:rFonts w:hint="eastAsia" w:ascii="仿宋_GB2312" w:hAnsi="黑体"/>
          <w:szCs w:val="32"/>
          <w:lang w:val="en-US" w:eastAsia="zh-CN"/>
        </w:rPr>
        <w:t>8</w:t>
      </w:r>
      <w:r>
        <w:rPr>
          <w:rFonts w:hint="eastAsia" w:ascii="仿宋_GB2312" w:hAnsi="黑体"/>
          <w:szCs w:val="32"/>
        </w:rPr>
        <w:t>期</w:t>
      </w:r>
    </w:p>
    <w:p>
      <w:pPr>
        <w:pBdr>
          <w:bottom w:val="single" w:color="FF0000" w:sz="18" w:space="0"/>
        </w:pBdr>
        <w:jc w:val="left"/>
        <w:rPr>
          <w:rFonts w:ascii="仿宋_GB2312" w:hAnsi="黑体"/>
          <w:szCs w:val="32"/>
        </w:rPr>
      </w:pPr>
      <w:r>
        <w:rPr>
          <w:rFonts w:hint="eastAsia" w:ascii="仿宋_GB2312" w:hAnsi="黑体"/>
          <w:szCs w:val="32"/>
        </w:rPr>
        <w:t>泸县</w:t>
      </w:r>
      <w:r>
        <w:rPr>
          <w:rFonts w:hint="eastAsia" w:ascii="宋体" w:hAnsi="宋体" w:eastAsia="宋体" w:cs="宋体"/>
          <w:szCs w:val="32"/>
        </w:rPr>
        <w:t>谢海燕</w:t>
      </w:r>
      <w:r>
        <w:rPr>
          <w:rFonts w:hint="eastAsia" w:ascii="仿宋_GB2312" w:hAnsi="黑体"/>
          <w:szCs w:val="32"/>
        </w:rPr>
        <w:t>名</w:t>
      </w:r>
      <w:r>
        <w:rPr>
          <w:rFonts w:hint="eastAsia" w:ascii="宋体" w:hAnsi="宋体" w:eastAsia="宋体" w:cs="宋体"/>
          <w:szCs w:val="32"/>
        </w:rPr>
        <w:t>师</w:t>
      </w:r>
      <w:r>
        <w:rPr>
          <w:rFonts w:hint="eastAsia" w:ascii="仿宋_GB2312" w:hAnsi="黑体"/>
          <w:szCs w:val="32"/>
        </w:rPr>
        <w:t xml:space="preserve">工作室        </w:t>
      </w:r>
      <w:r>
        <w:rPr>
          <w:rFonts w:ascii="仿宋_GB2312" w:hAnsi="黑体"/>
          <w:szCs w:val="32"/>
        </w:rPr>
        <w:t xml:space="preserve">  </w:t>
      </w:r>
      <w:r>
        <w:rPr>
          <w:rFonts w:hint="eastAsia" w:ascii="仿宋_GB2312" w:hAnsi="黑体"/>
          <w:szCs w:val="32"/>
        </w:rPr>
        <w:t>　　　202</w:t>
      </w:r>
      <w:r>
        <w:rPr>
          <w:rFonts w:hint="eastAsia" w:ascii="仿宋_GB2312" w:hAnsi="黑体"/>
          <w:szCs w:val="32"/>
          <w:lang w:val="en-US" w:eastAsia="zh-CN"/>
        </w:rPr>
        <w:t>2</w:t>
      </w:r>
      <w:r>
        <w:rPr>
          <w:rFonts w:hint="eastAsia" w:ascii="仿宋_GB2312" w:hAnsi="黑体"/>
          <w:szCs w:val="32"/>
        </w:rPr>
        <w:t xml:space="preserve">年 </w:t>
      </w:r>
      <w:r>
        <w:rPr>
          <w:rFonts w:hint="eastAsia" w:ascii="仿宋_GB2312" w:hAnsi="黑体"/>
          <w:szCs w:val="32"/>
          <w:lang w:val="en-US" w:eastAsia="zh-CN"/>
        </w:rPr>
        <w:t>11</w:t>
      </w:r>
      <w:r>
        <w:rPr>
          <w:rFonts w:hint="eastAsia" w:ascii="仿宋_GB2312" w:hAnsi="黑体"/>
          <w:szCs w:val="32"/>
        </w:rPr>
        <w:t xml:space="preserve">月 </w:t>
      </w:r>
      <w:r>
        <w:rPr>
          <w:rFonts w:hint="eastAsia" w:ascii="仿宋_GB2312" w:hAnsi="黑体"/>
          <w:szCs w:val="32"/>
          <w:lang w:val="en-US" w:eastAsia="zh-CN"/>
        </w:rPr>
        <w:t>17</w:t>
      </w:r>
      <w:r>
        <w:rPr>
          <w:rFonts w:hint="eastAsia" w:ascii="仿宋_GB2312" w:hAnsi="黑体"/>
          <w:szCs w:val="32"/>
        </w:rPr>
        <w:t>日</w:t>
      </w:r>
    </w:p>
    <w:p>
      <w:pPr>
        <w:pStyle w:val="15"/>
        <w:spacing w:before="289" w:beforeLines="50" w:after="289" w:afterLines="50" w:line="240" w:lineRule="auto"/>
        <w:rPr>
          <w:rFonts w:hint="eastAsia" w:ascii="华文中宋" w:hAnsi="华文中宋" w:eastAsia="华文中宋" w:cs="华文中宋"/>
          <w:b/>
          <w:bCs/>
        </w:rPr>
      </w:pPr>
      <w:r>
        <w:rPr>
          <w:rFonts w:hint="eastAsia" w:ascii="华文中宋" w:hAnsi="华文中宋" w:eastAsia="华文中宋" w:cs="华文中宋"/>
          <w:b/>
          <w:bCs/>
        </w:rPr>
        <w:t>泸县谢海燕名师工作室第</w:t>
      </w:r>
      <w:r>
        <w:rPr>
          <w:rFonts w:hint="eastAsia" w:ascii="华文中宋" w:hAnsi="华文中宋" w:eastAsia="华文中宋" w:cs="华文中宋"/>
          <w:b/>
          <w:bCs/>
          <w:lang w:val="en-US" w:eastAsia="zh-CN"/>
        </w:rPr>
        <w:t>八</w:t>
      </w:r>
      <w:r>
        <w:rPr>
          <w:rFonts w:hint="eastAsia" w:ascii="华文中宋" w:hAnsi="华文中宋" w:eastAsia="华文中宋" w:cs="华文中宋"/>
          <w:b/>
          <w:bCs/>
        </w:rPr>
        <w:t>次集中培训活动</w:t>
      </w:r>
    </w:p>
    <w:p>
      <w:pPr>
        <w:pStyle w:val="15"/>
        <w:spacing w:before="289" w:beforeLines="50" w:after="289" w:afterLines="50" w:line="240" w:lineRule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打造初高中思政课一体化建设汇报与</w:t>
      </w:r>
      <w:r>
        <w:rPr>
          <w:rFonts w:hint="eastAsia" w:ascii="仿宋" w:hAnsi="仿宋" w:eastAsia="仿宋" w:cs="仿宋"/>
          <w:sz w:val="32"/>
          <w:szCs w:val="32"/>
        </w:rPr>
        <w:t>交流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方正小标宋简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94680" cy="2942590"/>
            <wp:effectExtent l="0" t="0" r="5080" b="1397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default" w:ascii="仿宋_GB2312" w:hAnsi="仿宋" w:eastAsia="仿宋"/>
          <w:lang w:val="en-US" w:eastAsia="zh-CN"/>
        </w:rPr>
      </w:pPr>
      <w:r>
        <w:rPr>
          <w:rFonts w:hint="eastAsia" w:ascii="仿宋_GB2312" w:hAnsi="仿宋"/>
        </w:rPr>
        <w:t>202</w:t>
      </w:r>
      <w:r>
        <w:rPr>
          <w:rFonts w:hint="eastAsia" w:ascii="仿宋_GB2312" w:hAnsi="仿宋"/>
          <w:lang w:val="en-US" w:eastAsia="zh-CN"/>
        </w:rPr>
        <w:t>2</w:t>
      </w:r>
      <w:r>
        <w:rPr>
          <w:rFonts w:hint="eastAsia" w:ascii="仿宋_GB2312" w:hAnsi="仿宋"/>
        </w:rPr>
        <w:t>年</w:t>
      </w:r>
      <w:r>
        <w:rPr>
          <w:rFonts w:hint="eastAsia" w:ascii="仿宋_GB2312" w:hAnsi="仿宋"/>
          <w:lang w:val="en-US" w:eastAsia="zh-CN"/>
        </w:rPr>
        <w:t>11</w:t>
      </w:r>
      <w:r>
        <w:rPr>
          <w:rFonts w:hint="eastAsia" w:ascii="仿宋_GB2312" w:hAnsi="仿宋"/>
        </w:rPr>
        <w:t>月</w:t>
      </w:r>
      <w:r>
        <w:rPr>
          <w:rFonts w:hint="eastAsia" w:ascii="仿宋_GB2312" w:hAnsi="仿宋"/>
          <w:lang w:val="en-US" w:eastAsia="zh-CN"/>
        </w:rPr>
        <w:t>17</w:t>
      </w:r>
      <w:r>
        <w:rPr>
          <w:rFonts w:hint="eastAsia" w:ascii="仿宋_GB2312" w:hAnsi="仿宋"/>
        </w:rPr>
        <w:t>日上午，泸县谢海燕名师工作室第</w:t>
      </w:r>
      <w:r>
        <w:rPr>
          <w:rFonts w:hint="eastAsia" w:ascii="仿宋_GB2312" w:hAnsi="仿宋"/>
          <w:lang w:val="en-US" w:eastAsia="zh-CN"/>
        </w:rPr>
        <w:t>八</w:t>
      </w:r>
      <w:r>
        <w:rPr>
          <w:rFonts w:hint="eastAsia" w:ascii="仿宋_GB2312" w:hAnsi="仿宋"/>
        </w:rPr>
        <w:t>次集中培训活动在</w:t>
      </w:r>
      <w:r>
        <w:rPr>
          <w:rFonts w:hint="eastAsia" w:ascii="仿宋_GB2312" w:hAnsi="仿宋"/>
          <w:lang w:val="en-US" w:eastAsia="zh-CN"/>
        </w:rPr>
        <w:t>泸县二中兰慧苑阶二举行，本次集中研修的主题是：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初高中思政课一体化建设汇报与</w:t>
      </w:r>
      <w:r>
        <w:rPr>
          <w:rFonts w:hint="eastAsia" w:ascii="仿宋" w:hAnsi="仿宋" w:eastAsia="仿宋" w:cs="仿宋"/>
          <w:sz w:val="32"/>
          <w:szCs w:val="32"/>
        </w:rPr>
        <w:t>交流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本次活动全程由谢海燕老师主持。</w:t>
      </w:r>
    </w:p>
    <w:p>
      <w:pPr>
        <w:ind w:firstLine="632" w:firstLineChars="200"/>
        <w:rPr>
          <w:rFonts w:hint="eastAsia" w:ascii="仿宋_GB2312" w:hAnsi="仿宋"/>
          <w:lang w:val="en-US" w:eastAsia="zh-CN"/>
        </w:rPr>
      </w:pPr>
      <w:r>
        <w:rPr>
          <w:rFonts w:hint="eastAsia" w:ascii="仿宋_GB2312" w:hAnsi="仿宋"/>
        </w:rPr>
        <w:t>活动</w:t>
      </w:r>
      <w:r>
        <w:rPr>
          <w:rFonts w:hint="eastAsia" w:ascii="仿宋_GB2312" w:hAnsi="仿宋"/>
          <w:lang w:val="en-US" w:eastAsia="zh-CN"/>
        </w:rPr>
        <w:t>首先</w:t>
      </w:r>
      <w:r>
        <w:rPr>
          <w:rFonts w:hint="eastAsia" w:ascii="仿宋_GB2312" w:hAnsi="仿宋"/>
        </w:rPr>
        <w:t>由</w:t>
      </w:r>
      <w:r>
        <w:rPr>
          <w:rFonts w:hint="eastAsia" w:ascii="仿宋_GB2312" w:hAnsi="仿宋"/>
          <w:lang w:val="en-US" w:eastAsia="zh-CN"/>
        </w:rPr>
        <w:t>泸县二中高中部政治组汪星月老师上题是高一必修二《经济与社会》第一课第二框《毫不动摇的巩固和发展公有制经济》，汪星月老师利用中国邮政改革的例子一例贯穿，利用情景教学，通过师生对话，注重培养学生思维能力、学科素养以及四大关键能力，也训练了学生的解题思维和解题方法，课堂效果明显，学生激情参与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0200" cy="2996565"/>
            <wp:effectExtent l="0" t="0" r="0" b="571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eastAsia" w:ascii="仿宋_GB2312" w:hAnsi="仿宋"/>
          <w:lang w:val="en-US" w:eastAsia="zh-CN"/>
        </w:rPr>
      </w:pPr>
      <w:r>
        <w:rPr>
          <w:rFonts w:hint="eastAsia" w:ascii="仿宋_GB2312" w:hAnsi="仿宋"/>
          <w:lang w:val="en-US" w:eastAsia="zh-CN"/>
        </w:rPr>
        <w:t>在观摩研究课后，老师们移步到泸县二中博喻楼六</w:t>
      </w:r>
      <w:bookmarkStart w:id="0" w:name="_GoBack"/>
      <w:bookmarkEnd w:id="0"/>
      <w:r>
        <w:rPr>
          <w:rFonts w:hint="eastAsia" w:ascii="仿宋_GB2312" w:hAnsi="仿宋"/>
          <w:lang w:val="en-US" w:eastAsia="zh-CN"/>
        </w:rPr>
        <w:t>楼会议室举行后面的会议。首先由</w:t>
      </w:r>
      <w:r>
        <w:rPr>
          <w:rFonts w:hint="default" w:ascii="仿宋_GB2312" w:hAnsi="仿宋"/>
          <w:lang w:val="en-US" w:eastAsia="zh-CN"/>
        </w:rPr>
        <w:t>泸县六中刘利华</w:t>
      </w:r>
      <w:r>
        <w:rPr>
          <w:rFonts w:hint="eastAsia" w:ascii="仿宋_GB2312" w:hAnsi="仿宋"/>
          <w:lang w:val="en-US" w:eastAsia="zh-CN"/>
        </w:rPr>
        <w:t>老师做主题为《实现中华民族伟大复习中国梦》的专题发言。刘老师围绕着</w:t>
      </w:r>
      <w:r>
        <w:rPr>
          <w:rFonts w:hint="default" w:ascii="仿宋_GB2312" w:hAnsi="仿宋"/>
          <w:lang w:val="en-US" w:eastAsia="zh-CN"/>
        </w:rPr>
        <w:t>浅议初高中道法课中有关中国梦知识的衔接</w:t>
      </w:r>
      <w:r>
        <w:rPr>
          <w:rFonts w:hint="eastAsia" w:ascii="仿宋_GB2312" w:hAnsi="仿宋"/>
          <w:lang w:val="en-US" w:eastAsia="zh-CN"/>
        </w:rPr>
        <w:t>进行了知识的梳理和整合，让老师们清楚了初高中的知识在很多地方是可以融会贯通的，学生甚至可以提前了解相关知识。最后刘老师提到：作为新时代的中学生，要不断学习、更新知识、与时俱进，学习政治理论，提高政治觉悟，做一名合格的党的接班人，为建设中国特色社会主义提供强有力的先锋力量，为实现中华民族伟大复兴的“中国梦”做贡献。</w:t>
      </w:r>
    </w:p>
    <w:p>
      <w:pPr>
        <w:pStyle w:val="2"/>
        <w:rPr>
          <w:rFonts w:hint="default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 xml:space="preserve">   </w:t>
      </w:r>
      <w:r>
        <w:rPr>
          <w:rFonts w:hint="default" w:ascii="仿宋_GB2312" w:hAnsi="仿宋"/>
          <w:sz w:val="28"/>
          <w:szCs w:val="28"/>
          <w:lang w:val="en-US" w:eastAsia="zh-CN"/>
        </w:rPr>
        <w:drawing>
          <wp:inline distT="0" distB="0" distL="114300" distR="114300">
            <wp:extent cx="5324475" cy="2719070"/>
            <wp:effectExtent l="0" t="0" r="9525" b="8890"/>
            <wp:docPr id="19" name="图片 19" descr="2FXDX}YS~5NISX$45Z%[{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FXDX}YS~5NISX$45Z%[{KQ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仿宋_GB2312" w:hAnsi="仿宋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/>
          <w:lang w:val="en-US" w:eastAsia="zh-CN"/>
        </w:rPr>
        <w:t>泸县二中城西学校孙志涛老师做主题为《初高中思政课教学衔接的思考》专题发言。孙老师从：一、做好初高中思政课衔接的必要性；二、初高中之间思政课教学的差异性；三、初高中思政课教学衔接的具体着力点；四、初高中思政课教学衔接实践策略。以上四个方面进行专题发言。最后孙老师说到：初高中思政课的一体化建设要</w:t>
      </w:r>
      <w:r>
        <w:rPr>
          <w:rFonts w:hint="default" w:ascii="仿宋_GB2312" w:hAnsi="仿宋"/>
          <w:lang w:val="en-US" w:eastAsia="zh-CN"/>
        </w:rPr>
        <w:t>学校、教师和学生都要参与进来，以实际行动化解难题，推动思政课高质量发展。</w:t>
      </w:r>
    </w:p>
    <w:p>
      <w:pPr>
        <w:ind w:firstLine="472" w:firstLineChars="200"/>
        <w:jc w:val="both"/>
        <w:rPr>
          <w:rFonts w:ascii="楷体" w:hAnsi="楷体" w:eastAsia="楷体" w:cs="楷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7185" cy="2813050"/>
            <wp:effectExtent l="0" t="0" r="8255" b="6350"/>
            <wp:docPr id="2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z w:val="28"/>
          <w:szCs w:val="28"/>
        </w:rPr>
        <w:t xml:space="preserve"> 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_GB2312" w:hAnsi="仿宋"/>
          <w:lang w:val="en-US" w:eastAsia="zh-CN"/>
        </w:rPr>
        <w:t>泸县二中城北分校政治老师何艳做主题为《议题式教学在初中道德与法治新尝试的探讨》专题发言。何老师从：一、什么是议题式教学；二、议题式教学的特征；三、议题式教学的实践探索——以初中《道德与法治》八年级上册“关心国家”发展为例；四、议题式教学实践中的问题与困惑。最后何老师总结议题式教学作为初中思想政治课程改革的创新尝试，就像一轮初升的红日,透露着微光。任何一种新生事物的出现,必然要经受实践的检验，又要在实践中不断完善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ind w:firstLine="420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06315" cy="2720975"/>
            <wp:effectExtent l="0" t="0" r="952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z w:val="28"/>
          <w:szCs w:val="28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632" w:firstLineChars="200"/>
        <w:rPr>
          <w:rFonts w:hint="eastAsia" w:ascii="仿宋_GB2312" w:hAnsi="仿宋" w:eastAsia="仿宋_GB2312" w:cs="Times New Roman"/>
          <w:b w:val="0"/>
          <w:bCs w:val="0"/>
          <w:kern w:val="2"/>
          <w:sz w:val="32"/>
          <w:szCs w:val="22"/>
          <w:lang w:val="en-US" w:eastAsia="zh-CN" w:bidi="ar-SA"/>
        </w:rPr>
      </w:pPr>
      <w:r>
        <w:rPr>
          <w:rFonts w:hint="eastAsia" w:ascii="仿宋_GB2312" w:hAnsi="仿宋" w:eastAsia="仿宋_GB2312" w:cs="Times New Roman"/>
          <w:b w:val="0"/>
          <w:bCs w:val="0"/>
          <w:kern w:val="2"/>
          <w:sz w:val="32"/>
          <w:szCs w:val="22"/>
          <w:lang w:val="en-US" w:eastAsia="zh-CN" w:bidi="ar-SA"/>
        </w:rPr>
        <w:t>泸县“三名”工作室负责人梁家元老师作了关于《学科思维导图的绘制与应用》专题讲座，让与会老师体会到了别开生面的思维可视化教学课堂，梁老师为助力泸县思维型生本课堂的推动做出了重大贡献。</w:t>
      </w:r>
    </w:p>
    <w:p>
      <w:pPr>
        <w:ind w:firstLine="420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93615" cy="2006600"/>
            <wp:effectExtent l="0" t="0" r="6985" b="5080"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</w:t>
      </w:r>
    </w:p>
    <w:p>
      <w:pPr>
        <w:pStyle w:val="2"/>
        <w:ind w:firstLine="592" w:firstLineChars="200"/>
        <w:rPr>
          <w:rFonts w:hint="eastAsia" w:ascii="仿宋" w:hAnsi="仿宋" w:eastAsia="仿宋" w:cs="宋体"/>
          <w:szCs w:val="30"/>
          <w:lang w:val="en-US" w:eastAsia="zh-CN"/>
        </w:rPr>
      </w:pPr>
      <w:r>
        <w:rPr>
          <w:rFonts w:hint="eastAsia" w:ascii="仿宋" w:hAnsi="仿宋" w:eastAsia="仿宋" w:cs="宋体"/>
          <w:szCs w:val="30"/>
        </w:rPr>
        <w:t>此次活动所有老师都认真倾听，积极做好笔记，会风良好，都抱着学习的心态认真聆听每一位老师的精彩发言。</w:t>
      </w:r>
      <w:r>
        <w:rPr>
          <w:rFonts w:hint="eastAsia" w:ascii="仿宋" w:hAnsi="仿宋" w:eastAsia="仿宋" w:cs="宋体"/>
          <w:szCs w:val="30"/>
          <w:lang w:val="en-US" w:eastAsia="zh-CN"/>
        </w:rPr>
        <w:t>最后，梁老师对工作室的要求进行了强调，并表示此次开题报告的活动取得圆满成功。</w:t>
      </w:r>
    </w:p>
    <w:tbl>
      <w:tblPr>
        <w:tblStyle w:val="10"/>
        <w:tblpPr w:leftFromText="181" w:rightFromText="181" w:vertAnchor="page" w:horzAnchor="page" w:tblpX="1150" w:tblpY="12367"/>
        <w:tblOverlap w:val="never"/>
        <w:tblW w:w="9820" w:type="dxa"/>
        <w:tblInd w:w="0" w:type="dxa"/>
        <w:tblBorders>
          <w:top w:val="single" w:color="FF0000" w:sz="18" w:space="0"/>
          <w:left w:val="none" w:color="auto" w:sz="0" w:space="0"/>
          <w:bottom w:val="single" w:color="FF0000" w:sz="8" w:space="0"/>
          <w:right w:val="none" w:color="auto" w:sz="0" w:space="0"/>
          <w:insideH w:val="single" w:color="FF0000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0"/>
      </w:tblGrid>
      <w:tr>
        <w:tblPrEx>
          <w:tblBorders>
            <w:top w:val="single" w:color="FF0000" w:sz="18" w:space="0"/>
            <w:left w:val="none" w:color="auto" w:sz="0" w:space="0"/>
            <w:bottom w:val="single" w:color="FF0000" w:sz="8" w:space="0"/>
            <w:right w:val="none" w:color="auto" w:sz="0" w:space="0"/>
            <w:insideH w:val="single" w:color="FF0000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</w:trPr>
        <w:tc>
          <w:tcPr>
            <w:tcW w:w="9820" w:type="dxa"/>
            <w:shd w:val="clear" w:color="auto" w:fill="auto"/>
          </w:tcPr>
          <w:p>
            <w:pPr>
              <w:ind w:firstLine="273"/>
              <w:rPr>
                <w:rFonts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报：泸县教育和体育局、泸县教师进修学校</w:t>
            </w:r>
          </w:p>
          <w:p>
            <w:pPr>
              <w:ind w:firstLine="273"/>
              <w:rPr>
                <w:rFonts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送：各镇（街道）、中小学、幼儿园</w:t>
            </w:r>
          </w:p>
          <w:p>
            <w:pPr>
              <w:ind w:firstLine="273"/>
              <w:rPr>
                <w:rFonts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发：泸县谢海燕名师工作室成员</w:t>
            </w:r>
          </w:p>
        </w:tc>
      </w:tr>
      <w:tr>
        <w:tblPrEx>
          <w:tblBorders>
            <w:top w:val="single" w:color="FF0000" w:sz="18" w:space="0"/>
            <w:left w:val="none" w:color="auto" w:sz="0" w:space="0"/>
            <w:bottom w:val="single" w:color="FF0000" w:sz="8" w:space="0"/>
            <w:right w:val="none" w:color="auto" w:sz="0" w:space="0"/>
            <w:insideH w:val="single" w:color="FF0000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9820" w:type="dxa"/>
            <w:shd w:val="clear" w:color="auto" w:fill="auto"/>
          </w:tcPr>
          <w:p>
            <w:pPr>
              <w:ind w:firstLine="273"/>
              <w:rPr>
                <w:rFonts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 xml:space="preserve">撰稿、编辑：杨权 </w:t>
            </w:r>
            <w:r>
              <w:rPr>
                <w:rFonts w:ascii="仿宋" w:hAnsi="仿宋" w:eastAsia="仿宋"/>
                <w:sz w:val="28"/>
              </w:rPr>
              <w:t xml:space="preserve">                           </w:t>
            </w:r>
            <w:r>
              <w:rPr>
                <w:rFonts w:hint="eastAsia" w:ascii="仿宋" w:hAnsi="仿宋" w:eastAsia="仿宋"/>
                <w:sz w:val="28"/>
              </w:rPr>
              <w:t>审稿、签发：谢海燕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ascii="仿宋_GB2312" w:hAnsi="仿宋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99785" cy="2713990"/>
            <wp:effectExtent l="0" t="0" r="13335" b="13970"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first"/>
      <w:headerReference r:id="rId3" w:type="default"/>
      <w:footerReference r:id="rId4" w:type="default"/>
      <w:footerReference r:id="rId5" w:type="even"/>
      <w:pgSz w:w="11906" w:h="16838"/>
      <w:pgMar w:top="1134" w:right="1134" w:bottom="1134" w:left="1134" w:header="851" w:footer="1400" w:gutter="0"/>
      <w:cols w:space="425" w:num="1"/>
      <w:titlePg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20675F9-E825-4051-A2D7-D506B0686C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7A14DA66-E3EA-43D4-9265-FB8B71A8FED2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3" w:fontKey="{78385C10-5942-41D9-BE15-27B3FFA25AFF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AF56D7EE-6AE0-4B5F-B34C-CCE7550054D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8F725414-DF43-4635-A1ED-A59F1613503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A26E65B-E718-4DF3-BFEE-591F6F40AD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宋体" w:hAnsi="宋体" w:eastAsia="宋体"/>
        <w:sz w:val="28"/>
      </w:rPr>
    </w:pPr>
    <w:r>
      <w:rPr>
        <w:rFonts w:ascii="宋体" w:hAnsi="宋体" w:eastAsia="宋体"/>
        <w:sz w:val="28"/>
      </w:rPr>
      <w:t xml:space="preserve">— </w:t>
    </w:r>
    <w:r>
      <w:rPr>
        <w:rFonts w:ascii="宋体" w:hAnsi="宋体" w:eastAsia="宋体"/>
        <w:sz w:val="28"/>
      </w:rPr>
      <w:fldChar w:fldCharType="begin"/>
    </w:r>
    <w:r>
      <w:rPr>
        <w:rFonts w:ascii="宋体" w:hAnsi="宋体" w:eastAsia="宋体"/>
        <w:sz w:val="28"/>
      </w:rPr>
      <w:instrText xml:space="preserve"> PAGE \* Arabic \* MERGEFORMAT </w:instrText>
    </w:r>
    <w:r>
      <w:rPr>
        <w:rFonts w:ascii="宋体" w:hAnsi="宋体" w:eastAsia="宋体"/>
        <w:sz w:val="28"/>
      </w:rPr>
      <w:fldChar w:fldCharType="separate"/>
    </w:r>
    <w:r>
      <w:rPr>
        <w:rFonts w:ascii="宋体" w:hAnsi="宋体" w:eastAsia="宋体"/>
        <w:sz w:val="28"/>
      </w:rPr>
      <w:t>5</w:t>
    </w:r>
    <w:r>
      <w:rPr>
        <w:rFonts w:ascii="宋体" w:hAnsi="宋体" w:eastAsia="宋体"/>
        <w:sz w:val="28"/>
      </w:rPr>
      <w:fldChar w:fldCharType="end"/>
    </w:r>
    <w:r>
      <w:rPr>
        <w:rFonts w:ascii="宋体" w:hAnsi="宋体" w:eastAsia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宋体" w:hAnsi="宋体" w:eastAsia="宋体"/>
        <w:sz w:val="28"/>
      </w:rPr>
    </w:pPr>
    <w:r>
      <w:rPr>
        <w:rFonts w:ascii="宋体" w:hAnsi="宋体" w:eastAsia="宋体"/>
        <w:sz w:val="28"/>
      </w:rPr>
      <w:t xml:space="preserve">— </w:t>
    </w:r>
    <w:r>
      <w:rPr>
        <w:rFonts w:ascii="宋体" w:hAnsi="宋体" w:eastAsia="宋体"/>
        <w:sz w:val="28"/>
      </w:rPr>
      <w:fldChar w:fldCharType="begin"/>
    </w:r>
    <w:r>
      <w:rPr>
        <w:rFonts w:ascii="宋体" w:hAnsi="宋体" w:eastAsia="宋体"/>
        <w:sz w:val="28"/>
      </w:rPr>
      <w:instrText xml:space="preserve"> PAGE \* Arabic \* MERGEFORMAT </w:instrText>
    </w:r>
    <w:r>
      <w:rPr>
        <w:rFonts w:ascii="宋体" w:hAnsi="宋体" w:eastAsia="宋体"/>
        <w:sz w:val="28"/>
      </w:rPr>
      <w:fldChar w:fldCharType="separate"/>
    </w:r>
    <w:r>
      <w:rPr>
        <w:rFonts w:ascii="宋体" w:hAnsi="宋体" w:eastAsia="宋体"/>
        <w:sz w:val="28"/>
      </w:rPr>
      <w:t>1</w:t>
    </w:r>
    <w:r>
      <w:rPr>
        <w:rFonts w:ascii="宋体" w:hAnsi="宋体" w:eastAsia="宋体"/>
        <w:sz w:val="28"/>
      </w:rPr>
      <w:fldChar w:fldCharType="end"/>
    </w:r>
    <w:r>
      <w:rPr>
        <w:rFonts w:ascii="宋体" w:hAnsi="宋体" w:eastAsia="宋体"/>
        <w:sz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210920"/>
    <w:multiLevelType w:val="multilevel"/>
    <w:tmpl w:val="13210920"/>
    <w:lvl w:ilvl="0" w:tentative="0">
      <w:start w:val="1"/>
      <w:numFmt w:val="decimal"/>
      <w:pStyle w:val="21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NDVhODAzOGZkZDMzOWFmMzM4ODBjNmViMjZkODAifQ=="/>
  </w:docVars>
  <w:rsids>
    <w:rsidRoot w:val="00575A55"/>
    <w:rsid w:val="00016CFE"/>
    <w:rsid w:val="000533B3"/>
    <w:rsid w:val="00094CC0"/>
    <w:rsid w:val="00096CBA"/>
    <w:rsid w:val="000A4714"/>
    <w:rsid w:val="000B41F3"/>
    <w:rsid w:val="000D3DF5"/>
    <w:rsid w:val="000D7BF6"/>
    <w:rsid w:val="000E473A"/>
    <w:rsid w:val="00102096"/>
    <w:rsid w:val="00103346"/>
    <w:rsid w:val="00103C89"/>
    <w:rsid w:val="00112EFC"/>
    <w:rsid w:val="00127C07"/>
    <w:rsid w:val="00146862"/>
    <w:rsid w:val="001515F9"/>
    <w:rsid w:val="001617C7"/>
    <w:rsid w:val="0016663C"/>
    <w:rsid w:val="00177C36"/>
    <w:rsid w:val="0019010F"/>
    <w:rsid w:val="001A2CEC"/>
    <w:rsid w:val="001A4FE2"/>
    <w:rsid w:val="001A53CA"/>
    <w:rsid w:val="001D6CFC"/>
    <w:rsid w:val="00200606"/>
    <w:rsid w:val="00212781"/>
    <w:rsid w:val="00215F69"/>
    <w:rsid w:val="002334E1"/>
    <w:rsid w:val="002557E1"/>
    <w:rsid w:val="00261C18"/>
    <w:rsid w:val="00263CE2"/>
    <w:rsid w:val="002C1A6D"/>
    <w:rsid w:val="002E6FA6"/>
    <w:rsid w:val="002F6FFD"/>
    <w:rsid w:val="00303791"/>
    <w:rsid w:val="0033728C"/>
    <w:rsid w:val="00353113"/>
    <w:rsid w:val="0037132A"/>
    <w:rsid w:val="00386EB7"/>
    <w:rsid w:val="00390F8A"/>
    <w:rsid w:val="00391C98"/>
    <w:rsid w:val="003B0999"/>
    <w:rsid w:val="003C7AAF"/>
    <w:rsid w:val="004039A0"/>
    <w:rsid w:val="00427AB6"/>
    <w:rsid w:val="00433D38"/>
    <w:rsid w:val="004357BD"/>
    <w:rsid w:val="00452E37"/>
    <w:rsid w:val="004561BB"/>
    <w:rsid w:val="00472037"/>
    <w:rsid w:val="0047435F"/>
    <w:rsid w:val="00493E24"/>
    <w:rsid w:val="00494F27"/>
    <w:rsid w:val="004E76EE"/>
    <w:rsid w:val="004F2A39"/>
    <w:rsid w:val="0056753B"/>
    <w:rsid w:val="00575A55"/>
    <w:rsid w:val="005863E4"/>
    <w:rsid w:val="005B742A"/>
    <w:rsid w:val="005C0D1D"/>
    <w:rsid w:val="005C2C3E"/>
    <w:rsid w:val="005E0C6D"/>
    <w:rsid w:val="00624AC6"/>
    <w:rsid w:val="00625EAD"/>
    <w:rsid w:val="00661613"/>
    <w:rsid w:val="00663C66"/>
    <w:rsid w:val="006A0617"/>
    <w:rsid w:val="006B161F"/>
    <w:rsid w:val="006C7CE8"/>
    <w:rsid w:val="006D3CD1"/>
    <w:rsid w:val="006F77C1"/>
    <w:rsid w:val="00705061"/>
    <w:rsid w:val="00715599"/>
    <w:rsid w:val="007247B2"/>
    <w:rsid w:val="00745908"/>
    <w:rsid w:val="0074639D"/>
    <w:rsid w:val="00787806"/>
    <w:rsid w:val="00790ECF"/>
    <w:rsid w:val="007A1D7C"/>
    <w:rsid w:val="007A2900"/>
    <w:rsid w:val="007A2C49"/>
    <w:rsid w:val="007B7263"/>
    <w:rsid w:val="008062B6"/>
    <w:rsid w:val="0082002E"/>
    <w:rsid w:val="008325D1"/>
    <w:rsid w:val="00887E96"/>
    <w:rsid w:val="008D038E"/>
    <w:rsid w:val="008E231E"/>
    <w:rsid w:val="008E61B2"/>
    <w:rsid w:val="00917846"/>
    <w:rsid w:val="00926454"/>
    <w:rsid w:val="00935756"/>
    <w:rsid w:val="009737E2"/>
    <w:rsid w:val="00997EC8"/>
    <w:rsid w:val="009A49FB"/>
    <w:rsid w:val="009B1D94"/>
    <w:rsid w:val="009C63A1"/>
    <w:rsid w:val="009F08F2"/>
    <w:rsid w:val="00A40D90"/>
    <w:rsid w:val="00A42151"/>
    <w:rsid w:val="00A61432"/>
    <w:rsid w:val="00A72806"/>
    <w:rsid w:val="00A86AE6"/>
    <w:rsid w:val="00A96B4B"/>
    <w:rsid w:val="00AA56A6"/>
    <w:rsid w:val="00AC00C8"/>
    <w:rsid w:val="00AC371B"/>
    <w:rsid w:val="00AD7973"/>
    <w:rsid w:val="00B007A1"/>
    <w:rsid w:val="00B10ECC"/>
    <w:rsid w:val="00B222B9"/>
    <w:rsid w:val="00B3525D"/>
    <w:rsid w:val="00B43F63"/>
    <w:rsid w:val="00B469A3"/>
    <w:rsid w:val="00B57D90"/>
    <w:rsid w:val="00B82870"/>
    <w:rsid w:val="00BA20B8"/>
    <w:rsid w:val="00BC5BAE"/>
    <w:rsid w:val="00BE7E8B"/>
    <w:rsid w:val="00BF6687"/>
    <w:rsid w:val="00C17950"/>
    <w:rsid w:val="00C27073"/>
    <w:rsid w:val="00C453E6"/>
    <w:rsid w:val="00C84D30"/>
    <w:rsid w:val="00C97B63"/>
    <w:rsid w:val="00CA38DD"/>
    <w:rsid w:val="00CD0EC7"/>
    <w:rsid w:val="00CE66E7"/>
    <w:rsid w:val="00D0053D"/>
    <w:rsid w:val="00D05C04"/>
    <w:rsid w:val="00D1649D"/>
    <w:rsid w:val="00D249E8"/>
    <w:rsid w:val="00D44D87"/>
    <w:rsid w:val="00D56F5D"/>
    <w:rsid w:val="00D7025F"/>
    <w:rsid w:val="00D811A2"/>
    <w:rsid w:val="00D85273"/>
    <w:rsid w:val="00D85312"/>
    <w:rsid w:val="00D939B9"/>
    <w:rsid w:val="00DB7186"/>
    <w:rsid w:val="00E222EF"/>
    <w:rsid w:val="00E258E2"/>
    <w:rsid w:val="00E415C7"/>
    <w:rsid w:val="00E66CE9"/>
    <w:rsid w:val="00E729E0"/>
    <w:rsid w:val="00E73F25"/>
    <w:rsid w:val="00ED1189"/>
    <w:rsid w:val="00ED548B"/>
    <w:rsid w:val="00ED5AFC"/>
    <w:rsid w:val="00ED7A31"/>
    <w:rsid w:val="00EF74EE"/>
    <w:rsid w:val="00F07EBA"/>
    <w:rsid w:val="00F267BA"/>
    <w:rsid w:val="00F30C16"/>
    <w:rsid w:val="00F70462"/>
    <w:rsid w:val="00F70508"/>
    <w:rsid w:val="00FA5F18"/>
    <w:rsid w:val="00FC2045"/>
    <w:rsid w:val="04261CA2"/>
    <w:rsid w:val="05B04B44"/>
    <w:rsid w:val="06776E05"/>
    <w:rsid w:val="07344186"/>
    <w:rsid w:val="07CC4133"/>
    <w:rsid w:val="089748F5"/>
    <w:rsid w:val="09867169"/>
    <w:rsid w:val="0B323487"/>
    <w:rsid w:val="108A36CD"/>
    <w:rsid w:val="139000FB"/>
    <w:rsid w:val="14DF6E21"/>
    <w:rsid w:val="15557785"/>
    <w:rsid w:val="18F03E0E"/>
    <w:rsid w:val="1942190E"/>
    <w:rsid w:val="1A1525C0"/>
    <w:rsid w:val="1A293E1F"/>
    <w:rsid w:val="1BF24A71"/>
    <w:rsid w:val="1CFE6131"/>
    <w:rsid w:val="1E77312D"/>
    <w:rsid w:val="212F1417"/>
    <w:rsid w:val="25450F78"/>
    <w:rsid w:val="263A2DD1"/>
    <w:rsid w:val="29A42D30"/>
    <w:rsid w:val="2A106E07"/>
    <w:rsid w:val="2CA840AA"/>
    <w:rsid w:val="2E7973D4"/>
    <w:rsid w:val="30B70672"/>
    <w:rsid w:val="318657D8"/>
    <w:rsid w:val="32151875"/>
    <w:rsid w:val="343F0737"/>
    <w:rsid w:val="355970DC"/>
    <w:rsid w:val="369926A3"/>
    <w:rsid w:val="38620F9F"/>
    <w:rsid w:val="3B486B67"/>
    <w:rsid w:val="3C487931"/>
    <w:rsid w:val="4006454A"/>
    <w:rsid w:val="42DE27C9"/>
    <w:rsid w:val="43E837B0"/>
    <w:rsid w:val="457A1459"/>
    <w:rsid w:val="45F41CDF"/>
    <w:rsid w:val="462A4BDC"/>
    <w:rsid w:val="471D19C3"/>
    <w:rsid w:val="498C14B7"/>
    <w:rsid w:val="49CE5C6B"/>
    <w:rsid w:val="4A9F5CD9"/>
    <w:rsid w:val="4AD93E52"/>
    <w:rsid w:val="4BB95851"/>
    <w:rsid w:val="4C0851C2"/>
    <w:rsid w:val="4C962227"/>
    <w:rsid w:val="4CE12AA1"/>
    <w:rsid w:val="4E9B0D26"/>
    <w:rsid w:val="571238F0"/>
    <w:rsid w:val="59EE4F47"/>
    <w:rsid w:val="5A4B23B6"/>
    <w:rsid w:val="5B4F1C11"/>
    <w:rsid w:val="5C886B38"/>
    <w:rsid w:val="5CD21B3A"/>
    <w:rsid w:val="5D3A68F0"/>
    <w:rsid w:val="5FA84DC0"/>
    <w:rsid w:val="62614A02"/>
    <w:rsid w:val="63636043"/>
    <w:rsid w:val="64570B78"/>
    <w:rsid w:val="648B78C1"/>
    <w:rsid w:val="64992394"/>
    <w:rsid w:val="64E5129E"/>
    <w:rsid w:val="68762364"/>
    <w:rsid w:val="69F30B6F"/>
    <w:rsid w:val="6FF619FE"/>
    <w:rsid w:val="706E1558"/>
    <w:rsid w:val="72146479"/>
    <w:rsid w:val="72E342B5"/>
    <w:rsid w:val="768821FC"/>
    <w:rsid w:val="786410BF"/>
    <w:rsid w:val="7A634B26"/>
    <w:rsid w:val="7C4A4A2F"/>
    <w:rsid w:val="7F96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仿宋_GB2312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Cs w:val="32"/>
    </w:rPr>
  </w:style>
  <w:style w:type="paragraph" w:styleId="5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99"/>
    <w:pPr>
      <w:spacing w:after="120"/>
    </w:pPr>
    <w:rPr>
      <w:sz w:val="30"/>
    </w:rPr>
  </w:style>
  <w:style w:type="paragraph" w:styleId="6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rPr>
      <w:rFonts w:ascii="Times New Roman" w:hAnsi="Times New Roman"/>
      <w:sz w:val="24"/>
      <w:szCs w:val="24"/>
    </w:rPr>
  </w:style>
  <w:style w:type="table" w:styleId="11">
    <w:name w:val="Table Grid"/>
    <w:basedOn w:val="10"/>
    <w:qFormat/>
    <w:uiPriority w:val="9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公文"/>
    <w:basedOn w:val="5"/>
    <w:next w:val="5"/>
    <w:link w:val="14"/>
    <w:qFormat/>
    <w:uiPriority w:val="0"/>
    <w:pPr>
      <w:adjustRightInd w:val="0"/>
      <w:snapToGrid w:val="0"/>
      <w:spacing w:before="100" w:beforeAutospacing="1" w:after="100" w:afterAutospacing="1" w:line="560" w:lineRule="exact"/>
      <w:ind w:firstLine="200" w:firstLineChars="200"/>
      <w:jc w:val="left"/>
    </w:pPr>
    <w:rPr>
      <w:rFonts w:ascii="仿宋_GB2312"/>
    </w:rPr>
  </w:style>
  <w:style w:type="character" w:customStyle="1" w:styleId="14">
    <w:name w:val="公文 字符"/>
    <w:link w:val="1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15">
    <w:name w:val="一、标题"/>
    <w:basedOn w:val="1"/>
    <w:link w:val="16"/>
    <w:qFormat/>
    <w:uiPriority w:val="0"/>
    <w:pPr>
      <w:spacing w:line="560" w:lineRule="exact"/>
      <w:jc w:val="center"/>
    </w:pPr>
    <w:rPr>
      <w:rFonts w:ascii="方正小标宋简体" w:eastAsia="方正小标宋简体"/>
      <w:szCs w:val="32"/>
    </w:rPr>
  </w:style>
  <w:style w:type="character" w:customStyle="1" w:styleId="16">
    <w:name w:val="一、标题 字符"/>
    <w:link w:val="15"/>
    <w:qFormat/>
    <w:uiPriority w:val="0"/>
    <w:rPr>
      <w:rFonts w:ascii="方正小标宋简体" w:eastAsia="方正小标宋简体"/>
      <w:sz w:val="32"/>
      <w:szCs w:val="32"/>
    </w:rPr>
  </w:style>
  <w:style w:type="paragraph" w:customStyle="1" w:styleId="17">
    <w:name w:val="一、1号标题"/>
    <w:link w:val="18"/>
    <w:qFormat/>
    <w:uiPriority w:val="0"/>
    <w:pPr>
      <w:ind w:firstLine="567"/>
    </w:pPr>
    <w:rPr>
      <w:rFonts w:ascii="黑体" w:hAnsi="等线" w:eastAsia="黑体" w:cs="Times New Roman"/>
      <w:kern w:val="2"/>
      <w:sz w:val="32"/>
      <w:szCs w:val="36"/>
      <w:lang w:val="en-US" w:eastAsia="zh-CN" w:bidi="ar-SA"/>
    </w:rPr>
  </w:style>
  <w:style w:type="character" w:customStyle="1" w:styleId="18">
    <w:name w:val="一、1号标题 字符"/>
    <w:link w:val="17"/>
    <w:qFormat/>
    <w:uiPriority w:val="0"/>
    <w:rPr>
      <w:rFonts w:ascii="黑体" w:eastAsia="黑体"/>
      <w:sz w:val="32"/>
      <w:szCs w:val="36"/>
    </w:rPr>
  </w:style>
  <w:style w:type="paragraph" w:customStyle="1" w:styleId="19">
    <w:name w:val="（二）2号标题"/>
    <w:basedOn w:val="1"/>
    <w:link w:val="20"/>
    <w:qFormat/>
    <w:uiPriority w:val="0"/>
    <w:pPr>
      <w:adjustRightInd w:val="0"/>
      <w:snapToGrid w:val="0"/>
      <w:spacing w:line="560" w:lineRule="exact"/>
      <w:ind w:firstLine="200" w:firstLineChars="200"/>
      <w:jc w:val="left"/>
    </w:pPr>
    <w:rPr>
      <w:rFonts w:eastAsia="楷体_GB2312"/>
      <w:b/>
      <w:szCs w:val="24"/>
    </w:rPr>
  </w:style>
  <w:style w:type="character" w:customStyle="1" w:styleId="20">
    <w:name w:val="（二）2号标题 字符"/>
    <w:link w:val="19"/>
    <w:qFormat/>
    <w:uiPriority w:val="0"/>
    <w:rPr>
      <w:rFonts w:eastAsia="楷体_GB2312"/>
      <w:b/>
      <w:sz w:val="32"/>
      <w:szCs w:val="24"/>
    </w:rPr>
  </w:style>
  <w:style w:type="paragraph" w:customStyle="1" w:styleId="21">
    <w:name w:val="公文:2级标题"/>
    <w:basedOn w:val="22"/>
    <w:link w:val="23"/>
    <w:qFormat/>
    <w:uiPriority w:val="0"/>
    <w:pPr>
      <w:numPr>
        <w:ilvl w:val="0"/>
        <w:numId w:val="1"/>
      </w:numPr>
      <w:ind w:firstLine="0"/>
      <w:jc w:val="left"/>
    </w:pPr>
    <w:rPr>
      <w:rFonts w:ascii="方正小标宋简体" w:hAnsi="黑体" w:eastAsia="楷体"/>
      <w:b/>
    </w:rPr>
  </w:style>
  <w:style w:type="paragraph" w:styleId="22">
    <w:name w:val="List Paragraph"/>
    <w:basedOn w:val="1"/>
    <w:qFormat/>
    <w:uiPriority w:val="34"/>
    <w:pPr>
      <w:ind w:firstLine="420"/>
    </w:pPr>
  </w:style>
  <w:style w:type="character" w:customStyle="1" w:styleId="23">
    <w:name w:val="公文:2级标题 字符"/>
    <w:link w:val="21"/>
    <w:qFormat/>
    <w:uiPriority w:val="0"/>
    <w:rPr>
      <w:rFonts w:ascii="方正小标宋简体" w:hAnsi="黑体" w:eastAsia="楷体"/>
      <w:b/>
      <w:sz w:val="32"/>
    </w:rPr>
  </w:style>
  <w:style w:type="character" w:customStyle="1" w:styleId="24">
    <w:name w:val="标题 1 字符"/>
    <w:link w:val="3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2 字符"/>
    <w:link w:val="4"/>
    <w:semiHidden/>
    <w:qFormat/>
    <w:uiPriority w:val="9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26">
    <w:name w:val="标题 3 字符"/>
    <w:link w:val="5"/>
    <w:semiHidden/>
    <w:qFormat/>
    <w:uiPriority w:val="9"/>
    <w:rPr>
      <w:b/>
      <w:bCs/>
      <w:sz w:val="32"/>
      <w:szCs w:val="32"/>
    </w:rPr>
  </w:style>
  <w:style w:type="character" w:customStyle="1" w:styleId="27">
    <w:name w:val="页眉 字符"/>
    <w:link w:val="8"/>
    <w:qFormat/>
    <w:uiPriority w:val="99"/>
    <w:rPr>
      <w:sz w:val="18"/>
      <w:szCs w:val="18"/>
    </w:rPr>
  </w:style>
  <w:style w:type="character" w:customStyle="1" w:styleId="28">
    <w:name w:val="页脚 字符"/>
    <w:link w:val="7"/>
    <w:qFormat/>
    <w:uiPriority w:val="99"/>
    <w:rPr>
      <w:sz w:val="18"/>
      <w:szCs w:val="18"/>
    </w:rPr>
  </w:style>
  <w:style w:type="paragraph" w:customStyle="1" w:styleId="29">
    <w:name w:val="公文_发文机关标志"/>
    <w:basedOn w:val="1"/>
    <w:qFormat/>
    <w:uiPriority w:val="0"/>
    <w:pPr>
      <w:widowControl/>
      <w:jc w:val="center"/>
    </w:pPr>
    <w:rPr>
      <w:rFonts w:ascii="方正小标宋简体" w:hAnsi="Times New Roman" w:eastAsia="方正小标宋简体"/>
      <w:color w:val="FF0000"/>
      <w:sz w:val="72"/>
      <w:szCs w:val="72"/>
    </w:rPr>
  </w:style>
  <w:style w:type="character" w:customStyle="1" w:styleId="30">
    <w:name w:val="批注框文本 字符"/>
    <w:basedOn w:val="12"/>
    <w:link w:val="6"/>
    <w:semiHidden/>
    <w:qFormat/>
    <w:uiPriority w:val="99"/>
    <w:rPr>
      <w:rFonts w:ascii="等线" w:hAnsi="等线"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bhan\Desktop\&#26032;&#24314;&#25991;&#20214;&#22841;%20(3)\&#22269;&#22521;&#35745;&#21010;&#31616;&#25253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国培计划简报模板</Template>
  <Pages>5</Pages>
  <Words>1175</Words>
  <Characters>1185</Characters>
  <Lines>12</Lines>
  <Paragraphs>3</Paragraphs>
  <TotalTime>5</TotalTime>
  <ScaleCrop>false</ScaleCrop>
  <LinksUpToDate>false</LinksUpToDate>
  <CharactersWithSpaces>1264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2021-10-27T13:36:00Z</dcterms:created>
  <dc:creator>Alex</dc:creator>
  <cp:lastModifiedBy>海燕</cp:lastModifiedBy>
  <cp:lastPrinted>2021-10-28T04:02:00Z</cp:lastPrinted>
  <dcterms:modified xsi:type="dcterms:W3CDTF">2022-11-22T14:18:01Z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D6334CE70ED84720BBDAD89E3558A5CA</vt:lpwstr>
  </property>
</Properties>
</file>