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方正小标宋简体" w:hAnsi="黑体" w:eastAsia="方正小标宋简体"/>
          <w:color w:val="FF0000"/>
          <w:sz w:val="60"/>
          <w:szCs w:val="60"/>
        </w:rPr>
      </w:pPr>
      <w:r>
        <w:rPr>
          <w:rFonts w:hint="eastAsia" w:ascii="方正小标宋简体" w:hAnsi="黑体" w:eastAsia="方正小标宋简体"/>
          <w:color w:val="FF0000"/>
          <w:sz w:val="60"/>
          <w:szCs w:val="60"/>
        </w:rPr>
        <w:drawing>
          <wp:inline distT="0" distB="0" distL="0" distR="0">
            <wp:extent cx="5616575" cy="1711960"/>
            <wp:effectExtent l="0" t="0" r="3175"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
                    <a:stretch>
                      <a:fillRect/>
                    </a:stretch>
                  </pic:blipFill>
                  <pic:spPr>
                    <a:xfrm>
                      <a:off x="0" y="0"/>
                      <a:ext cx="5616575" cy="1711960"/>
                    </a:xfrm>
                    <a:prstGeom prst="rect">
                      <a:avLst/>
                    </a:prstGeom>
                  </pic:spPr>
                </pic:pic>
              </a:graphicData>
            </a:graphic>
          </wp:inline>
        </w:drawing>
      </w:r>
    </w:p>
    <w:p>
      <w:pPr>
        <w:jc w:val="center"/>
        <w:rPr>
          <w:rFonts w:ascii="仿宋_GB2312" w:hAnsi="黑体"/>
          <w:szCs w:val="32"/>
        </w:rPr>
      </w:pPr>
      <w:r>
        <w:rPr>
          <w:rFonts w:hint="eastAsia" w:ascii="仿宋_GB2312" w:hAnsi="黑体"/>
          <w:szCs w:val="32"/>
        </w:rPr>
        <w:t>第</w:t>
      </w:r>
      <w:r>
        <w:rPr>
          <w:rFonts w:hint="eastAsia" w:ascii="仿宋_GB2312" w:hAnsi="黑体"/>
          <w:szCs w:val="32"/>
          <w:lang w:val="en-US" w:eastAsia="zh-CN"/>
        </w:rPr>
        <w:t>9</w:t>
      </w:r>
      <w:r>
        <w:rPr>
          <w:rFonts w:hint="eastAsia" w:ascii="仿宋_GB2312" w:hAnsi="黑体"/>
          <w:szCs w:val="32"/>
        </w:rPr>
        <w:t>期</w:t>
      </w:r>
    </w:p>
    <w:p>
      <w:pPr>
        <w:pBdr>
          <w:bottom w:val="single" w:color="FF0000" w:sz="18" w:space="0"/>
        </w:pBdr>
        <w:jc w:val="left"/>
        <w:rPr>
          <w:rFonts w:ascii="仿宋_GB2312" w:hAnsi="黑体"/>
          <w:szCs w:val="32"/>
        </w:rPr>
      </w:pPr>
      <w:r>
        <w:rPr>
          <w:rFonts w:hint="eastAsia" w:ascii="仿宋_GB2312" w:hAnsi="黑体"/>
          <w:szCs w:val="32"/>
        </w:rPr>
        <w:t>泸县</w:t>
      </w:r>
      <w:r>
        <w:rPr>
          <w:rFonts w:hint="eastAsia" w:ascii="宋体" w:hAnsi="宋体" w:eastAsia="宋体" w:cs="宋体"/>
          <w:szCs w:val="32"/>
        </w:rPr>
        <w:t>谢海燕</w:t>
      </w:r>
      <w:r>
        <w:rPr>
          <w:rFonts w:hint="eastAsia" w:ascii="仿宋_GB2312" w:hAnsi="黑体"/>
          <w:szCs w:val="32"/>
        </w:rPr>
        <w:t>名</w:t>
      </w:r>
      <w:r>
        <w:rPr>
          <w:rFonts w:hint="eastAsia" w:ascii="宋体" w:hAnsi="宋体" w:eastAsia="宋体" w:cs="宋体"/>
          <w:szCs w:val="32"/>
        </w:rPr>
        <w:t>师</w:t>
      </w:r>
      <w:r>
        <w:rPr>
          <w:rFonts w:hint="eastAsia" w:ascii="仿宋_GB2312" w:hAnsi="黑体"/>
          <w:szCs w:val="32"/>
        </w:rPr>
        <w:t xml:space="preserve">工作室        </w:t>
      </w:r>
      <w:r>
        <w:rPr>
          <w:rFonts w:ascii="仿宋_GB2312" w:hAnsi="黑体"/>
          <w:szCs w:val="32"/>
        </w:rPr>
        <w:t xml:space="preserve">  </w:t>
      </w:r>
      <w:r>
        <w:rPr>
          <w:rFonts w:hint="eastAsia" w:ascii="仿宋_GB2312" w:hAnsi="黑体"/>
          <w:szCs w:val="32"/>
        </w:rPr>
        <w:t>　　　202</w:t>
      </w:r>
      <w:r>
        <w:rPr>
          <w:rFonts w:hint="eastAsia" w:ascii="仿宋_GB2312" w:hAnsi="黑体"/>
          <w:szCs w:val="32"/>
          <w:lang w:val="en-US" w:eastAsia="zh-CN"/>
        </w:rPr>
        <w:t>3</w:t>
      </w:r>
      <w:r>
        <w:rPr>
          <w:rFonts w:hint="eastAsia" w:ascii="仿宋_GB2312" w:hAnsi="黑体"/>
          <w:szCs w:val="32"/>
        </w:rPr>
        <w:t xml:space="preserve">年 </w:t>
      </w:r>
      <w:r>
        <w:rPr>
          <w:rFonts w:hint="eastAsia" w:ascii="仿宋_GB2312" w:hAnsi="黑体"/>
          <w:szCs w:val="32"/>
          <w:lang w:val="en-US" w:eastAsia="zh-CN"/>
        </w:rPr>
        <w:t>4</w:t>
      </w:r>
      <w:r>
        <w:rPr>
          <w:rFonts w:hint="eastAsia" w:ascii="仿宋_GB2312" w:hAnsi="黑体"/>
          <w:szCs w:val="32"/>
        </w:rPr>
        <w:t xml:space="preserve">月 </w:t>
      </w:r>
      <w:r>
        <w:rPr>
          <w:rFonts w:hint="eastAsia" w:ascii="仿宋_GB2312" w:hAnsi="黑体"/>
          <w:szCs w:val="32"/>
          <w:lang w:val="en-US" w:eastAsia="zh-CN"/>
        </w:rPr>
        <w:t>10</w:t>
      </w:r>
      <w:r>
        <w:rPr>
          <w:rFonts w:hint="eastAsia" w:ascii="仿宋_GB2312" w:hAnsi="黑体"/>
          <w:szCs w:val="32"/>
        </w:rPr>
        <w:t>日</w:t>
      </w:r>
    </w:p>
    <w:p>
      <w:pPr>
        <w:pStyle w:val="15"/>
        <w:keepNext w:val="0"/>
        <w:keepLines w:val="0"/>
        <w:pageBreakBefore w:val="0"/>
        <w:widowControl w:val="0"/>
        <w:kinsoku/>
        <w:wordWrap/>
        <w:overflowPunct/>
        <w:topLinePunct w:val="0"/>
        <w:autoSpaceDE/>
        <w:autoSpaceDN/>
        <w:bidi w:val="0"/>
        <w:adjustRightInd/>
        <w:snapToGrid/>
        <w:spacing w:before="289" w:beforeLines="50" w:line="240" w:lineRule="auto"/>
        <w:textAlignment w:val="auto"/>
        <w:rPr>
          <w:rFonts w:hint="eastAsia" w:ascii="Times New Roman" w:hAnsi="Times New Roman" w:eastAsia="仿宋_GB2312"/>
          <w:color w:val="000000"/>
          <w:sz w:val="32"/>
          <w:szCs w:val="32"/>
        </w:rPr>
      </w:pPr>
      <w:r>
        <w:rPr>
          <w:rFonts w:hint="eastAsia" w:ascii="华文中宋" w:hAnsi="华文中宋" w:eastAsia="华文中宋" w:cs="华文中宋"/>
          <w:b/>
          <w:bCs/>
        </w:rPr>
        <w:t>泸县谢海燕名师工作室第</w:t>
      </w:r>
      <w:r>
        <w:rPr>
          <w:rFonts w:hint="eastAsia" w:ascii="华文中宋" w:hAnsi="华文中宋" w:eastAsia="华文中宋" w:cs="华文中宋"/>
          <w:b/>
          <w:bCs/>
          <w:lang w:val="en-US" w:eastAsia="zh-CN"/>
        </w:rPr>
        <w:t>九</w:t>
      </w:r>
      <w:r>
        <w:rPr>
          <w:rFonts w:hint="eastAsia" w:ascii="华文中宋" w:hAnsi="华文中宋" w:eastAsia="华文中宋" w:cs="华文中宋"/>
          <w:b/>
          <w:bCs/>
        </w:rPr>
        <w:t>次集中培训活动</w:t>
      </w:r>
    </w:p>
    <w:p>
      <w:pPr>
        <w:tabs>
          <w:tab w:val="left" w:pos="3420"/>
        </w:tabs>
        <w:spacing w:line="578" w:lineRule="exact"/>
        <w:ind w:firstLine="1896" w:firstLineChars="600"/>
        <w:jc w:val="left"/>
      </w:pPr>
      <w:r>
        <w:rPr>
          <w:rFonts w:hint="eastAsia" w:ascii="Times New Roman" w:hAnsi="Times New Roman" w:eastAsia="仿宋_GB2312"/>
          <w:color w:val="000000"/>
          <w:sz w:val="32"/>
          <w:szCs w:val="32"/>
        </w:rPr>
        <w:t>聚</w:t>
      </w:r>
      <w:r>
        <w:rPr>
          <w:rFonts w:hint="eastAsia" w:ascii="Times New Roman" w:hAnsi="Times New Roman"/>
          <w:color w:val="000000"/>
          <w:sz w:val="32"/>
          <w:szCs w:val="32"/>
          <w:lang w:val="en-US" w:eastAsia="zh-CN"/>
        </w:rPr>
        <w:t>焦</w:t>
      </w:r>
      <w:r>
        <w:rPr>
          <w:rFonts w:hint="eastAsia" w:ascii="Times New Roman" w:hAnsi="Times New Roman" w:eastAsia="仿宋_GB2312"/>
          <w:color w:val="000000"/>
          <w:sz w:val="32"/>
          <w:szCs w:val="32"/>
        </w:rPr>
        <w:t>泸县初三道德与法治学科二轮复习</w:t>
      </w:r>
    </w:p>
    <w:p>
      <w:pPr>
        <w:keepNext w:val="0"/>
        <w:keepLines w:val="0"/>
        <w:widowControl/>
        <w:suppressLineNumbers w:val="0"/>
        <w:jc w:val="left"/>
        <w:rPr>
          <w:rFonts w:hint="eastAsia" w:eastAsia="方正小标宋简体"/>
          <w:lang w:eastAsia="zh-CN"/>
        </w:rPr>
      </w:pPr>
      <w:r>
        <w:rPr>
          <w:rFonts w:hint="eastAsia" w:eastAsia="方正小标宋简体"/>
          <w:lang w:eastAsia="zh-CN"/>
        </w:rPr>
        <w:drawing>
          <wp:inline distT="0" distB="0" distL="114300" distR="114300">
            <wp:extent cx="5867400" cy="3294380"/>
            <wp:effectExtent l="0" t="0" r="0" b="12700"/>
            <wp:docPr id="2" name="图片 2" descr="21DEB3F8C9AADF200BED73548BE3F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1DEB3F8C9AADF200BED73548BE3F312"/>
                    <pic:cNvPicPr>
                      <a:picLocks noChangeAspect="1"/>
                    </pic:cNvPicPr>
                  </pic:nvPicPr>
                  <pic:blipFill>
                    <a:blip r:embed="rId9"/>
                    <a:stretch>
                      <a:fillRect/>
                    </a:stretch>
                  </pic:blipFill>
                  <pic:spPr>
                    <a:xfrm>
                      <a:off x="0" y="0"/>
                      <a:ext cx="5867400" cy="3294380"/>
                    </a:xfrm>
                    <a:prstGeom prst="rect">
                      <a:avLst/>
                    </a:prstGeom>
                  </pic:spPr>
                </pic:pic>
              </a:graphicData>
            </a:graphic>
          </wp:inline>
        </w:drawing>
      </w:r>
    </w:p>
    <w:p>
      <w:pPr>
        <w:tabs>
          <w:tab w:val="left" w:pos="3420"/>
        </w:tabs>
        <w:spacing w:line="578" w:lineRule="exact"/>
        <w:ind w:firstLine="592" w:firstLineChars="200"/>
        <w:jc w:val="left"/>
        <w:rPr>
          <w:rFonts w:hint="default" w:ascii="仿宋" w:hAnsi="仿宋" w:eastAsia="仿宋" w:cs="宋体"/>
          <w:b w:val="0"/>
          <w:bCs w:val="0"/>
          <w:kern w:val="2"/>
          <w:sz w:val="30"/>
          <w:szCs w:val="30"/>
          <w:lang w:val="en-US" w:eastAsia="zh-CN" w:bidi="ar-SA"/>
        </w:rPr>
      </w:pPr>
      <w:r>
        <w:rPr>
          <w:rFonts w:hint="eastAsia" w:ascii="仿宋" w:hAnsi="仿宋" w:eastAsia="仿宋" w:cs="宋体"/>
          <w:b w:val="0"/>
          <w:bCs w:val="0"/>
          <w:kern w:val="2"/>
          <w:sz w:val="30"/>
          <w:szCs w:val="30"/>
          <w:lang w:val="en-US" w:eastAsia="zh-CN" w:bidi="ar-SA"/>
        </w:rPr>
        <w:t>2023年4月10日上午，泸县谢海燕名师工作室第九次集中培训活动在泸县二中外国语学校学术报告厅一举行，本次集中研修的主题是：聚焦</w:t>
      </w:r>
      <w:bookmarkStart w:id="0" w:name="_GoBack"/>
      <w:bookmarkEnd w:id="0"/>
      <w:r>
        <w:rPr>
          <w:rFonts w:hint="eastAsia" w:ascii="仿宋" w:hAnsi="仿宋" w:eastAsia="仿宋" w:cs="宋体"/>
          <w:b w:val="0"/>
          <w:bCs w:val="0"/>
          <w:kern w:val="2"/>
          <w:sz w:val="30"/>
          <w:szCs w:val="30"/>
          <w:lang w:val="en-US" w:eastAsia="zh-CN" w:bidi="ar-SA"/>
        </w:rPr>
        <w:t>泸县初三道德与法治学科二轮复习。本次活动全程由谢海燕老师主持。</w:t>
      </w:r>
    </w:p>
    <w:p>
      <w:pPr>
        <w:keepNext w:val="0"/>
        <w:keepLines w:val="0"/>
        <w:pageBreakBefore w:val="0"/>
        <w:widowControl w:val="0"/>
        <w:kinsoku/>
        <w:wordWrap/>
        <w:overflowPunct/>
        <w:topLinePunct w:val="0"/>
        <w:autoSpaceDE/>
        <w:autoSpaceDN/>
        <w:bidi w:val="0"/>
        <w:adjustRightInd/>
        <w:snapToGrid/>
        <w:ind w:left="592" w:leftChars="0" w:hanging="592" w:hangingChars="200"/>
        <w:jc w:val="left"/>
        <w:textAlignment w:val="auto"/>
        <w:rPr>
          <w:rFonts w:hint="eastAsia" w:ascii="仿宋" w:hAnsi="仿宋" w:eastAsia="仿宋" w:cs="宋体"/>
          <w:b w:val="0"/>
          <w:bCs w:val="0"/>
          <w:kern w:val="2"/>
          <w:sz w:val="30"/>
          <w:szCs w:val="30"/>
          <w:lang w:val="en-US" w:eastAsia="zh-CN" w:bidi="ar-SA"/>
        </w:rPr>
      </w:pPr>
      <w:r>
        <w:rPr>
          <w:rFonts w:hint="eastAsia" w:ascii="仿宋" w:hAnsi="仿宋" w:eastAsia="仿宋" w:cs="宋体"/>
          <w:b w:val="0"/>
          <w:bCs w:val="0"/>
          <w:kern w:val="2"/>
          <w:sz w:val="30"/>
          <w:szCs w:val="30"/>
          <w:lang w:val="en-US" w:eastAsia="zh-CN" w:bidi="ar-SA"/>
        </w:rPr>
        <w:t xml:space="preserve">   </w:t>
      </w:r>
      <w:r>
        <w:rPr>
          <w:rFonts w:hint="eastAsia" w:ascii="仿宋" w:hAnsi="仿宋" w:eastAsia="仿宋" w:cs="宋体"/>
          <w:b w:val="0"/>
          <w:bCs w:val="0"/>
          <w:kern w:val="2"/>
          <w:sz w:val="30"/>
          <w:szCs w:val="30"/>
          <w:lang w:val="en-US" w:eastAsia="zh-CN" w:bidi="ar-SA"/>
        </w:rPr>
        <w:drawing>
          <wp:inline distT="0" distB="0" distL="114300" distR="114300">
            <wp:extent cx="5711825" cy="3107690"/>
            <wp:effectExtent l="0" t="0" r="3175" b="1270"/>
            <wp:docPr id="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1"/>
                    </pic:cNvPicPr>
                  </pic:nvPicPr>
                  <pic:blipFill>
                    <a:blip r:embed="rId10"/>
                    <a:stretch>
                      <a:fillRect/>
                    </a:stretch>
                  </pic:blipFill>
                  <pic:spPr>
                    <a:xfrm>
                      <a:off x="0" y="0"/>
                      <a:ext cx="5711825" cy="3107690"/>
                    </a:xfrm>
                    <a:prstGeom prst="rect">
                      <a:avLst/>
                    </a:prstGeom>
                    <a:noFill/>
                    <a:ln w="9525">
                      <a:noFill/>
                    </a:ln>
                  </pic:spPr>
                </pic:pic>
              </a:graphicData>
            </a:graphic>
          </wp:inline>
        </w:drawing>
      </w:r>
    </w:p>
    <w:p>
      <w:pPr>
        <w:pStyle w:val="2"/>
        <w:ind w:firstLine="592" w:firstLineChars="200"/>
        <w:rPr>
          <w:rFonts w:hint="eastAsia" w:ascii="仿宋" w:hAnsi="仿宋" w:eastAsia="仿宋" w:cs="宋体"/>
          <w:b w:val="0"/>
          <w:bCs w:val="0"/>
          <w:kern w:val="2"/>
          <w:sz w:val="30"/>
          <w:szCs w:val="30"/>
          <w:lang w:val="en-US" w:eastAsia="zh-CN" w:bidi="ar-SA"/>
        </w:rPr>
      </w:pPr>
      <w:r>
        <w:rPr>
          <w:rFonts w:hint="eastAsia" w:ascii="仿宋" w:hAnsi="仿宋" w:eastAsia="仿宋" w:cs="宋体"/>
          <w:b w:val="0"/>
          <w:bCs w:val="0"/>
          <w:kern w:val="2"/>
          <w:sz w:val="30"/>
          <w:szCs w:val="30"/>
          <w:lang w:val="en-US" w:eastAsia="zh-CN" w:bidi="ar-SA"/>
        </w:rPr>
        <w:t>活动首先由泸县二中外国语学校杨权老师展现了一堂初三年级《道德与法治》学科复习课——《富强与创新》。杨权老师将智慧课堂和电子白板相结合，引导学生注重关键词引导下自主构建知识框架，同时在梳理框架中落实重难点知识，通过“每课必背金句”突破易错易混。学生积极性高，老师的引导性强，课堂氛围和谐。杨权老师在夯实基础下还不忘穿插讲解历年中考题，让学生在练习中提升答题技巧，形成答题思维和答题模式。这堂高效而有价值的初中道德与法治复习课让学生学有所思，学有所获，也让倾听的老师赞叹不已。</w:t>
      </w:r>
    </w:p>
    <w:p>
      <w:pPr>
        <w:ind w:left="293" w:leftChars="93" w:firstLine="92" w:firstLineChars="31"/>
        <w:rPr>
          <w:rFonts w:hint="eastAsia" w:ascii="仿宋" w:hAnsi="仿宋" w:eastAsia="仿宋" w:cs="宋体"/>
          <w:b w:val="0"/>
          <w:bCs w:val="0"/>
          <w:kern w:val="2"/>
          <w:sz w:val="30"/>
          <w:szCs w:val="30"/>
          <w:lang w:val="en-US" w:eastAsia="zh-CN" w:bidi="ar-SA"/>
        </w:rPr>
      </w:pPr>
      <w:r>
        <w:rPr>
          <w:rFonts w:hint="eastAsia" w:ascii="仿宋" w:hAnsi="仿宋" w:eastAsia="仿宋" w:cs="宋体"/>
          <w:b w:val="0"/>
          <w:bCs w:val="0"/>
          <w:kern w:val="2"/>
          <w:sz w:val="30"/>
          <w:szCs w:val="30"/>
          <w:lang w:val="en-US" w:eastAsia="zh-CN" w:bidi="ar-SA"/>
        </w:rPr>
        <w:t xml:space="preserve">                </w:t>
      </w:r>
      <w:r>
        <w:rPr>
          <w:rFonts w:hint="eastAsia" w:ascii="仿宋" w:hAnsi="仿宋" w:eastAsia="仿宋" w:cs="宋体"/>
          <w:b w:val="0"/>
          <w:bCs w:val="0"/>
          <w:kern w:val="2"/>
          <w:sz w:val="30"/>
          <w:szCs w:val="30"/>
          <w:lang w:val="en-US" w:eastAsia="zh-CN" w:bidi="ar-SA"/>
        </w:rPr>
        <w:drawing>
          <wp:inline distT="0" distB="0" distL="114300" distR="114300">
            <wp:extent cx="5803265" cy="3267710"/>
            <wp:effectExtent l="0" t="0" r="3175" b="8890"/>
            <wp:docPr id="6" name="图片 6" descr="A9978F833DD0D6A4CE3BFD0DFBD549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A9978F833DD0D6A4CE3BFD0DFBD549DB"/>
                    <pic:cNvPicPr>
                      <a:picLocks noChangeAspect="1"/>
                    </pic:cNvPicPr>
                  </pic:nvPicPr>
                  <pic:blipFill>
                    <a:blip r:embed="rId11"/>
                    <a:stretch>
                      <a:fillRect/>
                    </a:stretch>
                  </pic:blipFill>
                  <pic:spPr>
                    <a:xfrm>
                      <a:off x="0" y="0"/>
                      <a:ext cx="5803265" cy="3267710"/>
                    </a:xfrm>
                    <a:prstGeom prst="rect">
                      <a:avLst/>
                    </a:prstGeom>
                  </pic:spPr>
                </pic:pic>
              </a:graphicData>
            </a:graphic>
          </wp:inline>
        </w:drawing>
      </w:r>
    </w:p>
    <w:p>
      <w:pPr>
        <w:pStyle w:val="2"/>
        <w:ind w:firstLine="592" w:firstLineChars="200"/>
        <w:rPr>
          <w:rFonts w:hint="default" w:ascii="仿宋" w:hAnsi="仿宋" w:eastAsia="仿宋" w:cs="宋体"/>
          <w:b w:val="0"/>
          <w:bCs w:val="0"/>
          <w:kern w:val="2"/>
          <w:sz w:val="30"/>
          <w:szCs w:val="30"/>
          <w:lang w:val="en-US" w:eastAsia="zh-CN" w:bidi="ar-SA"/>
        </w:rPr>
      </w:pPr>
      <w:r>
        <w:rPr>
          <w:rFonts w:hint="default" w:ascii="仿宋" w:hAnsi="仿宋" w:eastAsia="仿宋" w:cs="宋体"/>
          <w:b w:val="0"/>
          <w:bCs w:val="0"/>
          <w:kern w:val="2"/>
          <w:sz w:val="30"/>
          <w:szCs w:val="30"/>
          <w:lang w:val="en-US" w:eastAsia="zh-CN" w:bidi="ar-SA"/>
        </w:rPr>
        <w:t>活动进入第二环节。由三位名师做专题讲座。首先由泸县二中外国语学校何梦老师做主题为《真抓实干提质量，奋勇拼搏赢中考》的专题发言。何老师结合本校的实际做法，从</w:t>
      </w:r>
      <w:r>
        <w:rPr>
          <w:rFonts w:hint="eastAsia" w:ascii="仿宋" w:hAnsi="仿宋" w:eastAsia="仿宋" w:cs="宋体"/>
          <w:b w:val="0"/>
          <w:bCs w:val="0"/>
          <w:kern w:val="2"/>
          <w:sz w:val="30"/>
          <w:szCs w:val="30"/>
          <w:lang w:val="en-US" w:eastAsia="zh-CN" w:bidi="ar-SA"/>
        </w:rPr>
        <w:t>《</w:t>
      </w:r>
      <w:r>
        <w:rPr>
          <w:rFonts w:hint="default" w:ascii="仿宋" w:hAnsi="仿宋" w:eastAsia="仿宋" w:cs="宋体"/>
          <w:b w:val="0"/>
          <w:bCs w:val="0"/>
          <w:kern w:val="2"/>
          <w:sz w:val="30"/>
          <w:szCs w:val="30"/>
          <w:lang w:val="en-US" w:eastAsia="zh-CN" w:bidi="ar-SA"/>
        </w:rPr>
        <w:t>道德与法治</w:t>
      </w:r>
      <w:r>
        <w:rPr>
          <w:rFonts w:hint="eastAsia" w:ascii="仿宋" w:hAnsi="仿宋" w:eastAsia="仿宋" w:cs="宋体"/>
          <w:b w:val="0"/>
          <w:bCs w:val="0"/>
          <w:kern w:val="2"/>
          <w:sz w:val="30"/>
          <w:szCs w:val="30"/>
          <w:lang w:val="en-US" w:eastAsia="zh-CN" w:bidi="ar-SA"/>
        </w:rPr>
        <w:t>》</w:t>
      </w:r>
      <w:r>
        <w:rPr>
          <w:rFonts w:hint="default" w:ascii="仿宋" w:hAnsi="仿宋" w:eastAsia="仿宋" w:cs="宋体"/>
          <w:b w:val="0"/>
          <w:bCs w:val="0"/>
          <w:kern w:val="2"/>
          <w:sz w:val="30"/>
          <w:szCs w:val="30"/>
          <w:lang w:val="en-US" w:eastAsia="zh-CN" w:bidi="ar-SA"/>
        </w:rPr>
        <w:t>复习课的现状和误区出发，分享了泸县二中外国语实验学校的具体策略。比如优化备考策略，注重把握教学的进度、难度、效度出发，进行了全方位的备考准备，形成了独具特色又有实效并值得借鉴的做法，给初中道德与法治的复习打开了一片天地； 同时还分享了强化集智备课，开好班课分析会、构建复习课课堂模型，落实三生分层施教、强化考试技巧和方法等实用的策略， 让与会人员获得了一笔宝贵的经验财富，在交流中获得提升。</w:t>
      </w:r>
    </w:p>
    <w:p>
      <w:pPr>
        <w:ind w:firstLine="420"/>
        <w:rPr>
          <w:rFonts w:hint="eastAsia" w:ascii="仿宋_GB2312" w:hAnsi="仿宋"/>
          <w:lang w:val="en-US" w:eastAsia="zh-CN"/>
        </w:rPr>
      </w:pPr>
      <w:r>
        <w:rPr>
          <w:rFonts w:hint="eastAsia" w:ascii="仿宋_GB2312" w:hAnsi="仿宋"/>
          <w:lang w:val="en-US" w:eastAsia="zh-CN"/>
        </w:rPr>
        <w:drawing>
          <wp:inline distT="0" distB="0" distL="114300" distR="114300">
            <wp:extent cx="5752465" cy="3409950"/>
            <wp:effectExtent l="0" t="0" r="8255" b="3810"/>
            <wp:docPr id="5" name="图片 5" descr="8100C796AD9DB63F3A973AE2EC91D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8100C796AD9DB63F3A973AE2EC91D164"/>
                    <pic:cNvPicPr>
                      <a:picLocks noChangeAspect="1"/>
                    </pic:cNvPicPr>
                  </pic:nvPicPr>
                  <pic:blipFill>
                    <a:blip r:embed="rId12"/>
                    <a:stretch>
                      <a:fillRect/>
                    </a:stretch>
                  </pic:blipFill>
                  <pic:spPr>
                    <a:xfrm>
                      <a:off x="0" y="0"/>
                      <a:ext cx="5752465" cy="3409950"/>
                    </a:xfrm>
                    <a:prstGeom prst="rect">
                      <a:avLst/>
                    </a:prstGeom>
                  </pic:spPr>
                </pic:pic>
              </a:graphicData>
            </a:graphic>
          </wp:inline>
        </w:drawing>
      </w:r>
    </w:p>
    <w:p>
      <w:pPr>
        <w:pStyle w:val="2"/>
        <w:ind w:firstLine="592" w:firstLineChars="200"/>
        <w:rPr>
          <w:rFonts w:hint="eastAsia" w:ascii="仿宋" w:hAnsi="仿宋" w:eastAsia="仿宋" w:cs="宋体"/>
          <w:b w:val="0"/>
          <w:bCs w:val="0"/>
          <w:kern w:val="2"/>
          <w:sz w:val="30"/>
          <w:szCs w:val="30"/>
          <w:lang w:val="en-US" w:eastAsia="zh-CN" w:bidi="ar-SA"/>
        </w:rPr>
      </w:pPr>
      <w:r>
        <w:rPr>
          <w:rFonts w:hint="eastAsia" w:ascii="仿宋" w:hAnsi="仿宋" w:eastAsia="仿宋" w:cs="宋体"/>
          <w:b w:val="0"/>
          <w:bCs w:val="0"/>
          <w:kern w:val="2"/>
          <w:sz w:val="30"/>
          <w:szCs w:val="30"/>
          <w:lang w:val="en-US" w:eastAsia="zh-CN" w:bidi="ar-SA"/>
        </w:rPr>
        <w:t>接着百合中学的易红老师做《贴近学生创设情境漫谈》的专题发言。易老师从本校的实际出发，用多个学生参与的实例来进行讲解，把学生的生活和课本知识进行很好的整合，激发学生学习热情，同时提升学生运用知识分析和解决问题的能力。特别是在看到百合中学集体操的刹那，我们似乎也想跟着易老师上一堂情景式的复习课，那应该是有趣又充实的课堂。</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36" w:lineRule="atLeast"/>
        <w:ind w:left="0" w:right="0" w:firstLine="592" w:firstLineChars="200"/>
        <w:rPr>
          <w:rFonts w:hint="eastAsia"/>
          <w:lang w:eastAsia="zh-CN"/>
        </w:rPr>
      </w:pPr>
      <w:r>
        <w:rPr>
          <w:rFonts w:hint="eastAsia" w:ascii="仿宋" w:hAnsi="仿宋" w:eastAsia="仿宋" w:cs="宋体"/>
          <w:b w:val="0"/>
          <w:bCs w:val="0"/>
          <w:kern w:val="2"/>
          <w:sz w:val="30"/>
          <w:szCs w:val="30"/>
          <w:lang w:val="en-US" w:eastAsia="zh-CN" w:bidi="ar-SA"/>
        </w:rPr>
        <w:drawing>
          <wp:inline distT="0" distB="0" distL="114300" distR="114300">
            <wp:extent cx="5720715" cy="3590925"/>
            <wp:effectExtent l="0" t="0" r="9525" b="5715"/>
            <wp:docPr id="7" name="图片 7" descr="58454F35D71A8BC1077B39A8389DE0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58454F35D71A8BC1077B39A8389DE0F1"/>
                    <pic:cNvPicPr>
                      <a:picLocks noChangeAspect="1"/>
                    </pic:cNvPicPr>
                  </pic:nvPicPr>
                  <pic:blipFill>
                    <a:blip r:embed="rId13"/>
                    <a:stretch>
                      <a:fillRect/>
                    </a:stretch>
                  </pic:blipFill>
                  <pic:spPr>
                    <a:xfrm>
                      <a:off x="0" y="0"/>
                      <a:ext cx="5720715" cy="3590925"/>
                    </a:xfrm>
                    <a:prstGeom prst="rect">
                      <a:avLst/>
                    </a:prstGeom>
                  </pic:spPr>
                </pic:pic>
              </a:graphicData>
            </a:graphic>
          </wp:inline>
        </w:drawing>
      </w:r>
      <w:r>
        <w:rPr>
          <w:rFonts w:hint="eastAsia" w:ascii="仿宋" w:hAnsi="仿宋" w:eastAsia="仿宋" w:cs="宋体"/>
          <w:b w:val="0"/>
          <w:bCs w:val="0"/>
          <w:kern w:val="2"/>
          <w:sz w:val="30"/>
          <w:szCs w:val="30"/>
          <w:lang w:val="en-US" w:eastAsia="zh-CN" w:bidi="ar-SA"/>
        </w:rPr>
        <w:t xml:space="preserve">    随后，泸县四中方世菊老师做了主题为《以中国式现代化全面推进中华民族伟大复兴》的专题发言。方老师从时政热点党的二十大出发，让我们了解中国式现代化的基本内涵、本质要求、重大原则等，随后又把时政热点联系到教材的相关考点，一一罗列，让人不知不觉中构建起中国式现代化的相关知识体系，最后方老师结合热点和考点融合性的给出了可能的出题模式，并展现了相应的答案。时政融入课堂，让复习课堂更加的直观，更加的高效。    </w:t>
      </w:r>
      <w:r>
        <w:rPr>
          <w:rFonts w:hint="eastAsia" w:ascii="宋体" w:hAnsi="宋体" w:eastAsia="宋体" w:cs="宋体"/>
          <w:sz w:val="24"/>
          <w:szCs w:val="24"/>
          <w:lang w:val="en-US" w:eastAsia="zh-CN"/>
        </w:rPr>
        <w:t xml:space="preserve"> </w:t>
      </w:r>
      <w:r>
        <w:rPr>
          <w:rFonts w:ascii="楷体" w:hAnsi="楷体" w:eastAsia="楷体" w:cs="楷体"/>
          <w:sz w:val="28"/>
          <w:szCs w:val="28"/>
        </w:rPr>
        <w:t xml:space="preserve"> </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36" w:lineRule="atLeast"/>
        <w:ind w:left="587" w:leftChars="186" w:right="0" w:firstLine="0" w:firstLineChars="0"/>
        <w:rPr>
          <w:rFonts w:hint="eastAsia" w:ascii="仿宋" w:hAnsi="仿宋" w:eastAsia="仿宋" w:cs="宋体"/>
          <w:b w:val="0"/>
          <w:bCs w:val="0"/>
          <w:kern w:val="2"/>
          <w:sz w:val="30"/>
          <w:szCs w:val="30"/>
          <w:lang w:val="en-US" w:eastAsia="zh-CN" w:bidi="ar-SA"/>
        </w:rPr>
      </w:pPr>
      <w:r>
        <w:rPr>
          <w:rFonts w:hint="eastAsia" w:ascii="仿宋" w:hAnsi="仿宋" w:eastAsia="仿宋" w:cs="宋体"/>
          <w:b w:val="0"/>
          <w:bCs w:val="0"/>
          <w:kern w:val="2"/>
          <w:sz w:val="30"/>
          <w:szCs w:val="30"/>
          <w:lang w:val="en-US" w:eastAsia="zh-CN" w:bidi="ar-SA"/>
        </w:rPr>
        <w:drawing>
          <wp:inline distT="0" distB="0" distL="114300" distR="114300">
            <wp:extent cx="5720080" cy="3310890"/>
            <wp:effectExtent l="0" t="0" r="10160" b="11430"/>
            <wp:docPr id="8" name="图片 8" descr="A47991495D83A4E1335DA13F5318B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A47991495D83A4E1335DA13F5318B479"/>
                    <pic:cNvPicPr>
                      <a:picLocks noChangeAspect="1"/>
                    </pic:cNvPicPr>
                  </pic:nvPicPr>
                  <pic:blipFill>
                    <a:blip r:embed="rId14"/>
                    <a:stretch>
                      <a:fillRect/>
                    </a:stretch>
                  </pic:blipFill>
                  <pic:spPr>
                    <a:xfrm>
                      <a:off x="0" y="0"/>
                      <a:ext cx="5720080" cy="3310890"/>
                    </a:xfrm>
                    <a:prstGeom prst="rect">
                      <a:avLst/>
                    </a:prstGeom>
                  </pic:spPr>
                </pic:pic>
              </a:graphicData>
            </a:graphic>
          </wp:inline>
        </w:drawing>
      </w:r>
    </w:p>
    <w:p>
      <w:pPr>
        <w:ind w:firstLine="592" w:firstLineChars="200"/>
        <w:rPr>
          <w:rFonts w:hint="default" w:ascii="仿宋" w:hAnsi="仿宋" w:eastAsia="仿宋" w:cs="宋体"/>
          <w:b w:val="0"/>
          <w:bCs w:val="0"/>
          <w:kern w:val="2"/>
          <w:sz w:val="30"/>
          <w:szCs w:val="30"/>
          <w:lang w:val="en-US" w:eastAsia="zh-CN" w:bidi="ar-SA"/>
        </w:rPr>
      </w:pPr>
      <w:r>
        <w:rPr>
          <w:rFonts w:hint="default" w:ascii="仿宋" w:hAnsi="仿宋" w:eastAsia="仿宋" w:cs="宋体"/>
          <w:b w:val="0"/>
          <w:bCs w:val="0"/>
          <w:kern w:val="2"/>
          <w:sz w:val="30"/>
          <w:szCs w:val="30"/>
          <w:lang w:val="en-US" w:eastAsia="zh-CN" w:bidi="ar-SA"/>
        </w:rPr>
        <w:t>最后，</w:t>
      </w:r>
      <w:r>
        <w:rPr>
          <w:rFonts w:hint="eastAsia" w:ascii="仿宋" w:hAnsi="仿宋" w:eastAsia="仿宋" w:cs="宋体"/>
          <w:b w:val="0"/>
          <w:bCs w:val="0"/>
          <w:kern w:val="2"/>
          <w:sz w:val="30"/>
          <w:szCs w:val="30"/>
          <w:lang w:val="en-US" w:eastAsia="zh-CN" w:bidi="ar-SA"/>
        </w:rPr>
        <w:t>工作室领衔人</w:t>
      </w:r>
      <w:r>
        <w:rPr>
          <w:rFonts w:hint="default" w:ascii="仿宋" w:hAnsi="仿宋" w:eastAsia="仿宋" w:cs="宋体"/>
          <w:b w:val="0"/>
          <w:bCs w:val="0"/>
          <w:kern w:val="2"/>
          <w:sz w:val="30"/>
          <w:szCs w:val="30"/>
          <w:lang w:val="en-US" w:eastAsia="zh-CN" w:bidi="ar-SA"/>
        </w:rPr>
        <w:t>谢海燕作了总结发言。她指出</w:t>
      </w:r>
      <w:r>
        <w:rPr>
          <w:rFonts w:hint="eastAsia" w:ascii="仿宋" w:hAnsi="仿宋" w:eastAsia="仿宋" w:cs="宋体"/>
          <w:b w:val="0"/>
          <w:bCs w:val="0"/>
          <w:kern w:val="2"/>
          <w:sz w:val="30"/>
          <w:szCs w:val="30"/>
          <w:lang w:val="en-US" w:eastAsia="zh-CN" w:bidi="ar-SA"/>
        </w:rPr>
        <w:t>在中高考一体化改革的大背景下，作为</w:t>
      </w:r>
      <w:r>
        <w:rPr>
          <w:rFonts w:hint="default" w:ascii="仿宋" w:hAnsi="仿宋" w:eastAsia="仿宋" w:cs="宋体"/>
          <w:b w:val="0"/>
          <w:bCs w:val="0"/>
          <w:kern w:val="2"/>
          <w:sz w:val="30"/>
          <w:szCs w:val="30"/>
          <w:lang w:val="en-US" w:eastAsia="zh-CN" w:bidi="ar-SA"/>
        </w:rPr>
        <w:t>思政老师要跟上时代发展的步伐，主动求变，积极应变。本次的交流活动</w:t>
      </w:r>
      <w:r>
        <w:rPr>
          <w:rFonts w:hint="eastAsia" w:ascii="仿宋" w:hAnsi="仿宋" w:eastAsia="仿宋" w:cs="宋体"/>
          <w:b w:val="0"/>
          <w:bCs w:val="0"/>
          <w:kern w:val="2"/>
          <w:sz w:val="30"/>
          <w:szCs w:val="30"/>
          <w:lang w:val="en-US" w:eastAsia="zh-CN" w:bidi="ar-SA"/>
        </w:rPr>
        <w:t>中，献课的</w:t>
      </w:r>
      <w:r>
        <w:rPr>
          <w:rFonts w:hint="default" w:ascii="仿宋" w:hAnsi="仿宋" w:eastAsia="仿宋" w:cs="宋体"/>
          <w:b w:val="0"/>
          <w:bCs w:val="0"/>
          <w:kern w:val="2"/>
          <w:sz w:val="30"/>
          <w:szCs w:val="30"/>
          <w:lang w:val="en-US" w:eastAsia="zh-CN" w:bidi="ar-SA"/>
        </w:rPr>
        <w:t>老师</w:t>
      </w:r>
      <w:r>
        <w:rPr>
          <w:rFonts w:hint="eastAsia" w:ascii="仿宋" w:hAnsi="仿宋" w:eastAsia="仿宋" w:cs="宋体"/>
          <w:b w:val="0"/>
          <w:bCs w:val="0"/>
          <w:kern w:val="2"/>
          <w:sz w:val="30"/>
          <w:szCs w:val="30"/>
          <w:lang w:val="en-US" w:eastAsia="zh-CN" w:bidi="ar-SA"/>
        </w:rPr>
        <w:t>们</w:t>
      </w:r>
      <w:r>
        <w:rPr>
          <w:rFonts w:hint="default" w:ascii="仿宋" w:hAnsi="仿宋" w:eastAsia="仿宋" w:cs="宋体"/>
          <w:b w:val="0"/>
          <w:bCs w:val="0"/>
          <w:kern w:val="2"/>
          <w:sz w:val="30"/>
          <w:szCs w:val="30"/>
          <w:lang w:val="en-US" w:eastAsia="zh-CN" w:bidi="ar-SA"/>
        </w:rPr>
        <w:t>奉献了很多</w:t>
      </w:r>
      <w:r>
        <w:rPr>
          <w:rFonts w:hint="eastAsia" w:ascii="仿宋" w:hAnsi="仿宋" w:eastAsia="仿宋" w:cs="宋体"/>
          <w:b w:val="0"/>
          <w:bCs w:val="0"/>
          <w:kern w:val="2"/>
          <w:sz w:val="30"/>
          <w:szCs w:val="30"/>
          <w:lang w:val="en-US" w:eastAsia="zh-CN" w:bidi="ar-SA"/>
        </w:rPr>
        <w:t>十分精彩而且</w:t>
      </w:r>
      <w:r>
        <w:rPr>
          <w:rFonts w:hint="default" w:ascii="仿宋" w:hAnsi="仿宋" w:eastAsia="仿宋" w:cs="宋体"/>
          <w:b w:val="0"/>
          <w:bCs w:val="0"/>
          <w:kern w:val="2"/>
          <w:sz w:val="30"/>
          <w:szCs w:val="30"/>
          <w:lang w:val="en-US" w:eastAsia="zh-CN" w:bidi="ar-SA"/>
        </w:rPr>
        <w:t>可以“</w:t>
      </w:r>
      <w:r>
        <w:rPr>
          <w:rFonts w:hint="eastAsia" w:ascii="仿宋" w:hAnsi="仿宋" w:eastAsia="仿宋" w:cs="宋体"/>
          <w:b w:val="0"/>
          <w:bCs w:val="0"/>
          <w:kern w:val="2"/>
          <w:sz w:val="30"/>
          <w:szCs w:val="30"/>
          <w:lang w:val="en-US" w:eastAsia="zh-CN" w:bidi="ar-SA"/>
        </w:rPr>
        <w:t>直接</w:t>
      </w:r>
      <w:r>
        <w:rPr>
          <w:rFonts w:hint="default" w:ascii="仿宋" w:hAnsi="仿宋" w:eastAsia="仿宋" w:cs="宋体"/>
          <w:b w:val="0"/>
          <w:bCs w:val="0"/>
          <w:kern w:val="2"/>
          <w:sz w:val="30"/>
          <w:szCs w:val="30"/>
          <w:lang w:val="en-US" w:eastAsia="zh-CN" w:bidi="ar-SA"/>
        </w:rPr>
        <w:t>拿来”的东西，我们要积极结合自身</w:t>
      </w:r>
      <w:r>
        <w:rPr>
          <w:rFonts w:hint="eastAsia" w:ascii="仿宋" w:hAnsi="仿宋" w:eastAsia="仿宋" w:cs="宋体"/>
          <w:b w:val="0"/>
          <w:bCs w:val="0"/>
          <w:kern w:val="2"/>
          <w:sz w:val="30"/>
          <w:szCs w:val="30"/>
          <w:lang w:val="en-US" w:eastAsia="zh-CN" w:bidi="ar-SA"/>
        </w:rPr>
        <w:t>课堂的</w:t>
      </w:r>
      <w:r>
        <w:rPr>
          <w:rFonts w:hint="default" w:ascii="仿宋" w:hAnsi="仿宋" w:eastAsia="仿宋" w:cs="宋体"/>
          <w:b w:val="0"/>
          <w:bCs w:val="0"/>
          <w:kern w:val="2"/>
          <w:sz w:val="30"/>
          <w:szCs w:val="30"/>
          <w:lang w:val="en-US" w:eastAsia="zh-CN" w:bidi="ar-SA"/>
        </w:rPr>
        <w:t>实际</w:t>
      </w:r>
      <w:r>
        <w:rPr>
          <w:rFonts w:hint="eastAsia" w:ascii="仿宋" w:hAnsi="仿宋" w:eastAsia="仿宋" w:cs="宋体"/>
          <w:b w:val="0"/>
          <w:bCs w:val="0"/>
          <w:kern w:val="2"/>
          <w:sz w:val="30"/>
          <w:szCs w:val="30"/>
          <w:lang w:val="en-US" w:eastAsia="zh-CN" w:bidi="ar-SA"/>
        </w:rPr>
        <w:t>情况</w:t>
      </w:r>
      <w:r>
        <w:rPr>
          <w:rFonts w:hint="default" w:ascii="仿宋" w:hAnsi="仿宋" w:eastAsia="仿宋" w:cs="宋体"/>
          <w:b w:val="0"/>
          <w:bCs w:val="0"/>
          <w:kern w:val="2"/>
          <w:sz w:val="30"/>
          <w:szCs w:val="30"/>
          <w:lang w:val="en-US" w:eastAsia="zh-CN" w:bidi="ar-SA"/>
        </w:rPr>
        <w:t>，融入可以让初中道德与法治课更加高效的元素，每一位名师都能成为学生的引路人，学科的带头人。</w:t>
      </w:r>
    </w:p>
    <w:tbl>
      <w:tblPr>
        <w:tblStyle w:val="10"/>
        <w:tblpPr w:leftFromText="181" w:rightFromText="181" w:vertAnchor="page" w:horzAnchor="page" w:tblpX="1165" w:tblpY="12168"/>
        <w:tblOverlap w:val="never"/>
        <w:tblW w:w="9820" w:type="dxa"/>
        <w:tblInd w:w="0" w:type="dxa"/>
        <w:tblBorders>
          <w:top w:val="single" w:color="FF0000" w:sz="18" w:space="0"/>
          <w:left w:val="none" w:color="auto" w:sz="0" w:space="0"/>
          <w:bottom w:val="single" w:color="FF0000" w:sz="8" w:space="0"/>
          <w:right w:val="none" w:color="auto" w:sz="0" w:space="0"/>
          <w:insideH w:val="single" w:color="FF0000" w:sz="8" w:space="0"/>
          <w:insideV w:val="single" w:color="auto" w:sz="8" w:space="0"/>
        </w:tblBorders>
        <w:tblLayout w:type="fixed"/>
        <w:tblCellMar>
          <w:top w:w="0" w:type="dxa"/>
          <w:left w:w="108" w:type="dxa"/>
          <w:bottom w:w="0" w:type="dxa"/>
          <w:right w:w="108" w:type="dxa"/>
        </w:tblCellMar>
      </w:tblPr>
      <w:tblGrid>
        <w:gridCol w:w="9820"/>
      </w:tblGrid>
      <w:tr>
        <w:tblPrEx>
          <w:tblBorders>
            <w:top w:val="single" w:color="FF0000" w:sz="18" w:space="0"/>
            <w:left w:val="none" w:color="auto" w:sz="0" w:space="0"/>
            <w:bottom w:val="single" w:color="FF0000" w:sz="8" w:space="0"/>
            <w:right w:val="none" w:color="auto" w:sz="0" w:space="0"/>
            <w:insideH w:val="single" w:color="FF0000" w:sz="8" w:space="0"/>
            <w:insideV w:val="single" w:color="auto" w:sz="8" w:space="0"/>
          </w:tblBorders>
          <w:tblCellMar>
            <w:top w:w="0" w:type="dxa"/>
            <w:left w:w="108" w:type="dxa"/>
            <w:bottom w:w="0" w:type="dxa"/>
            <w:right w:w="108" w:type="dxa"/>
          </w:tblCellMar>
        </w:tblPrEx>
        <w:trPr>
          <w:trHeight w:val="1919" w:hRule="atLeast"/>
        </w:trPr>
        <w:tc>
          <w:tcPr>
            <w:tcW w:w="9820" w:type="dxa"/>
            <w:shd w:val="clear" w:color="auto" w:fill="auto"/>
          </w:tcPr>
          <w:p>
            <w:pPr>
              <w:ind w:firstLine="273"/>
              <w:rPr>
                <w:rFonts w:ascii="仿宋" w:hAnsi="仿宋" w:eastAsia="仿宋"/>
                <w:sz w:val="28"/>
              </w:rPr>
            </w:pPr>
            <w:r>
              <w:rPr>
                <w:rFonts w:hint="eastAsia" w:ascii="仿宋" w:hAnsi="仿宋" w:eastAsia="仿宋"/>
                <w:sz w:val="28"/>
              </w:rPr>
              <w:t>报：泸县教育和体育局、泸县教师进修学校</w:t>
            </w:r>
          </w:p>
          <w:p>
            <w:pPr>
              <w:ind w:firstLine="273"/>
              <w:rPr>
                <w:rFonts w:ascii="仿宋" w:hAnsi="仿宋" w:eastAsia="仿宋"/>
                <w:sz w:val="28"/>
              </w:rPr>
            </w:pPr>
            <w:r>
              <w:rPr>
                <w:rFonts w:hint="eastAsia" w:ascii="仿宋" w:hAnsi="仿宋" w:eastAsia="仿宋"/>
                <w:sz w:val="28"/>
              </w:rPr>
              <w:t>送：各镇（街道）、中小学、幼儿园</w:t>
            </w:r>
          </w:p>
          <w:p>
            <w:pPr>
              <w:ind w:firstLine="273"/>
              <w:rPr>
                <w:rFonts w:ascii="仿宋" w:hAnsi="仿宋" w:eastAsia="仿宋"/>
                <w:sz w:val="28"/>
              </w:rPr>
            </w:pPr>
            <w:r>
              <w:rPr>
                <w:rFonts w:hint="eastAsia" w:ascii="仿宋" w:hAnsi="仿宋" w:eastAsia="仿宋"/>
                <w:sz w:val="28"/>
              </w:rPr>
              <w:t>发：泸县谢海燕名师工作室成员</w:t>
            </w:r>
          </w:p>
        </w:tc>
      </w:tr>
      <w:tr>
        <w:tblPrEx>
          <w:tblBorders>
            <w:top w:val="single" w:color="FF0000" w:sz="18" w:space="0"/>
            <w:left w:val="none" w:color="auto" w:sz="0" w:space="0"/>
            <w:bottom w:val="single" w:color="FF0000" w:sz="8" w:space="0"/>
            <w:right w:val="none" w:color="auto" w:sz="0" w:space="0"/>
            <w:insideH w:val="single" w:color="FF0000" w:sz="8" w:space="0"/>
            <w:insideV w:val="single" w:color="auto" w:sz="8" w:space="0"/>
          </w:tblBorders>
          <w:tblCellMar>
            <w:top w:w="0" w:type="dxa"/>
            <w:left w:w="108" w:type="dxa"/>
            <w:bottom w:w="0" w:type="dxa"/>
            <w:right w:w="108" w:type="dxa"/>
          </w:tblCellMar>
        </w:tblPrEx>
        <w:trPr>
          <w:trHeight w:val="1290" w:hRule="atLeast"/>
        </w:trPr>
        <w:tc>
          <w:tcPr>
            <w:tcW w:w="9820" w:type="dxa"/>
            <w:shd w:val="clear" w:color="auto" w:fill="auto"/>
          </w:tcPr>
          <w:p>
            <w:pPr>
              <w:ind w:firstLine="273"/>
              <w:rPr>
                <w:rFonts w:ascii="仿宋" w:hAnsi="仿宋" w:eastAsia="仿宋"/>
                <w:sz w:val="28"/>
              </w:rPr>
            </w:pPr>
            <w:r>
              <w:rPr>
                <w:rFonts w:hint="eastAsia" w:ascii="仿宋" w:hAnsi="仿宋" w:eastAsia="仿宋"/>
                <w:sz w:val="28"/>
              </w:rPr>
              <w:t>撰稿、编辑：</w:t>
            </w:r>
            <w:r>
              <w:rPr>
                <w:rFonts w:hint="eastAsia" w:ascii="仿宋" w:hAnsi="仿宋" w:eastAsia="仿宋"/>
                <w:sz w:val="28"/>
                <w:lang w:val="en-US" w:eastAsia="zh-CN"/>
              </w:rPr>
              <w:t>胡娟</w:t>
            </w:r>
            <w:r>
              <w:rPr>
                <w:rFonts w:ascii="仿宋" w:hAnsi="仿宋" w:eastAsia="仿宋"/>
                <w:sz w:val="28"/>
              </w:rPr>
              <w:t xml:space="preserve">                           </w:t>
            </w:r>
            <w:r>
              <w:rPr>
                <w:rFonts w:hint="eastAsia" w:ascii="仿宋" w:hAnsi="仿宋" w:eastAsia="仿宋"/>
                <w:sz w:val="28"/>
              </w:rPr>
              <w:t>审稿、签发：谢海燕</w:t>
            </w:r>
          </w:p>
        </w:tc>
      </w:tr>
    </w:tbl>
    <w:p>
      <w:pPr>
        <w:ind w:firstLine="420"/>
        <w:rPr>
          <w:rFonts w:hint="eastAsia" w:ascii="仿宋" w:hAnsi="仿宋" w:eastAsia="仿宋" w:cs="宋体"/>
          <w:b w:val="0"/>
          <w:bCs w:val="0"/>
          <w:kern w:val="2"/>
          <w:sz w:val="30"/>
          <w:szCs w:val="30"/>
          <w:lang w:val="en-US" w:eastAsia="zh-CN" w:bidi="ar-SA"/>
        </w:rPr>
      </w:pPr>
      <w:r>
        <w:rPr>
          <w:rFonts w:hint="eastAsia" w:ascii="仿宋" w:hAnsi="仿宋" w:eastAsia="仿宋" w:cs="宋体"/>
          <w:b w:val="0"/>
          <w:bCs w:val="0"/>
          <w:kern w:val="2"/>
          <w:sz w:val="30"/>
          <w:szCs w:val="30"/>
          <w:lang w:val="en-US" w:eastAsia="zh-CN" w:bidi="ar-SA"/>
        </w:rPr>
        <w:t xml:space="preserve">                    </w:t>
      </w:r>
    </w:p>
    <w:p>
      <w:pPr>
        <w:keepNext w:val="0"/>
        <w:keepLines w:val="0"/>
        <w:widowControl/>
        <w:suppressLineNumbers w:val="0"/>
        <w:jc w:val="left"/>
        <w:rPr>
          <w:rFonts w:ascii="仿宋_GB2312" w:hAnsi="仿宋"/>
        </w:rPr>
      </w:pPr>
    </w:p>
    <w:sectPr>
      <w:footerReference r:id="rId6" w:type="first"/>
      <w:headerReference r:id="rId3" w:type="default"/>
      <w:footerReference r:id="rId4" w:type="default"/>
      <w:footerReference r:id="rId5" w:type="even"/>
      <w:pgSz w:w="11906" w:h="16838"/>
      <w:pgMar w:top="1134" w:right="1134" w:bottom="1134" w:left="1134" w:header="851" w:footer="1400" w:gutter="0"/>
      <w:cols w:space="425" w:num="1"/>
      <w:titlePg/>
      <w:docGrid w:type="linesAndChars" w:linePitch="579" w:charSpace="-84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A9E2B1B5-A01E-45AB-AA7B-5E482E7F5ADA}"/>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_GB2312">
    <w:panose1 w:val="02010609030101010101"/>
    <w:charset w:val="86"/>
    <w:family w:val="auto"/>
    <w:pitch w:val="default"/>
    <w:sig w:usb0="00000001" w:usb1="080E0000" w:usb2="00000000" w:usb3="00000000" w:csb0="00040000" w:csb1="00000000"/>
    <w:embedRegular r:id="rId2" w:fontKey="{6DA99FA1-CC51-4025-A88F-788DDB2B90EF}"/>
  </w:font>
  <w:font w:name="等线 Light">
    <w:panose1 w:val="02010600030101010101"/>
    <w:charset w:val="86"/>
    <w:family w:val="auto"/>
    <w:pitch w:val="default"/>
    <w:sig w:usb0="A00002BF" w:usb1="38CF7CFA" w:usb2="00000016" w:usb3="00000000" w:csb0="0004000F" w:csb1="00000000"/>
  </w:font>
  <w:font w:name="方正小标宋简体">
    <w:panose1 w:val="02000000000000000000"/>
    <w:charset w:val="86"/>
    <w:family w:val="script"/>
    <w:pitch w:val="default"/>
    <w:sig w:usb0="00000001" w:usb1="08000000" w:usb2="00000000" w:usb3="00000000" w:csb0="00040000" w:csb1="00000000"/>
    <w:embedRegular r:id="rId3" w:fontKey="{F5057409-38A6-4AC7-BE5A-B1203733724D}"/>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embedRegular r:id="rId4" w:fontKey="{1AC8D8B2-5D68-4FA7-B0D1-D551067DD8DD}"/>
  </w:font>
  <w:font w:name="华文中宋">
    <w:panose1 w:val="02010600040101010101"/>
    <w:charset w:val="86"/>
    <w:family w:val="auto"/>
    <w:pitch w:val="default"/>
    <w:sig w:usb0="00000287" w:usb1="080F0000" w:usb2="00000000" w:usb3="00000000" w:csb0="0004009F" w:csb1="DFD70000"/>
    <w:embedRegular r:id="rId5" w:fontKey="{B707A0F2-0E36-4019-901B-F7C5422800EA}"/>
  </w:font>
  <w:font w:name="仿宋">
    <w:panose1 w:val="02010609060101010101"/>
    <w:charset w:val="86"/>
    <w:family w:val="auto"/>
    <w:pitch w:val="default"/>
    <w:sig w:usb0="800002BF" w:usb1="38CF7CFA" w:usb2="00000016" w:usb3="00000000" w:csb0="00040001" w:csb1="00000000"/>
    <w:embedRegular r:id="rId6" w:fontKey="{9D27C75C-0C6E-4E16-81AA-19722785606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rPr>
        <w:rFonts w:ascii="宋体" w:hAnsi="宋体" w:eastAsia="宋体"/>
        <w:sz w:val="28"/>
      </w:rPr>
    </w:pPr>
    <w:r>
      <w:rPr>
        <w:rFonts w:ascii="宋体" w:hAnsi="宋体" w:eastAsia="宋体"/>
        <w:sz w:val="28"/>
      </w:rPr>
      <w:t xml:space="preserve">— </w:t>
    </w:r>
    <w:r>
      <w:rPr>
        <w:rFonts w:ascii="宋体" w:hAnsi="宋体" w:eastAsia="宋体"/>
        <w:sz w:val="28"/>
      </w:rPr>
      <w:fldChar w:fldCharType="begin"/>
    </w:r>
    <w:r>
      <w:rPr>
        <w:rFonts w:ascii="宋体" w:hAnsi="宋体" w:eastAsia="宋体"/>
        <w:sz w:val="28"/>
      </w:rPr>
      <w:instrText xml:space="preserve"> PAGE \* Arabic \* MERGEFORMAT </w:instrText>
    </w:r>
    <w:r>
      <w:rPr>
        <w:rFonts w:ascii="宋体" w:hAnsi="宋体" w:eastAsia="宋体"/>
        <w:sz w:val="28"/>
      </w:rPr>
      <w:fldChar w:fldCharType="separate"/>
    </w:r>
    <w:r>
      <w:rPr>
        <w:rFonts w:ascii="宋体" w:hAnsi="宋体" w:eastAsia="宋体"/>
        <w:sz w:val="28"/>
      </w:rPr>
      <w:t>5</w:t>
    </w:r>
    <w:r>
      <w:rPr>
        <w:rFonts w:ascii="宋体" w:hAnsi="宋体" w:eastAsia="宋体"/>
        <w:sz w:val="28"/>
      </w:rPr>
      <w:fldChar w:fldCharType="end"/>
    </w:r>
    <w:r>
      <w:rPr>
        <w:rFonts w:ascii="宋体" w:hAnsi="宋体" w:eastAsia="宋体"/>
        <w:sz w:val="28"/>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rPr>
        <w:rFonts w:ascii="宋体" w:hAnsi="宋体" w:eastAsia="宋体"/>
        <w:sz w:val="28"/>
      </w:rPr>
    </w:pPr>
    <w:r>
      <w:rPr>
        <w:rFonts w:ascii="宋体" w:hAnsi="宋体" w:eastAsia="宋体"/>
        <w:sz w:val="28"/>
      </w:rPr>
      <w:t xml:space="preserve">— </w:t>
    </w:r>
    <w:r>
      <w:rPr>
        <w:rFonts w:ascii="宋体" w:hAnsi="宋体" w:eastAsia="宋体"/>
        <w:sz w:val="28"/>
      </w:rPr>
      <w:fldChar w:fldCharType="begin"/>
    </w:r>
    <w:r>
      <w:rPr>
        <w:rFonts w:ascii="宋体" w:hAnsi="宋体" w:eastAsia="宋体"/>
        <w:sz w:val="28"/>
      </w:rPr>
      <w:instrText xml:space="preserve"> PAGE \* Arabic \* MERGEFORMAT </w:instrText>
    </w:r>
    <w:r>
      <w:rPr>
        <w:rFonts w:ascii="宋体" w:hAnsi="宋体" w:eastAsia="宋体"/>
        <w:sz w:val="28"/>
      </w:rPr>
      <w:fldChar w:fldCharType="separate"/>
    </w:r>
    <w:r>
      <w:rPr>
        <w:rFonts w:ascii="宋体" w:hAnsi="宋体" w:eastAsia="宋体"/>
        <w:sz w:val="28"/>
      </w:rPr>
      <w:t>1</w:t>
    </w:r>
    <w:r>
      <w:rPr>
        <w:rFonts w:ascii="宋体" w:hAnsi="宋体" w:eastAsia="宋体"/>
        <w:sz w:val="28"/>
      </w:rPr>
      <w:fldChar w:fldCharType="end"/>
    </w:r>
    <w:r>
      <w:rPr>
        <w:rFonts w:ascii="宋体" w:hAnsi="宋体" w:eastAsia="宋体"/>
        <w:sz w:val="28"/>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3210920"/>
    <w:multiLevelType w:val="multilevel"/>
    <w:tmpl w:val="13210920"/>
    <w:lvl w:ilvl="0" w:tentative="0">
      <w:start w:val="1"/>
      <w:numFmt w:val="decimal"/>
      <w:pStyle w:val="21"/>
      <w:lvlText w:val="%1."/>
      <w:lvlJc w:val="left"/>
      <w:pPr>
        <w:tabs>
          <w:tab w:val="left" w:pos="720"/>
        </w:tabs>
        <w:ind w:left="720" w:hanging="720"/>
      </w:pPr>
    </w:lvl>
    <w:lvl w:ilvl="1" w:tentative="0">
      <w:start w:val="1"/>
      <w:numFmt w:val="decimal"/>
      <w:lvlText w:val="%2."/>
      <w:lvlJc w:val="left"/>
      <w:pPr>
        <w:tabs>
          <w:tab w:val="left" w:pos="1440"/>
        </w:tabs>
        <w:ind w:left="1440" w:hanging="720"/>
      </w:pPr>
    </w:lvl>
    <w:lvl w:ilvl="2" w:tentative="0">
      <w:start w:val="1"/>
      <w:numFmt w:val="decimal"/>
      <w:lvlText w:val="%3."/>
      <w:lvlJc w:val="left"/>
      <w:pPr>
        <w:tabs>
          <w:tab w:val="left" w:pos="2160"/>
        </w:tabs>
        <w:ind w:left="2160" w:hanging="720"/>
      </w:pPr>
    </w:lvl>
    <w:lvl w:ilvl="3" w:tentative="0">
      <w:start w:val="1"/>
      <w:numFmt w:val="decimal"/>
      <w:lvlText w:val="%4."/>
      <w:lvlJc w:val="left"/>
      <w:pPr>
        <w:tabs>
          <w:tab w:val="left" w:pos="2880"/>
        </w:tabs>
        <w:ind w:left="2880" w:hanging="720"/>
      </w:pPr>
    </w:lvl>
    <w:lvl w:ilvl="4" w:tentative="0">
      <w:start w:val="1"/>
      <w:numFmt w:val="decimal"/>
      <w:lvlText w:val="%5."/>
      <w:lvlJc w:val="left"/>
      <w:pPr>
        <w:tabs>
          <w:tab w:val="left" w:pos="3600"/>
        </w:tabs>
        <w:ind w:left="3600" w:hanging="720"/>
      </w:pPr>
    </w:lvl>
    <w:lvl w:ilvl="5" w:tentative="0">
      <w:start w:val="1"/>
      <w:numFmt w:val="decimal"/>
      <w:lvlText w:val="%6."/>
      <w:lvlJc w:val="left"/>
      <w:pPr>
        <w:tabs>
          <w:tab w:val="left" w:pos="4320"/>
        </w:tabs>
        <w:ind w:left="4320" w:hanging="720"/>
      </w:pPr>
    </w:lvl>
    <w:lvl w:ilvl="6" w:tentative="0">
      <w:start w:val="1"/>
      <w:numFmt w:val="decimal"/>
      <w:lvlText w:val="%7."/>
      <w:lvlJc w:val="left"/>
      <w:pPr>
        <w:tabs>
          <w:tab w:val="left" w:pos="5040"/>
        </w:tabs>
        <w:ind w:left="5040" w:hanging="720"/>
      </w:pPr>
    </w:lvl>
    <w:lvl w:ilvl="7" w:tentative="0">
      <w:start w:val="1"/>
      <w:numFmt w:val="decimal"/>
      <w:lvlText w:val="%8."/>
      <w:lvlJc w:val="left"/>
      <w:pPr>
        <w:tabs>
          <w:tab w:val="left" w:pos="5760"/>
        </w:tabs>
        <w:ind w:left="5760" w:hanging="720"/>
      </w:pPr>
    </w:lvl>
    <w:lvl w:ilvl="8" w:tentative="0">
      <w:start w:val="1"/>
      <w:numFmt w:val="decimal"/>
      <w:lvlText w:val="%9."/>
      <w:lvlJc w:val="left"/>
      <w:pPr>
        <w:tabs>
          <w:tab w:val="left" w:pos="6480"/>
        </w:tabs>
        <w:ind w:left="6480" w:hanging="7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attachedTemplate r:id="rId1"/>
  <w:documentProtection w:enforcement="0"/>
  <w:defaultTabStop w:val="420"/>
  <w:drawingGridHorizontalSpacing w:val="158"/>
  <w:drawingGridVerticalSpacing w:val="579"/>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kwNDVhODAzOGZkZDMzOWFmMzM4ODBjNmViMjZkODAifQ=="/>
  </w:docVars>
  <w:rsids>
    <w:rsidRoot w:val="00575A55"/>
    <w:rsid w:val="00016CFE"/>
    <w:rsid w:val="000533B3"/>
    <w:rsid w:val="00094CC0"/>
    <w:rsid w:val="00096CBA"/>
    <w:rsid w:val="000A4714"/>
    <w:rsid w:val="000B41F3"/>
    <w:rsid w:val="000D3DF5"/>
    <w:rsid w:val="000D7BF6"/>
    <w:rsid w:val="000E473A"/>
    <w:rsid w:val="00102096"/>
    <w:rsid w:val="00103346"/>
    <w:rsid w:val="00103C89"/>
    <w:rsid w:val="00112EFC"/>
    <w:rsid w:val="00127C07"/>
    <w:rsid w:val="00146862"/>
    <w:rsid w:val="001515F9"/>
    <w:rsid w:val="001617C7"/>
    <w:rsid w:val="0016663C"/>
    <w:rsid w:val="00177C36"/>
    <w:rsid w:val="0019010F"/>
    <w:rsid w:val="001A2CEC"/>
    <w:rsid w:val="001A4FE2"/>
    <w:rsid w:val="001A53CA"/>
    <w:rsid w:val="001D6CFC"/>
    <w:rsid w:val="00200606"/>
    <w:rsid w:val="00212781"/>
    <w:rsid w:val="00215F69"/>
    <w:rsid w:val="002334E1"/>
    <w:rsid w:val="002557E1"/>
    <w:rsid w:val="00261C18"/>
    <w:rsid w:val="00263CE2"/>
    <w:rsid w:val="002C1A6D"/>
    <w:rsid w:val="002E6FA6"/>
    <w:rsid w:val="002F6FFD"/>
    <w:rsid w:val="00303791"/>
    <w:rsid w:val="0033728C"/>
    <w:rsid w:val="00353113"/>
    <w:rsid w:val="0037132A"/>
    <w:rsid w:val="00386EB7"/>
    <w:rsid w:val="00390F8A"/>
    <w:rsid w:val="00391C98"/>
    <w:rsid w:val="003B0999"/>
    <w:rsid w:val="003C7AAF"/>
    <w:rsid w:val="004039A0"/>
    <w:rsid w:val="00427AB6"/>
    <w:rsid w:val="00433D38"/>
    <w:rsid w:val="004357BD"/>
    <w:rsid w:val="00452E37"/>
    <w:rsid w:val="004561BB"/>
    <w:rsid w:val="00472037"/>
    <w:rsid w:val="0047435F"/>
    <w:rsid w:val="00493E24"/>
    <w:rsid w:val="00494F27"/>
    <w:rsid w:val="004E76EE"/>
    <w:rsid w:val="004F2A39"/>
    <w:rsid w:val="0056753B"/>
    <w:rsid w:val="00575A55"/>
    <w:rsid w:val="005863E4"/>
    <w:rsid w:val="005B742A"/>
    <w:rsid w:val="005C0D1D"/>
    <w:rsid w:val="005C2C3E"/>
    <w:rsid w:val="005E0C6D"/>
    <w:rsid w:val="00624AC6"/>
    <w:rsid w:val="00625EAD"/>
    <w:rsid w:val="00661613"/>
    <w:rsid w:val="00663C66"/>
    <w:rsid w:val="006A0617"/>
    <w:rsid w:val="006B161F"/>
    <w:rsid w:val="006C7CE8"/>
    <w:rsid w:val="006D3CD1"/>
    <w:rsid w:val="006F77C1"/>
    <w:rsid w:val="00705061"/>
    <w:rsid w:val="00715599"/>
    <w:rsid w:val="007247B2"/>
    <w:rsid w:val="00745908"/>
    <w:rsid w:val="0074639D"/>
    <w:rsid w:val="00787806"/>
    <w:rsid w:val="00790ECF"/>
    <w:rsid w:val="007A1D7C"/>
    <w:rsid w:val="007A2900"/>
    <w:rsid w:val="007A2C49"/>
    <w:rsid w:val="007B7263"/>
    <w:rsid w:val="008062B6"/>
    <w:rsid w:val="0082002E"/>
    <w:rsid w:val="008325D1"/>
    <w:rsid w:val="00887E96"/>
    <w:rsid w:val="008D038E"/>
    <w:rsid w:val="008E231E"/>
    <w:rsid w:val="008E61B2"/>
    <w:rsid w:val="00917846"/>
    <w:rsid w:val="00926454"/>
    <w:rsid w:val="00935756"/>
    <w:rsid w:val="009737E2"/>
    <w:rsid w:val="00997EC8"/>
    <w:rsid w:val="009A49FB"/>
    <w:rsid w:val="009B1D94"/>
    <w:rsid w:val="009C63A1"/>
    <w:rsid w:val="009F08F2"/>
    <w:rsid w:val="00A40D90"/>
    <w:rsid w:val="00A42151"/>
    <w:rsid w:val="00A61432"/>
    <w:rsid w:val="00A72806"/>
    <w:rsid w:val="00A86AE6"/>
    <w:rsid w:val="00A96B4B"/>
    <w:rsid w:val="00AA56A6"/>
    <w:rsid w:val="00AC00C8"/>
    <w:rsid w:val="00AC371B"/>
    <w:rsid w:val="00AD7973"/>
    <w:rsid w:val="00B007A1"/>
    <w:rsid w:val="00B10ECC"/>
    <w:rsid w:val="00B222B9"/>
    <w:rsid w:val="00B3525D"/>
    <w:rsid w:val="00B43F63"/>
    <w:rsid w:val="00B469A3"/>
    <w:rsid w:val="00B57D90"/>
    <w:rsid w:val="00B82870"/>
    <w:rsid w:val="00BA20B8"/>
    <w:rsid w:val="00BC5BAE"/>
    <w:rsid w:val="00BE7E8B"/>
    <w:rsid w:val="00BF6687"/>
    <w:rsid w:val="00C17950"/>
    <w:rsid w:val="00C27073"/>
    <w:rsid w:val="00C453E6"/>
    <w:rsid w:val="00C84D30"/>
    <w:rsid w:val="00C97B63"/>
    <w:rsid w:val="00CA38DD"/>
    <w:rsid w:val="00CD0EC7"/>
    <w:rsid w:val="00CE66E7"/>
    <w:rsid w:val="00D0053D"/>
    <w:rsid w:val="00D05C04"/>
    <w:rsid w:val="00D1649D"/>
    <w:rsid w:val="00D249E8"/>
    <w:rsid w:val="00D44D87"/>
    <w:rsid w:val="00D56F5D"/>
    <w:rsid w:val="00D7025F"/>
    <w:rsid w:val="00D811A2"/>
    <w:rsid w:val="00D85273"/>
    <w:rsid w:val="00D85312"/>
    <w:rsid w:val="00D939B9"/>
    <w:rsid w:val="00DB7186"/>
    <w:rsid w:val="00E222EF"/>
    <w:rsid w:val="00E258E2"/>
    <w:rsid w:val="00E415C7"/>
    <w:rsid w:val="00E66CE9"/>
    <w:rsid w:val="00E729E0"/>
    <w:rsid w:val="00E73F25"/>
    <w:rsid w:val="00ED1189"/>
    <w:rsid w:val="00ED548B"/>
    <w:rsid w:val="00ED5AFC"/>
    <w:rsid w:val="00ED7A31"/>
    <w:rsid w:val="00EF74EE"/>
    <w:rsid w:val="00F07EBA"/>
    <w:rsid w:val="00F267BA"/>
    <w:rsid w:val="00F30C16"/>
    <w:rsid w:val="00F70462"/>
    <w:rsid w:val="00F70508"/>
    <w:rsid w:val="00FA5F18"/>
    <w:rsid w:val="00FC2045"/>
    <w:rsid w:val="04261CA2"/>
    <w:rsid w:val="05B04B44"/>
    <w:rsid w:val="06776E05"/>
    <w:rsid w:val="07344186"/>
    <w:rsid w:val="07CC4133"/>
    <w:rsid w:val="089748F5"/>
    <w:rsid w:val="09867169"/>
    <w:rsid w:val="0B323487"/>
    <w:rsid w:val="0B3B5838"/>
    <w:rsid w:val="108A36CD"/>
    <w:rsid w:val="139000FB"/>
    <w:rsid w:val="14B2315D"/>
    <w:rsid w:val="14DF6E21"/>
    <w:rsid w:val="15557785"/>
    <w:rsid w:val="188608DF"/>
    <w:rsid w:val="18F03E0E"/>
    <w:rsid w:val="1942190E"/>
    <w:rsid w:val="1A1525C0"/>
    <w:rsid w:val="1A293E1F"/>
    <w:rsid w:val="1BF24A71"/>
    <w:rsid w:val="1CFE6131"/>
    <w:rsid w:val="1E77312D"/>
    <w:rsid w:val="212F1417"/>
    <w:rsid w:val="22BE32DC"/>
    <w:rsid w:val="25450F78"/>
    <w:rsid w:val="263A2DD1"/>
    <w:rsid w:val="29A42D30"/>
    <w:rsid w:val="2A106E07"/>
    <w:rsid w:val="2CA840AA"/>
    <w:rsid w:val="2E7973D4"/>
    <w:rsid w:val="30B70672"/>
    <w:rsid w:val="318657D8"/>
    <w:rsid w:val="32151875"/>
    <w:rsid w:val="343F0737"/>
    <w:rsid w:val="355970DC"/>
    <w:rsid w:val="369926A3"/>
    <w:rsid w:val="38620F9F"/>
    <w:rsid w:val="38CD79D9"/>
    <w:rsid w:val="3B486B67"/>
    <w:rsid w:val="3C487931"/>
    <w:rsid w:val="3E906BC2"/>
    <w:rsid w:val="4006454A"/>
    <w:rsid w:val="42DE27C9"/>
    <w:rsid w:val="43E837B0"/>
    <w:rsid w:val="457A1459"/>
    <w:rsid w:val="45F41CDF"/>
    <w:rsid w:val="462A4BDC"/>
    <w:rsid w:val="471D19C3"/>
    <w:rsid w:val="498C14B7"/>
    <w:rsid w:val="49CE5C6B"/>
    <w:rsid w:val="4A9F5CD9"/>
    <w:rsid w:val="4AD93E52"/>
    <w:rsid w:val="4BB95851"/>
    <w:rsid w:val="4C0851C2"/>
    <w:rsid w:val="4C962227"/>
    <w:rsid w:val="4CE12AA1"/>
    <w:rsid w:val="4E9B0D26"/>
    <w:rsid w:val="571238F0"/>
    <w:rsid w:val="59EE4F47"/>
    <w:rsid w:val="5A4B23B6"/>
    <w:rsid w:val="5B4F1C11"/>
    <w:rsid w:val="5C5804DA"/>
    <w:rsid w:val="5C886B38"/>
    <w:rsid w:val="5CD21B3A"/>
    <w:rsid w:val="5D3A68F0"/>
    <w:rsid w:val="5E155C33"/>
    <w:rsid w:val="5FA84DC0"/>
    <w:rsid w:val="62614A02"/>
    <w:rsid w:val="63636043"/>
    <w:rsid w:val="64570B78"/>
    <w:rsid w:val="648B78C1"/>
    <w:rsid w:val="64992394"/>
    <w:rsid w:val="64E5129E"/>
    <w:rsid w:val="65794282"/>
    <w:rsid w:val="68762364"/>
    <w:rsid w:val="69733D60"/>
    <w:rsid w:val="69F30B6F"/>
    <w:rsid w:val="6FF619FE"/>
    <w:rsid w:val="706E1558"/>
    <w:rsid w:val="72146479"/>
    <w:rsid w:val="72E342B5"/>
    <w:rsid w:val="768821FC"/>
    <w:rsid w:val="77574EFD"/>
    <w:rsid w:val="786410BF"/>
    <w:rsid w:val="7A634B26"/>
    <w:rsid w:val="7C4A4A2F"/>
    <w:rsid w:val="7F9601CD"/>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14:defaultImageDpi w14:val="33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等线" w:hAnsi="等线" w:eastAsia="仿宋_GB2312" w:cs="Times New Roman"/>
      <w:kern w:val="2"/>
      <w:sz w:val="32"/>
      <w:szCs w:val="22"/>
      <w:lang w:val="en-US" w:eastAsia="zh-CN" w:bidi="ar-SA"/>
    </w:rPr>
  </w:style>
  <w:style w:type="paragraph" w:styleId="3">
    <w:name w:val="heading 1"/>
    <w:basedOn w:val="1"/>
    <w:next w:val="1"/>
    <w:link w:val="24"/>
    <w:qFormat/>
    <w:uiPriority w:val="9"/>
    <w:pPr>
      <w:keepNext/>
      <w:keepLines/>
      <w:spacing w:before="340" w:after="330" w:line="578" w:lineRule="auto"/>
      <w:outlineLvl w:val="0"/>
    </w:pPr>
    <w:rPr>
      <w:b/>
      <w:bCs/>
      <w:kern w:val="44"/>
      <w:sz w:val="44"/>
      <w:szCs w:val="44"/>
    </w:rPr>
  </w:style>
  <w:style w:type="paragraph" w:styleId="4">
    <w:name w:val="heading 2"/>
    <w:basedOn w:val="1"/>
    <w:next w:val="1"/>
    <w:link w:val="25"/>
    <w:semiHidden/>
    <w:unhideWhenUsed/>
    <w:qFormat/>
    <w:uiPriority w:val="9"/>
    <w:pPr>
      <w:keepNext/>
      <w:keepLines/>
      <w:spacing w:before="260" w:after="260" w:line="416" w:lineRule="auto"/>
      <w:outlineLvl w:val="1"/>
    </w:pPr>
    <w:rPr>
      <w:rFonts w:ascii="等线 Light" w:hAnsi="等线 Light" w:eastAsia="等线 Light"/>
      <w:b/>
      <w:bCs/>
      <w:szCs w:val="32"/>
    </w:rPr>
  </w:style>
  <w:style w:type="paragraph" w:styleId="5">
    <w:name w:val="heading 3"/>
    <w:basedOn w:val="1"/>
    <w:next w:val="1"/>
    <w:link w:val="26"/>
    <w:semiHidden/>
    <w:unhideWhenUsed/>
    <w:qFormat/>
    <w:uiPriority w:val="9"/>
    <w:pPr>
      <w:keepNext/>
      <w:keepLines/>
      <w:spacing w:before="260" w:after="260" w:line="416" w:lineRule="auto"/>
      <w:outlineLvl w:val="2"/>
    </w:pPr>
    <w:rPr>
      <w:b/>
      <w:bCs/>
      <w:szCs w:val="32"/>
    </w:rPr>
  </w:style>
  <w:style w:type="character" w:default="1" w:styleId="12">
    <w:name w:val="Default Paragraph Font"/>
    <w:unhideWhenUsed/>
    <w:qFormat/>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styleId="2">
    <w:name w:val="Body Text"/>
    <w:basedOn w:val="1"/>
    <w:semiHidden/>
    <w:qFormat/>
    <w:uiPriority w:val="99"/>
    <w:pPr>
      <w:spacing w:after="120"/>
    </w:pPr>
    <w:rPr>
      <w:sz w:val="30"/>
    </w:rPr>
  </w:style>
  <w:style w:type="paragraph" w:styleId="6">
    <w:name w:val="Balloon Text"/>
    <w:basedOn w:val="1"/>
    <w:link w:val="30"/>
    <w:semiHidden/>
    <w:unhideWhenUsed/>
    <w:qFormat/>
    <w:uiPriority w:val="99"/>
    <w:rPr>
      <w:sz w:val="18"/>
      <w:szCs w:val="18"/>
    </w:rPr>
  </w:style>
  <w:style w:type="paragraph" w:styleId="7">
    <w:name w:val="footer"/>
    <w:basedOn w:val="1"/>
    <w:link w:val="28"/>
    <w:unhideWhenUsed/>
    <w:qFormat/>
    <w:uiPriority w:val="99"/>
    <w:pPr>
      <w:tabs>
        <w:tab w:val="center" w:pos="4153"/>
        <w:tab w:val="right" w:pos="8306"/>
      </w:tabs>
      <w:snapToGrid w:val="0"/>
      <w:jc w:val="left"/>
    </w:pPr>
    <w:rPr>
      <w:sz w:val="18"/>
      <w:szCs w:val="18"/>
    </w:rPr>
  </w:style>
  <w:style w:type="paragraph" w:styleId="8">
    <w:name w:val="header"/>
    <w:basedOn w:val="1"/>
    <w:link w:val="27"/>
    <w:unhideWhenUsed/>
    <w:qFormat/>
    <w:uiPriority w:val="99"/>
    <w:pPr>
      <w:pBdr>
        <w:bottom w:val="single" w:color="auto" w:sz="6" w:space="1"/>
      </w:pBdr>
      <w:tabs>
        <w:tab w:val="center" w:pos="4153"/>
        <w:tab w:val="right" w:pos="8306"/>
      </w:tabs>
      <w:snapToGrid w:val="0"/>
      <w:jc w:val="center"/>
    </w:pPr>
    <w:rPr>
      <w:sz w:val="18"/>
      <w:szCs w:val="18"/>
    </w:rPr>
  </w:style>
  <w:style w:type="paragraph" w:styleId="9">
    <w:name w:val="Normal (Web)"/>
    <w:basedOn w:val="1"/>
    <w:semiHidden/>
    <w:unhideWhenUsed/>
    <w:qFormat/>
    <w:uiPriority w:val="99"/>
    <w:rPr>
      <w:rFonts w:ascii="Times New Roman" w:hAnsi="Times New Roman"/>
      <w:sz w:val="24"/>
      <w:szCs w:val="24"/>
    </w:rPr>
  </w:style>
  <w:style w:type="table" w:styleId="11">
    <w:name w:val="Table Grid"/>
    <w:basedOn w:val="10"/>
    <w:qFormat/>
    <w:uiPriority w:val="9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3">
    <w:name w:val="公文"/>
    <w:basedOn w:val="5"/>
    <w:next w:val="5"/>
    <w:link w:val="14"/>
    <w:qFormat/>
    <w:uiPriority w:val="0"/>
    <w:pPr>
      <w:adjustRightInd w:val="0"/>
      <w:snapToGrid w:val="0"/>
      <w:spacing w:before="100" w:beforeAutospacing="1" w:after="100" w:afterAutospacing="1" w:line="560" w:lineRule="exact"/>
      <w:ind w:firstLine="200" w:firstLineChars="200"/>
      <w:jc w:val="left"/>
    </w:pPr>
    <w:rPr>
      <w:rFonts w:ascii="仿宋_GB2312"/>
    </w:rPr>
  </w:style>
  <w:style w:type="character" w:customStyle="1" w:styleId="14">
    <w:name w:val="公文 字符"/>
    <w:link w:val="13"/>
    <w:qFormat/>
    <w:uiPriority w:val="0"/>
    <w:rPr>
      <w:rFonts w:ascii="仿宋_GB2312" w:eastAsia="仿宋_GB2312"/>
      <w:b/>
      <w:bCs/>
      <w:sz w:val="32"/>
      <w:szCs w:val="32"/>
    </w:rPr>
  </w:style>
  <w:style w:type="paragraph" w:customStyle="1" w:styleId="15">
    <w:name w:val="一、标题"/>
    <w:basedOn w:val="1"/>
    <w:link w:val="16"/>
    <w:qFormat/>
    <w:uiPriority w:val="0"/>
    <w:pPr>
      <w:spacing w:line="560" w:lineRule="exact"/>
      <w:jc w:val="center"/>
    </w:pPr>
    <w:rPr>
      <w:rFonts w:ascii="方正小标宋简体" w:eastAsia="方正小标宋简体"/>
      <w:szCs w:val="32"/>
    </w:rPr>
  </w:style>
  <w:style w:type="character" w:customStyle="1" w:styleId="16">
    <w:name w:val="一、标题 字符"/>
    <w:link w:val="15"/>
    <w:qFormat/>
    <w:uiPriority w:val="0"/>
    <w:rPr>
      <w:rFonts w:ascii="方正小标宋简体" w:eastAsia="方正小标宋简体"/>
      <w:sz w:val="32"/>
      <w:szCs w:val="32"/>
    </w:rPr>
  </w:style>
  <w:style w:type="paragraph" w:customStyle="1" w:styleId="17">
    <w:name w:val="一、1号标题"/>
    <w:link w:val="18"/>
    <w:qFormat/>
    <w:uiPriority w:val="0"/>
    <w:pPr>
      <w:ind w:firstLine="567"/>
    </w:pPr>
    <w:rPr>
      <w:rFonts w:ascii="黑体" w:hAnsi="等线" w:eastAsia="黑体" w:cs="Times New Roman"/>
      <w:kern w:val="2"/>
      <w:sz w:val="32"/>
      <w:szCs w:val="36"/>
      <w:lang w:val="en-US" w:eastAsia="zh-CN" w:bidi="ar-SA"/>
    </w:rPr>
  </w:style>
  <w:style w:type="character" w:customStyle="1" w:styleId="18">
    <w:name w:val="一、1号标题 字符"/>
    <w:link w:val="17"/>
    <w:qFormat/>
    <w:uiPriority w:val="0"/>
    <w:rPr>
      <w:rFonts w:ascii="黑体" w:eastAsia="黑体"/>
      <w:sz w:val="32"/>
      <w:szCs w:val="36"/>
    </w:rPr>
  </w:style>
  <w:style w:type="paragraph" w:customStyle="1" w:styleId="19">
    <w:name w:val="（二）2号标题"/>
    <w:basedOn w:val="1"/>
    <w:link w:val="20"/>
    <w:qFormat/>
    <w:uiPriority w:val="0"/>
    <w:pPr>
      <w:adjustRightInd w:val="0"/>
      <w:snapToGrid w:val="0"/>
      <w:spacing w:line="560" w:lineRule="exact"/>
      <w:ind w:firstLine="200" w:firstLineChars="200"/>
      <w:jc w:val="left"/>
    </w:pPr>
    <w:rPr>
      <w:rFonts w:eastAsia="楷体_GB2312"/>
      <w:b/>
      <w:szCs w:val="24"/>
    </w:rPr>
  </w:style>
  <w:style w:type="character" w:customStyle="1" w:styleId="20">
    <w:name w:val="（二）2号标题 字符"/>
    <w:link w:val="19"/>
    <w:qFormat/>
    <w:uiPriority w:val="0"/>
    <w:rPr>
      <w:rFonts w:eastAsia="楷体_GB2312"/>
      <w:b/>
      <w:sz w:val="32"/>
      <w:szCs w:val="24"/>
    </w:rPr>
  </w:style>
  <w:style w:type="paragraph" w:customStyle="1" w:styleId="21">
    <w:name w:val="公文:2级标题"/>
    <w:basedOn w:val="22"/>
    <w:link w:val="23"/>
    <w:qFormat/>
    <w:uiPriority w:val="0"/>
    <w:pPr>
      <w:numPr>
        <w:ilvl w:val="0"/>
        <w:numId w:val="1"/>
      </w:numPr>
      <w:ind w:firstLine="0"/>
      <w:jc w:val="left"/>
    </w:pPr>
    <w:rPr>
      <w:rFonts w:ascii="方正小标宋简体" w:hAnsi="黑体" w:eastAsia="楷体"/>
      <w:b/>
    </w:rPr>
  </w:style>
  <w:style w:type="paragraph" w:styleId="22">
    <w:name w:val="List Paragraph"/>
    <w:basedOn w:val="1"/>
    <w:qFormat/>
    <w:uiPriority w:val="34"/>
    <w:pPr>
      <w:ind w:firstLine="420"/>
    </w:pPr>
  </w:style>
  <w:style w:type="character" w:customStyle="1" w:styleId="23">
    <w:name w:val="公文:2级标题 字符"/>
    <w:link w:val="21"/>
    <w:qFormat/>
    <w:uiPriority w:val="0"/>
    <w:rPr>
      <w:rFonts w:ascii="方正小标宋简体" w:hAnsi="黑体" w:eastAsia="楷体"/>
      <w:b/>
      <w:sz w:val="32"/>
    </w:rPr>
  </w:style>
  <w:style w:type="character" w:customStyle="1" w:styleId="24">
    <w:name w:val="标题 1 字符"/>
    <w:link w:val="3"/>
    <w:qFormat/>
    <w:uiPriority w:val="9"/>
    <w:rPr>
      <w:b/>
      <w:bCs/>
      <w:kern w:val="44"/>
      <w:sz w:val="44"/>
      <w:szCs w:val="44"/>
    </w:rPr>
  </w:style>
  <w:style w:type="character" w:customStyle="1" w:styleId="25">
    <w:name w:val="标题 2 字符"/>
    <w:link w:val="4"/>
    <w:semiHidden/>
    <w:qFormat/>
    <w:uiPriority w:val="9"/>
    <w:rPr>
      <w:rFonts w:ascii="等线 Light" w:hAnsi="等线 Light" w:eastAsia="等线 Light" w:cs="Times New Roman"/>
      <w:b/>
      <w:bCs/>
      <w:sz w:val="32"/>
      <w:szCs w:val="32"/>
    </w:rPr>
  </w:style>
  <w:style w:type="character" w:customStyle="1" w:styleId="26">
    <w:name w:val="标题 3 字符"/>
    <w:link w:val="5"/>
    <w:semiHidden/>
    <w:qFormat/>
    <w:uiPriority w:val="9"/>
    <w:rPr>
      <w:b/>
      <w:bCs/>
      <w:sz w:val="32"/>
      <w:szCs w:val="32"/>
    </w:rPr>
  </w:style>
  <w:style w:type="character" w:customStyle="1" w:styleId="27">
    <w:name w:val="页眉 字符"/>
    <w:link w:val="8"/>
    <w:qFormat/>
    <w:uiPriority w:val="99"/>
    <w:rPr>
      <w:sz w:val="18"/>
      <w:szCs w:val="18"/>
    </w:rPr>
  </w:style>
  <w:style w:type="character" w:customStyle="1" w:styleId="28">
    <w:name w:val="页脚 字符"/>
    <w:link w:val="7"/>
    <w:qFormat/>
    <w:uiPriority w:val="99"/>
    <w:rPr>
      <w:sz w:val="18"/>
      <w:szCs w:val="18"/>
    </w:rPr>
  </w:style>
  <w:style w:type="paragraph" w:customStyle="1" w:styleId="29">
    <w:name w:val="公文_发文机关标志"/>
    <w:basedOn w:val="1"/>
    <w:qFormat/>
    <w:uiPriority w:val="0"/>
    <w:pPr>
      <w:widowControl/>
      <w:jc w:val="center"/>
    </w:pPr>
    <w:rPr>
      <w:rFonts w:ascii="方正小标宋简体" w:hAnsi="Times New Roman" w:eastAsia="方正小标宋简体"/>
      <w:color w:val="FF0000"/>
      <w:sz w:val="72"/>
      <w:szCs w:val="72"/>
    </w:rPr>
  </w:style>
  <w:style w:type="character" w:customStyle="1" w:styleId="30">
    <w:name w:val="批注框文本 字符"/>
    <w:basedOn w:val="12"/>
    <w:link w:val="6"/>
    <w:semiHidden/>
    <w:qFormat/>
    <w:uiPriority w:val="99"/>
    <w:rPr>
      <w:rFonts w:ascii="等线" w:hAnsi="等线" w:eastAsia="仿宋_GB2312"/>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numbering" Target="numbering.xml"/><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iobhan\Desktop\&#26032;&#24314;&#25991;&#20214;&#22841;%20(3)\&#22269;&#22521;&#35745;&#21010;&#31616;&#25253;&#27169;&#26495;.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国培计划简报模板</Template>
  <Pages>6</Pages>
  <Words>1244</Words>
  <Characters>1252</Characters>
  <Lines>12</Lines>
  <Paragraphs>3</Paragraphs>
  <TotalTime>9</TotalTime>
  <ScaleCrop>false</ScaleCrop>
  <LinksUpToDate>false</LinksUpToDate>
  <CharactersWithSpaces>1345</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2021-10-27T13:36:00Z</dcterms:created>
  <dc:creator>Alex</dc:creator>
  <cp:lastModifiedBy>海燕</cp:lastModifiedBy>
  <cp:lastPrinted>2021-10-28T04:02:00Z</cp:lastPrinted>
  <dcterms:modified xsi:type="dcterms:W3CDTF">2023-04-12T03:13:47Z</dcterms:modified>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A03B9B51840A48A199A0D5ABBF537347</vt:lpwstr>
  </property>
</Properties>
</file>