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ind w:firstLine="602" w:firstLineChars="200"/>
        <w:jc w:val="center"/>
        <w:rPr>
          <w:rFonts w:hint="default" w:ascii="黑体" w:hAnsi="黑体" w:eastAsia="黑体"/>
          <w:sz w:val="30"/>
          <w:szCs w:val="30"/>
          <w:lang w:val="en-US" w:eastAsia="zh-CN"/>
        </w:rPr>
      </w:pPr>
      <w:bookmarkStart w:id="0" w:name="_Toc480227609"/>
      <w:r>
        <w:rPr>
          <w:rFonts w:hint="eastAsia" w:ascii="黑体" w:hAnsi="黑体"/>
          <w:sz w:val="30"/>
          <w:szCs w:val="30"/>
        </w:rPr>
        <w:t>简便计算</w:t>
      </w:r>
      <w:bookmarkEnd w:id="0"/>
      <w:r>
        <w:rPr>
          <w:rFonts w:hint="eastAsia" w:ascii="黑体" w:hAnsi="黑体"/>
          <w:sz w:val="30"/>
          <w:szCs w:val="30"/>
          <w:lang w:val="en-US" w:eastAsia="zh-CN"/>
        </w:rPr>
        <w:t>的整理与复习</w:t>
      </w:r>
      <w:bookmarkStart w:id="1" w:name="_GoBack"/>
      <w:bookmarkEnd w:id="1"/>
    </w:p>
    <w:p>
      <w:pPr>
        <w:rPr>
          <w:rFonts w:hint="eastAsia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【</w:t>
      </w:r>
      <w:r>
        <w:rPr>
          <w:rFonts w:hint="eastAsia" w:ascii="宋体" w:hAnsi="宋体"/>
          <w:b/>
          <w:bCs/>
          <w:sz w:val="28"/>
          <w:szCs w:val="28"/>
        </w:rPr>
        <w:t>学习内容</w:t>
      </w:r>
      <w:r>
        <w:rPr>
          <w:rFonts w:hint="eastAsia" w:ascii="宋体" w:hAnsi="宋体"/>
          <w:sz w:val="28"/>
          <w:szCs w:val="28"/>
        </w:rPr>
        <w:t>】教材第72页例2，课堂活动第2、3题，练习十八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【</w:t>
      </w:r>
      <w:r>
        <w:rPr>
          <w:rFonts w:hint="eastAsia" w:ascii="宋体" w:hAnsi="宋体"/>
          <w:b/>
          <w:bCs/>
          <w:sz w:val="28"/>
          <w:szCs w:val="28"/>
        </w:rPr>
        <w:t>学习地图</w:t>
      </w:r>
      <w:r>
        <w:rPr>
          <w:rFonts w:hint="eastAsia" w:ascii="宋体" w:hAnsi="宋体"/>
          <w:sz w:val="28"/>
          <w:szCs w:val="28"/>
        </w:rPr>
        <w:t>】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114300" distR="114300">
            <wp:extent cx="4620895" cy="1409065"/>
            <wp:effectExtent l="0" t="0" r="8255" b="635"/>
            <wp:docPr id="1" name="图片 1" descr="简便计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简便计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089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【</w:t>
      </w:r>
      <w:r>
        <w:rPr>
          <w:rFonts w:hint="eastAsia" w:ascii="宋体" w:hAnsi="宋体" w:cs="宋体"/>
          <w:b/>
          <w:sz w:val="28"/>
          <w:szCs w:val="28"/>
        </w:rPr>
        <w:t>学习准备</w:t>
      </w:r>
      <w:r>
        <w:rPr>
          <w:rFonts w:hint="eastAsia" w:ascii="宋体" w:hAnsi="宋体" w:cs="宋体"/>
          <w:sz w:val="28"/>
          <w:szCs w:val="28"/>
        </w:rPr>
        <w:t>】题卡</w:t>
      </w:r>
    </w:p>
    <w:p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【学习步骤】</w:t>
      </w:r>
    </w:p>
    <w:p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一、情景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视频穿越，编一道好算的数学题</w:t>
      </w:r>
      <w:r>
        <w:rPr>
          <w:rFonts w:hint="eastAsia" w:ascii="宋体" w:hAnsi="宋体" w:eastAsia="宋体" w:cs="宋体"/>
          <w:sz w:val="28"/>
          <w:szCs w:val="28"/>
        </w:rPr>
        <w:t>（激趣，诱发学生学习动力）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14.3   4.3   25  125   8    4  0.14   5.86  7/14   15/14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尾同    尾补   同分母  凑整   约分……</w:t>
      </w:r>
    </w:p>
    <w:p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二、活动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1．出示课件，小组讨论？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⑴在四则混合运算里，第一级和第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级运算是怎样规定的？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⑵我们学习哪些运算定律》用字母怎样表示？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⑶减法和除法计算时，有时还可以应用哪些运算性质？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学生自主整理五分钟，上台汇报。教师总结。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五律    （板书）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加法交换律：  a+b=b+a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乘法交换律：  a×b=b×a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加法结合律：（a+b)+c=a+(b+c)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乘法结合律：  (a×b）×c=a×(b×c）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乘法分配律：（a+b）×c=a×c+b×c</w:t>
      </w:r>
    </w:p>
    <w:p>
      <w:pPr>
        <w:numPr>
          <w:ilvl w:val="0"/>
          <w:numId w:val="1"/>
        </w:numPr>
        <w:ind w:left="180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b）×c=a×c-b×c</w:t>
      </w:r>
    </w:p>
    <w:p>
      <w:pPr>
        <w:numPr>
          <w:numId w:val="0"/>
        </w:numPr>
        <w:ind w:firstLine="48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三性     （板书）</w:t>
      </w:r>
    </w:p>
    <w:p>
      <w:pPr>
        <w:numPr>
          <w:numId w:val="0"/>
        </w:numPr>
        <w:ind w:firstLine="48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减法的    a-b-c=a-(b+c）</w:t>
      </w:r>
    </w:p>
    <w:p>
      <w:pPr>
        <w:numPr>
          <w:numId w:val="0"/>
        </w:numPr>
        <w:ind w:firstLine="48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性  质 ： a-(b-c）=a-b+c</w:t>
      </w:r>
    </w:p>
    <w:p>
      <w:pPr>
        <w:numPr>
          <w:numId w:val="0"/>
        </w:numPr>
        <w:ind w:firstLine="48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除法的   a÷b÷c=a÷(b×c)（b,c≠0）</w:t>
      </w:r>
    </w:p>
    <w:p>
      <w:pPr>
        <w:numPr>
          <w:numId w:val="0"/>
        </w:numPr>
        <w:ind w:firstLine="48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性  质 ：a÷(b÷c)=a÷b×c（b,c≠0）</w:t>
      </w:r>
    </w:p>
    <w:p>
      <w:pPr>
        <w:numPr>
          <w:numId w:val="0"/>
        </w:numPr>
        <w:ind w:firstLine="48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商不变   a÷b=(a×m)÷(b×m) （b,m≠0）</w:t>
      </w:r>
    </w:p>
    <w:p>
      <w:pPr>
        <w:numPr>
          <w:numId w:val="0"/>
        </w:numPr>
        <w:ind w:firstLine="48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的性质：a÷b=(a÷m)÷(b÷m)（b,m≠0）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2．课件出示例2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计算下列各，并交流算法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278＋450÷18×25          46×2.2÷（3.3＋5.9）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eq \f(8,9) </w:instrTex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×［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eq \f(3,4) </w:instrTex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－(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eq \f(7,16) </w:instrTex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－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eq \f(1,4) </w:instrTex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)］      54＋99×99＋45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⑴生独立观察各题的特点。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⑵小组讨论在计算时应注意的事项。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⑶生独立计算。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⑷生上台展示，全班核对。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⑸引导学生总结：在四则混合运算中，首先要注意运算顺序：有括号的先算括号里的，能用简例方法的用简便方法。</w:t>
      </w:r>
    </w:p>
    <w:p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三、导学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1．小组交流四则混合运算的计算方法。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2．你算得快，我算得快，大家练练都很快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⑴你准备怎样完成？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⑵你做这道的根据是什么？你有什么发现？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⑶生独立完成。对该题作小结归纳。</w:t>
      </w:r>
    </w:p>
    <w:p>
      <w:pPr>
        <w:numPr>
          <w:ilvl w:val="0"/>
          <w:numId w:val="2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你也练练，我也练练，运算能力非等闲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⑴你准备怎样完成？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⑵你做这道的根据是什么？你有什么发现？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⑶生独立完成。对该题作小结归纳。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四、运用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先独立完成，再全班核对。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课件出示四道练习题</w:t>
      </w:r>
    </w:p>
    <w:p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五、评价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1．这节课我们学习了什么内容？你有什么收获？你还想知道什么？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作业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1.综合复习P23-24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2.整理简便运算相关知识与典型题。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3.把本节课收获的运算策略进行完善，制作一份小报。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8EBBA"/>
    <w:multiLevelType w:val="singleLevel"/>
    <w:tmpl w:val="0098EBBA"/>
    <w:lvl w:ilvl="0" w:tentative="0">
      <w:start w:val="1"/>
      <w:numFmt w:val="lowerLetter"/>
      <w:suff w:val="nothing"/>
      <w:lvlText w:val="（%1-"/>
      <w:lvlJc w:val="left"/>
      <w:pPr>
        <w:ind w:left="1800" w:leftChars="0" w:firstLine="0" w:firstLineChars="0"/>
      </w:pPr>
    </w:lvl>
  </w:abstractNum>
  <w:abstractNum w:abstractNumId="1">
    <w:nsid w:val="1005E566"/>
    <w:multiLevelType w:val="singleLevel"/>
    <w:tmpl w:val="1005E566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YTZjZDUxZmU2MDc5NGZmZWMxNTUzNzE2ZDYxOWIifQ=="/>
  </w:docVars>
  <w:rsids>
    <w:rsidRoot w:val="00000000"/>
    <w:rsid w:val="15C5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2023-05-17T02:33:24Z</dcterms:created>
  <dc:creator>Lenovo</dc:creator>
  <cp:lastModifiedBy>好名字</cp:lastModifiedBy>
  <dcterms:modified xsi:type="dcterms:W3CDTF">2023-05-17T02:46:02Z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2FBFA2D63C6E4148A03CBB397BC36B34_12</vt:lpwstr>
  </property>
</Properties>
</file>