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泸县牛滩镇牛滩中心小学校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宋体" w:hAnsi="宋体" w:eastAsia="宋体" w:cs="宋体"/>
          <w:b/>
          <w:color w:val="auto"/>
          <w:sz w:val="28"/>
          <w:szCs w:val="28"/>
          <w:lang w:val="en-US" w:eastAsia="zh-CN"/>
        </w:rPr>
      </w:pPr>
      <w:bookmarkStart w:id="3" w:name="_GoBack"/>
      <w:bookmarkEnd w:id="3"/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年度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学校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管理方案（2022-2023）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以体艺和诗词楹联为载体，以培养学生特长为己任。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实现学生主动发展、教师自主发展、学校持续发展。达到办学理念先进、教育资源丰富、学校特色明显、学生素质优异、发展后充足的目标。成为学生眷恋、家长颂扬、社会赞誉的名校。努力争取创建成为“泸县西部义务教育发展的窗口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281" w:firstLineChars="100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（一）创建“示范支部”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开展主题党日活动，坚持“三会一课”规范化。认真开好民主生活会，召开专题组织生活会。开展批评与自我批评，并在教师中进行民主评议、党员互评。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2" w:firstLineChars="200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（二）</w:t>
      </w:r>
      <w:bookmarkStart w:id="0" w:name="_Hlk120197477"/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依法治校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leftChars="0" w:firstLine="0" w:firstLineChars="0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通过教代会、教职工大会，建立健全考核制度，实现依法治校。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2" w:firstLineChars="200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（三）教师队伍建设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潜心打造一支“和谐、向上、阳光、激情”的教师队伍，健全激励机制，建设研究型教师群体。从而打造特色学科、形成优势学科。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1、进一步落实教师外出跟岗培训制度，每学期都要分别派出一部分教师外出跟岗培训；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2、创建校级名师工作室，继续推行师徒结对工程。推动学校青年教师走向成熟教师，成熟教师走向优秀教师，优秀教师走向骨干教师，骨干教师走向教学名师。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3、加强骨干教师上示范课，青年教师进行优质课比赛，促进青年教师迅速成长。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4、认真落实教师培训，提高教师专业化水平。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5、完善教师评价制度，鼓励教师改革创新。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281" w:firstLineChars="100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（四）学生成长项目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1、开展校园读书节活动，提升学生修养。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2、加强学生品行的养成教育，促进学生身心健康发展；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3、开展劳动实践活动，促进师生养成劳动光荣的习惯。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4、加强家校联合，根据家长和学生的需求，制定学生发展规划，</w:t>
      </w:r>
      <w:bookmarkStart w:id="1" w:name="_Hlk100155029"/>
      <w:r>
        <w:rPr>
          <w:rFonts w:hint="eastAsia" w:ascii="宋体" w:hAnsi="宋体" w:eastAsia="宋体" w:cs="宋体"/>
          <w:color w:val="auto"/>
          <w:sz w:val="28"/>
          <w:szCs w:val="28"/>
        </w:rPr>
        <w:t>促进学生全面和个性发展。</w:t>
      </w:r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5、推动</w:t>
      </w:r>
      <w:r>
        <w:rPr>
          <w:rFonts w:hint="eastAsia" w:ascii="宋体" w:hAnsi="宋体" w:eastAsia="宋体" w:cs="宋体"/>
          <w:color w:val="auto"/>
          <w:spacing w:val="30"/>
          <w:kern w:val="0"/>
          <w:sz w:val="28"/>
          <w:szCs w:val="28"/>
        </w:rPr>
        <w:t>班级建设变革与班主任的专业发展。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1" w:firstLineChars="100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（五）教学模式研究项目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1、严格落实“双减”和“五项管理”，优化</w:t>
      </w:r>
      <w:r>
        <w:rPr>
          <w:rFonts w:hint="eastAsia" w:ascii="宋体" w:hAnsi="宋体" w:eastAsia="宋体" w:cs="宋体"/>
          <w:color w:val="auto"/>
          <w:spacing w:val="30"/>
          <w:kern w:val="0"/>
          <w:sz w:val="28"/>
          <w:szCs w:val="28"/>
        </w:rPr>
        <w:t>课程教学变革。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2、加强“集智备课”的指导，落实教师备课、上课、作业设计方案。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3、引导教师树立“以生为本，以学定教”的教学理念，努力提高学生自主学习的能力，不断提高学校办学质量。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4、改变教育教学评价。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5、加强抽考年级的管理，提升教学成绩在全县排名进入前20名。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281" w:firstLineChars="100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（六）教学资源开发项目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1、通过整合资源，为师生搭建丰富的网络教学资源平台。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2、创建两间标准化多媒体教室。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3、整合开发校内教学资源，实现资源共享。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281" w:firstLineChars="100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（七）精品课程发展项目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、学校根据学生成长点、家长需求，以及教师和聘请社会专业人士专业水平开设课后服务兴趣课程，进一步整合优化，重点实施好以下课程：诗词楹联课程、体育课程（足球课程、篮球课程、气排球课程、乒乓球课程、羽毛球课程、田径课程）、艺术课程（扎染课程、版画课程、电子琴课程、二胡课程、舞蹈艺术课程、声乐课程、绘画艺术课程、书法艺术课程）、科技创新课程，为特长生搭建好发展个性的平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2、将校本课程，融入学校文化，打造一批在全县乃至全市有一定影响的特色课程、精品课程，让学校特色推进学校整体发展。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2" w:firstLineChars="200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（八）现代学校制度建设项目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1、完成以“三牛文化”为主题的校园文化建设。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2、进一步</w:t>
      </w:r>
      <w:bookmarkStart w:id="2" w:name="_Hlk100156545"/>
      <w:r>
        <w:rPr>
          <w:rFonts w:hint="eastAsia" w:ascii="宋体" w:hAnsi="宋体" w:eastAsia="宋体" w:cs="宋体"/>
          <w:color w:val="auto"/>
          <w:sz w:val="28"/>
          <w:szCs w:val="28"/>
        </w:rPr>
        <w:t>完善学校考核制度</w:t>
      </w:r>
      <w:bookmarkEnd w:id="2"/>
      <w:r>
        <w:rPr>
          <w:rFonts w:hint="eastAsia" w:ascii="宋体" w:hAnsi="宋体" w:eastAsia="宋体" w:cs="宋体"/>
          <w:color w:val="auto"/>
          <w:sz w:val="28"/>
          <w:szCs w:val="28"/>
        </w:rPr>
        <w:t>，激励教师工作热情。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3、编定校史。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4、制作学校宣传片。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5、建立档案室。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6、录制校歌。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2" w:firstLineChars="200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（九）基础设施改造项目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1、完成食堂加层的建设项目。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2、完成学校操场护坡挡土墙改造。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3、修建教师周转房。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4、进一步美化校园环境。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5、进一步优化教学资源，完善学校办学设施，优化学校办学条件。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281" w:firstLineChars="1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（十）家长驻校轮值工作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建立学校家长委员会和班级家长委员会，深化家长驻校轮值工作，倾心打造家校共育工作。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（十一）推进“互联网+教育”深度融合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0" w:firstLineChars="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做好智慧课堂、同步课堂和希沃课堂教学平台培训工作，为学校的教育信息化发展提供保障和技术支持。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（十二）工会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不断了解和完善工会会员信息，通过工会工作关心、帮助每一位教师，保障教师的福利待遇。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</w:pPr>
      <w:r>
        <w:rPr>
          <w:rFonts w:ascii="宋体" w:hAnsi="宋体" w:eastAsia="宋体" w:cs="宋体"/>
          <w:color w:val="FF0000"/>
          <w:sz w:val="28"/>
          <w:szCs w:val="28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leftChars="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br w:type="textWrapping"/>
      </w:r>
    </w:p>
    <w:p/>
    <w:sectPr>
      <w:pgSz w:w="11906" w:h="16838"/>
      <w:pgMar w:top="1157" w:right="1179" w:bottom="1157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MDYyNWZiMTI3ZjUzYzIzMDJkNjM0OWFkNjRlYjkifQ=="/>
  </w:docVars>
  <w:rsids>
    <w:rsidRoot w:val="053E3BA9"/>
    <w:rsid w:val="053E3BA9"/>
    <w:rsid w:val="4783237B"/>
    <w:rsid w:val="5478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2023-08-02T12:10:00Z</dcterms:created>
  <dc:creator>WPS_1338477587</dc:creator>
  <cp:lastModifiedBy>WPS_1338477587</cp:lastModifiedBy>
  <dcterms:modified xsi:type="dcterms:W3CDTF">2023-08-02T12:16:58Z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6A5AEF032E704717A0241AC07B066803_11</vt:lpwstr>
  </property>
</Properties>
</file>