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line="380" w:lineRule="atLeast"/>
        <w:jc w:val="center"/>
        <w:textAlignment w:val="auto"/>
        <w:rPr>
          <w:rFonts w:hint="eastAsia" w:ascii="SimSun, STSong" w:hAnsi="SimSun, STSong" w:eastAsia="宋体"/>
          <w:b/>
          <w:color w:val="000000"/>
          <w:sz w:val="32"/>
          <w:szCs w:val="32"/>
          <w:lang w:val="en-US" w:eastAsia="zh-CN"/>
        </w:rPr>
      </w:pPr>
      <w:r>
        <w:rPr>
          <w:rFonts w:hint="eastAsia" w:ascii="SimSun, STSong" w:hAnsi="SimSun, STSong" w:eastAsia="宋体"/>
          <w:b/>
          <w:color w:val="000000"/>
          <w:sz w:val="32"/>
          <w:szCs w:val="32"/>
          <w:lang w:eastAsia="zh-CN"/>
        </w:rPr>
        <w:t>《</w:t>
      </w:r>
      <w:r>
        <w:rPr>
          <w:rFonts w:hint="eastAsia" w:ascii="SimSun, STSong" w:hAnsi="SimSun, STSong" w:eastAsia="SimSun, STSong"/>
          <w:b/>
          <w:color w:val="000000"/>
          <w:sz w:val="32"/>
          <w:szCs w:val="32"/>
        </w:rPr>
        <w:t>给教师的</w:t>
      </w:r>
      <w:r>
        <w:rPr>
          <w:rFonts w:hint="eastAsia" w:ascii="宋体" w:hAnsi="宋体" w:eastAsia="宋体" w:cs="宋体"/>
          <w:b/>
          <w:color w:val="000000"/>
          <w:sz w:val="32"/>
          <w:szCs w:val="32"/>
        </w:rPr>
        <w:t>100</w:t>
      </w:r>
      <w:r>
        <w:rPr>
          <w:rFonts w:hint="eastAsia" w:ascii="SimSun, STSong" w:hAnsi="SimSun, STSong" w:eastAsia="SimSun, STSong"/>
          <w:b/>
          <w:color w:val="000000"/>
          <w:sz w:val="32"/>
          <w:szCs w:val="32"/>
        </w:rPr>
        <w:t>条建议</w:t>
      </w:r>
      <w:r>
        <w:rPr>
          <w:rFonts w:hint="eastAsia" w:ascii="SimSun, STSong" w:hAnsi="SimSun, STSong" w:eastAsia="宋体"/>
          <w:b/>
          <w:color w:val="000000"/>
          <w:sz w:val="32"/>
          <w:szCs w:val="32"/>
          <w:lang w:eastAsia="zh-CN"/>
        </w:rPr>
        <w:t>》</w:t>
      </w:r>
      <w:r>
        <w:rPr>
          <w:rFonts w:hint="eastAsia" w:ascii="SimSun, STSong" w:hAnsi="SimSun, STSong" w:eastAsia="宋体"/>
          <w:b/>
          <w:color w:val="000000"/>
          <w:sz w:val="32"/>
          <w:szCs w:val="32"/>
          <w:lang w:val="en-US" w:eastAsia="zh-CN"/>
        </w:rPr>
        <w:t>读书心得</w:t>
      </w:r>
    </w:p>
    <w:p>
      <w:pPr>
        <w:keepNext w:val="0"/>
        <w:keepLines w:val="0"/>
        <w:pageBreakBefore w:val="0"/>
        <w:widowControl w:val="0"/>
        <w:kinsoku/>
        <w:wordWrap/>
        <w:overflowPunct/>
        <w:topLinePunct w:val="0"/>
        <w:autoSpaceDE/>
        <w:autoSpaceDN/>
        <w:bidi w:val="0"/>
        <w:adjustRightInd/>
        <w:snapToGrid/>
        <w:spacing w:after="120" w:line="380" w:lineRule="atLeast"/>
        <w:jc w:val="center"/>
        <w:textAlignment w:val="auto"/>
        <w:outlineLvl w:val="9"/>
        <w:rPr>
          <w:rFonts w:hint="default" w:ascii="SimSun, STSong" w:hAnsi="SimSun, STSong" w:eastAsia="宋体"/>
          <w:b w:val="0"/>
          <w:bCs/>
          <w:color w:val="000000"/>
          <w:sz w:val="24"/>
          <w:szCs w:val="24"/>
          <w:lang w:val="en-US" w:eastAsia="zh-CN"/>
        </w:rPr>
      </w:pPr>
      <w:r>
        <w:rPr>
          <w:rFonts w:hint="eastAsia" w:ascii="SimSun, STSong" w:hAnsi="SimSun, STSong" w:eastAsia="宋体"/>
          <w:b w:val="0"/>
          <w:bCs/>
          <w:color w:val="000000"/>
          <w:sz w:val="24"/>
          <w:szCs w:val="24"/>
          <w:lang w:val="en-US" w:eastAsia="zh-CN"/>
        </w:rPr>
        <w:t>泸县四中     杨雪红</w:t>
      </w:r>
    </w:p>
    <w:p>
      <w:pPr>
        <w:keepNext w:val="0"/>
        <w:keepLines w:val="0"/>
        <w:pageBreakBefore w:val="0"/>
        <w:widowControl w:val="0"/>
        <w:kinsoku/>
        <w:wordWrap/>
        <w:overflowPunct/>
        <w:topLinePunct w:val="0"/>
        <w:autoSpaceDE/>
        <w:autoSpaceDN/>
        <w:bidi w:val="0"/>
        <w:adjustRightInd/>
        <w:snapToGrid/>
        <w:spacing w:line="380" w:lineRule="atLeast"/>
        <w:textAlignment w:val="auto"/>
        <w:outlineLvl w:val="9"/>
        <w:rPr>
          <w:rFonts w:hint="eastAsia"/>
          <w:sz w:val="24"/>
          <w:szCs w:val="24"/>
        </w:rPr>
      </w:pPr>
      <w:r>
        <w:rPr>
          <w:rFonts w:hint="eastAsia" w:ascii="SimSun, STSong" w:hAnsi="SimSun, STSong" w:eastAsia="SimSun, STSong"/>
          <w:color w:val="000000"/>
          <w:sz w:val="24"/>
          <w:szCs w:val="24"/>
        </w:rPr>
        <w:t>　　</w:t>
      </w:r>
      <w:r>
        <w:rPr>
          <w:rFonts w:hint="eastAsia" w:ascii="SimSun, STSong" w:hAnsi="SimSun, STSong" w:eastAsia="宋体"/>
          <w:color w:val="000000"/>
          <w:sz w:val="24"/>
          <w:szCs w:val="24"/>
          <w:lang w:val="en-US" w:eastAsia="zh-CN"/>
        </w:rPr>
        <w:t>最近</w:t>
      </w:r>
      <w:r>
        <w:rPr>
          <w:rFonts w:hint="eastAsia"/>
          <w:sz w:val="24"/>
          <w:szCs w:val="24"/>
        </w:rPr>
        <w:t>我读了苏霍姆林斯基专为中小学教师而写的《给教师的一百条建议》。从苏霍姆林斯基清新的笔调中读到了很多的东西，他没有空洞的理论指导，而是以提“建议”的形式，将他对教育的认识和体验娓娓道来，让人读了受益匪浅</w:t>
      </w:r>
      <w:r>
        <w:rPr>
          <w:rFonts w:hint="eastAsia"/>
          <w:sz w:val="24"/>
          <w:szCs w:val="24"/>
          <w:lang w:eastAsia="zh-CN"/>
        </w:rPr>
        <w:t>，</w:t>
      </w:r>
      <w:r>
        <w:rPr>
          <w:rFonts w:hint="eastAsia"/>
          <w:sz w:val="24"/>
          <w:szCs w:val="24"/>
        </w:rPr>
        <w:t>其中有许多条建议引起了我深深的思索。</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r>
        <w:rPr>
          <w:rFonts w:hint="eastAsia"/>
          <w:sz w:val="24"/>
          <w:szCs w:val="24"/>
        </w:rPr>
        <w:t>苏霍姆林斯基说：“在我们的创造性的教育中，对后进生的工作是最难啃的硬骨头之一”这句话引起了我的共鸣，我觉得转化后进生很难，除苏霍姆林斯基所提倡的引导学生阅读引起转化外还可以采用以下的几个方法：</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r>
        <w:rPr>
          <w:rFonts w:hint="eastAsia"/>
          <w:sz w:val="24"/>
          <w:szCs w:val="24"/>
        </w:rPr>
        <w:t>一、不放弃任何一名学生</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r>
        <w:rPr>
          <w:rFonts w:hint="eastAsia"/>
          <w:sz w:val="24"/>
          <w:szCs w:val="24"/>
        </w:rPr>
        <w:t>优秀学生是相似的，“差生”却各有各的“差法”。那些好学生，你不用对他们吆五喝六，他们总是乖乖地两耳不闻窗外事，一心只读圣贤书；而当你面对那一个个干差万别生龙活虎的差学生，他们一旦出了点小问题，我们总习惯先对他们进行批评、写检查</w:t>
      </w:r>
      <w:r>
        <w:rPr>
          <w:rFonts w:hint="eastAsia"/>
          <w:sz w:val="24"/>
          <w:szCs w:val="24"/>
          <w:lang w:eastAsia="zh-CN"/>
        </w:rPr>
        <w:t>……</w:t>
      </w:r>
      <w:r>
        <w:rPr>
          <w:rFonts w:hint="eastAsia"/>
          <w:sz w:val="24"/>
          <w:szCs w:val="24"/>
        </w:rPr>
        <w:t>然后再对其讲道理，进行所谓的原则性的指导。其实处罚和枯燥的说理不能触及后进生的灵魂，反而拉大了老师与后进生之间的距离。</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r>
        <w:rPr>
          <w:rFonts w:hint="eastAsia"/>
          <w:sz w:val="24"/>
          <w:szCs w:val="24"/>
        </w:rPr>
        <w:t>苏霍姆林斯基说：“一个好的教师意味着什么？首先意味着热爱孩子，感到跟孩子交往是一种乐趣，相信每个孩子都能成为一个好人，善干跟他们交朋友，关心孩了的快乐和悲伤，了解孩子的心灵，时刻都不忘记自己也曾经是个孩子。”他告诉我们每个老师：那些特别的孩了正是通过犯各种各样的错误水学习正确的；我们永远都不要绝望，只要我们充满期待，他们就会允满希望。照亮学校的将永远不足升学率或者其他名和利的东西，而是圣洁瑰丽的师道精神，是对孩了的不染一丝尘埃的博大的爱，和对每个孩子作为无辜生命的深深的悲悯。怀着爱与思悯，我们不能放弃，绝不能放弃。从这些话中我深深地感受创用爱心去开启学生心灵的窗户，走进学生的心灵世界，成为他们的良师益友的重要性。其实后进生同优秀</w:t>
      </w:r>
      <w:r>
        <w:rPr>
          <w:rFonts w:hint="eastAsia"/>
          <w:sz w:val="24"/>
          <w:szCs w:val="24"/>
          <w:lang w:val="en-US" w:eastAsia="zh-CN"/>
        </w:rPr>
        <w:t>生</w:t>
      </w:r>
      <w:r>
        <w:rPr>
          <w:rFonts w:hint="eastAsia"/>
          <w:sz w:val="24"/>
          <w:szCs w:val="24"/>
        </w:rPr>
        <w:t>一样他们都是祖国的希望。</w:t>
      </w:r>
      <w:r>
        <w:rPr>
          <w:rFonts w:hint="eastAsia"/>
          <w:sz w:val="24"/>
          <w:szCs w:val="24"/>
          <w:lang w:val="en-US" w:eastAsia="zh-CN"/>
        </w:rPr>
        <w:t>对于</w:t>
      </w:r>
      <w:r>
        <w:rPr>
          <w:rFonts w:hint="eastAsia"/>
          <w:sz w:val="24"/>
          <w:szCs w:val="24"/>
        </w:rPr>
        <w:t>那些尚未开放的花朵，我们就应该倾注更多的耐心，倾注更多的温暖，特别的爱给特别的他们，百花齐放才能迎来满园的春色！</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r>
        <w:rPr>
          <w:rFonts w:hint="eastAsia"/>
          <w:sz w:val="24"/>
          <w:szCs w:val="24"/>
          <w:lang w:val="en-US" w:eastAsia="zh-CN"/>
        </w:rPr>
        <w:t xml:space="preserve">二、 </w:t>
      </w:r>
      <w:r>
        <w:rPr>
          <w:rFonts w:hint="eastAsia"/>
          <w:sz w:val="24"/>
          <w:szCs w:val="24"/>
        </w:rPr>
        <w:t>努力寻找后进生的“闪光点”。</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r>
        <w:rPr>
          <w:rFonts w:hint="eastAsia"/>
          <w:sz w:val="24"/>
          <w:szCs w:val="24"/>
        </w:rPr>
        <w:t>对后进生最怕的是“把人看扁”，所以我们不戴有色眼镜去寻找他们身上的缺点，而是应拿放大镜去努力去找他们身上的“闪光点”，对于他们的优点和长处要倍加珍惜。</w:t>
      </w:r>
      <w:r>
        <w:rPr>
          <w:rFonts w:hint="eastAsia"/>
          <w:sz w:val="24"/>
          <w:szCs w:val="24"/>
          <w:lang w:val="en-US" w:eastAsia="zh-CN"/>
        </w:rPr>
        <w:t>有的同学</w:t>
      </w:r>
      <w:r>
        <w:rPr>
          <w:rFonts w:hint="eastAsia"/>
          <w:sz w:val="24"/>
          <w:szCs w:val="24"/>
        </w:rPr>
        <w:t>学习差，但能自觉遵守学校的一切规章制度；</w:t>
      </w:r>
      <w:r>
        <w:rPr>
          <w:rFonts w:hint="eastAsia"/>
          <w:sz w:val="24"/>
          <w:szCs w:val="24"/>
          <w:lang w:val="en-US" w:eastAsia="zh-CN"/>
        </w:rPr>
        <w:t>有的</w:t>
      </w:r>
      <w:r>
        <w:rPr>
          <w:rFonts w:hint="eastAsia"/>
          <w:sz w:val="24"/>
          <w:szCs w:val="24"/>
        </w:rPr>
        <w:t>思想单纯，</w:t>
      </w:r>
      <w:r>
        <w:rPr>
          <w:rFonts w:hint="eastAsia"/>
          <w:sz w:val="24"/>
          <w:szCs w:val="24"/>
          <w:lang w:val="en-US" w:eastAsia="zh-CN"/>
        </w:rPr>
        <w:t>能尊敬老师，团结同学</w:t>
      </w:r>
      <w:r>
        <w:rPr>
          <w:rFonts w:hint="eastAsia"/>
          <w:sz w:val="24"/>
          <w:szCs w:val="24"/>
        </w:rPr>
        <w:t>；</w:t>
      </w:r>
      <w:r>
        <w:rPr>
          <w:rFonts w:hint="eastAsia"/>
          <w:sz w:val="24"/>
          <w:szCs w:val="24"/>
          <w:lang w:val="en-US" w:eastAsia="zh-CN"/>
        </w:rPr>
        <w:t>有的</w:t>
      </w:r>
      <w:r>
        <w:rPr>
          <w:rFonts w:hint="eastAsia"/>
          <w:sz w:val="24"/>
          <w:szCs w:val="24"/>
        </w:rPr>
        <w:t>对班级工作认真负责，运动场上也能经常看到他矫健的身影。</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r>
        <w:rPr>
          <w:rFonts w:hint="eastAsia"/>
          <w:sz w:val="24"/>
          <w:szCs w:val="24"/>
        </w:rPr>
        <w:t>三</w:t>
      </w:r>
      <w:r>
        <w:rPr>
          <w:rFonts w:hint="eastAsia"/>
          <w:sz w:val="24"/>
          <w:szCs w:val="24"/>
          <w:lang w:eastAsia="zh-CN"/>
        </w:rPr>
        <w:t>、</w:t>
      </w:r>
      <w:r>
        <w:rPr>
          <w:rFonts w:hint="eastAsia"/>
          <w:sz w:val="24"/>
          <w:szCs w:val="24"/>
          <w:lang w:val="en-US" w:eastAsia="zh-CN"/>
        </w:rPr>
        <w:t xml:space="preserve"> </w:t>
      </w:r>
      <w:r>
        <w:rPr>
          <w:rFonts w:hint="eastAsia"/>
          <w:sz w:val="24"/>
          <w:szCs w:val="24"/>
        </w:rPr>
        <w:t>要善于抓住有利时机，对后进生进行教育。</w:t>
      </w:r>
    </w:p>
    <w:p>
      <w:pPr>
        <w:keepNext w:val="0"/>
        <w:keepLines w:val="0"/>
        <w:pageBreakBefore w:val="0"/>
        <w:widowControl w:val="0"/>
        <w:kinsoku/>
        <w:wordWrap/>
        <w:overflowPunct/>
        <w:topLinePunct w:val="0"/>
        <w:autoSpaceDE/>
        <w:autoSpaceDN/>
        <w:bidi w:val="0"/>
        <w:adjustRightInd/>
        <w:snapToGrid/>
        <w:spacing w:line="380" w:lineRule="atLeast"/>
        <w:ind w:firstLine="720" w:firstLineChars="300"/>
        <w:textAlignment w:val="auto"/>
        <w:outlineLvl w:val="9"/>
        <w:rPr>
          <w:rFonts w:hint="default" w:eastAsiaTheme="minorEastAsia"/>
          <w:sz w:val="24"/>
          <w:szCs w:val="24"/>
          <w:lang w:val="en-US" w:eastAsia="zh-CN"/>
        </w:rPr>
      </w:pPr>
      <w:r>
        <w:rPr>
          <w:rFonts w:hint="eastAsia"/>
          <w:sz w:val="24"/>
          <w:szCs w:val="24"/>
        </w:rPr>
        <w:t>如：后进生长期受到冷漠、歧视，突然感到温暖时；后进生长期失败偶尔取得某一胜利时；后进生要求进步，对自己的某种坏行为、坏习惯引起思考时。</w:t>
      </w:r>
      <w:r>
        <w:rPr>
          <w:rFonts w:hint="eastAsia"/>
          <w:sz w:val="24"/>
          <w:szCs w:val="24"/>
          <w:lang w:val="en-US" w:eastAsia="zh-CN"/>
        </w:rPr>
        <w:t>抓住契机，能春风化雨，让学生感受教育的温暖，从而引起情感共鸣。</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r>
        <w:rPr>
          <w:rFonts w:hint="eastAsia"/>
          <w:sz w:val="24"/>
          <w:szCs w:val="24"/>
          <w:lang w:val="en-US" w:eastAsia="zh-CN"/>
        </w:rPr>
        <w:t>四、</w:t>
      </w:r>
      <w:r>
        <w:rPr>
          <w:rFonts w:hint="eastAsia"/>
          <w:sz w:val="24"/>
          <w:szCs w:val="24"/>
        </w:rPr>
        <w:t>换个角度思考问题</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r>
        <w:rPr>
          <w:rFonts w:hint="eastAsia"/>
          <w:sz w:val="24"/>
          <w:szCs w:val="24"/>
        </w:rPr>
        <w:t>苏霍姆林斯基说：“在人们的心灵深处，都有一种根深蒂固的要求，就是希望感到自己是个发现者、研究者、探索者，而在儿童这种需要特别强烈”。</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default" w:eastAsiaTheme="minorEastAsia"/>
          <w:sz w:val="24"/>
          <w:szCs w:val="24"/>
          <w:lang w:val="en-US" w:eastAsia="zh-CN"/>
        </w:rPr>
      </w:pPr>
      <w:r>
        <w:rPr>
          <w:rFonts w:hint="eastAsia"/>
          <w:sz w:val="24"/>
          <w:szCs w:val="24"/>
        </w:rPr>
        <w:t>我们有时会很不解地说，“这道题我都讲了好几遍了，可学生还是没做对？”读了苏霍姆林斯基的分析之后，我不得不承认是错怪学生了。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要想真正地堂握知识，不仅仅要在学</w:t>
      </w:r>
      <w:r>
        <w:rPr>
          <w:rFonts w:hint="eastAsia"/>
          <w:sz w:val="24"/>
          <w:szCs w:val="24"/>
          <w:lang w:val="en-US" w:eastAsia="zh-CN"/>
        </w:rPr>
        <w:t>生</w:t>
      </w:r>
      <w:bookmarkStart w:id="0" w:name="_GoBack"/>
      <w:bookmarkEnd w:id="0"/>
      <w:r>
        <w:rPr>
          <w:rFonts w:hint="eastAsia"/>
          <w:sz w:val="24"/>
          <w:szCs w:val="24"/>
        </w:rPr>
        <w:t>面前揭示教材内容的本质，而且要教给学生怎样思考，让他们独立地自觉地深入到教师的详细讲解中来。</w:t>
      </w:r>
      <w:r>
        <w:rPr>
          <w:rFonts w:hint="eastAsia"/>
          <w:sz w:val="24"/>
          <w:szCs w:val="24"/>
          <w:lang w:val="en-US" w:eastAsia="zh-CN"/>
        </w:rPr>
        <w:t>作为思政教师，我们要拓展学生思维，交给学生学习方法，培养学生能力。</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r>
        <w:rPr>
          <w:rFonts w:hint="eastAsia"/>
          <w:sz w:val="24"/>
          <w:szCs w:val="24"/>
        </w:rPr>
        <w:t>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了最佳的学习方式”，才能更加正视“教师的身份”。</w:t>
      </w:r>
    </w:p>
    <w:p>
      <w:pPr>
        <w:keepNext w:val="0"/>
        <w:keepLines w:val="0"/>
        <w:pageBreakBefore w:val="0"/>
        <w:widowControl w:val="0"/>
        <w:kinsoku/>
        <w:wordWrap/>
        <w:overflowPunct/>
        <w:topLinePunct w:val="0"/>
        <w:autoSpaceDE/>
        <w:autoSpaceDN/>
        <w:bidi w:val="0"/>
        <w:adjustRightInd/>
        <w:snapToGrid/>
        <w:spacing w:line="380" w:lineRule="atLeast"/>
        <w:ind w:firstLine="720" w:firstLineChars="300"/>
        <w:textAlignment w:val="auto"/>
        <w:outlineLvl w:val="9"/>
        <w:rPr>
          <w:rFonts w:hint="eastAsia"/>
          <w:sz w:val="24"/>
          <w:szCs w:val="24"/>
        </w:rPr>
      </w:pPr>
      <w:r>
        <w:rPr>
          <w:rFonts w:hint="eastAsia"/>
          <w:sz w:val="24"/>
          <w:szCs w:val="24"/>
        </w:rPr>
        <w:t>苏霍姆林斯基的《给教师的一百条建议》的确是一本好书，值的得我们认真地去读，认真地去思索。</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A055B"/>
    <w:rsid w:val="11650E93"/>
    <w:rsid w:val="161519E3"/>
    <w:rsid w:val="228526F2"/>
    <w:rsid w:val="28016F99"/>
    <w:rsid w:val="31A435AA"/>
    <w:rsid w:val="323C151C"/>
    <w:rsid w:val="32B8478B"/>
    <w:rsid w:val="35477AD6"/>
    <w:rsid w:val="41173C52"/>
    <w:rsid w:val="433F2356"/>
    <w:rsid w:val="44F465FB"/>
    <w:rsid w:val="45A21DF4"/>
    <w:rsid w:val="4B4A055B"/>
    <w:rsid w:val="50BA17C8"/>
    <w:rsid w:val="52B5328F"/>
    <w:rsid w:val="54D4508C"/>
    <w:rsid w:val="57125A1B"/>
    <w:rsid w:val="59E235BE"/>
    <w:rsid w:val="5A624FEE"/>
    <w:rsid w:val="5BF14F32"/>
    <w:rsid w:val="657E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2023-09-19T08:43:00Z</dcterms:created>
  <dc:creator>L</dc:creator>
  <cp:lastModifiedBy>L</cp:lastModifiedBy>
  <dcterms:modified xsi:type="dcterms:W3CDTF">2023-09-19T15:25:44Z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