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  <w:r>
        <w:rPr>
          <w:rFonts w:ascii="Times New Roman"/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5247005" cy="1379220"/>
            <wp:effectExtent l="0" t="0" r="10795" b="1143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56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napToGrid/>
        <w:spacing w:before="56" w:beforeAutospacing="0" w:after="0" w:afterAutospacing="0" w:line="240" w:lineRule="auto"/>
        <w:ind w:right="39"/>
        <w:jc w:val="center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1"/>
          <w:lang w:eastAsia="zh-CN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1"/>
          <w:lang w:eastAsia="zh-CN"/>
        </w:rPr>
        <w:t xml:space="preserve">第 </w:t>
      </w:r>
      <w:r>
        <w:rPr>
          <w:rFonts w:hint="eastAsia"/>
          <w:b w:val="0"/>
          <w:i w:val="0"/>
          <w:caps w:val="0"/>
          <w:spacing w:val="0"/>
          <w:w w:val="100"/>
          <w:sz w:val="31"/>
          <w:lang w:val="en-US" w:eastAsia="zh-CN"/>
        </w:rPr>
        <w:t xml:space="preserve">8 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1"/>
          <w:lang w:eastAsia="zh-CN"/>
        </w:rPr>
        <w:t>期</w:t>
      </w:r>
    </w:p>
    <w:p>
      <w:pPr>
        <w:tabs>
          <w:tab w:val="left" w:pos="5423"/>
        </w:tabs>
        <w:snapToGrid/>
        <w:spacing w:before="141" w:beforeAutospacing="0" w:after="0" w:afterAutospacing="0" w:line="240" w:lineRule="auto"/>
        <w:ind w:right="128"/>
        <w:jc w:val="center"/>
        <w:textAlignment w:val="baseline"/>
        <w:rPr>
          <w:rFonts w:ascii="仿宋" w:eastAsia="仿宋"/>
          <w:b w:val="0"/>
          <w:i w:val="0"/>
          <w:caps w:val="0"/>
          <w:spacing w:val="0"/>
          <w:w w:val="100"/>
          <w:sz w:val="3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2"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393700</wp:posOffset>
                </wp:positionV>
                <wp:extent cx="5181600" cy="0"/>
                <wp:effectExtent l="31115" t="33020" r="35560" b="33655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5588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95pt;margin-top:31pt;height:0pt;width:408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kRnvbXAAAA&#10;CQEAAA8AAAAAAAAAAQAgAAAAIgAAAGRycy9kb3ducmV2LnhtbFBLAQIUABQAAAAIAIdO4kDtNQrS&#10;5QEAAKsDAAAOAAAAAAAAAAEAIAAAACYBAABkcnMvZTJvRG9jLnhtbFBLBQYAAAAABgAGAFkBAAB9&#10;BQAAAAA=&#10;">
                <v:fill on="f" focussize="0,0"/>
                <v:stroke weight="4.4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1"/>
        </w:rPr>
        <w:t>泸县梅艳名师才思工作室    202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1"/>
        </w:rPr>
        <w:t xml:space="preserve"> 年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1"/>
        </w:rPr>
        <w:t xml:space="preserve">月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1"/>
        </w:rPr>
        <w:t>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32"/>
          <w:lang w:val="en-US" w:eastAsia="zh-CN"/>
        </w:rPr>
        <w:t>九年级迎考古诗词复习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32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32"/>
          <w:lang w:eastAsia="zh-CN"/>
        </w:rPr>
        <w:t>——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32"/>
          <w:lang w:val="en-US" w:eastAsia="zh-CN"/>
        </w:rPr>
        <w:t>泸县梅艳名师才思工作室第八次研修活动</w:t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t>6月2日，泸县梅艳名师才思工作室研修活动——“九年级迎考古诗词复习”，在泸县一中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t>致远楼多功能厅举行，活动由泸县一中蔡德英老师主持，工作室全体成员参加。根据疫情防控相关规定，本次研修活动，除上课和讲座等部分成员到现场外，其余成员均通过钉钉群观看直播线上参与。活动以“九年级迎考古诗词复习”为主题，进行了三节研究课展示和两场专题讲座。</w:t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81295" cy="3959860"/>
            <wp:effectExtent l="0" t="0" r="14605" b="254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t>程孝容老师的研究课《中考古诗词鉴赏之炼字》详细分析了这种题型的解题方法和步骤，并对学生比较难以掌握的地方进行了重点讲解，讲练结合，让学生能够活学活用。</w:t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81295" cy="3959860"/>
            <wp:effectExtent l="0" t="0" r="14605" b="2540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t>郭颖琼老师的专题讲座《寻诗中“眼睛”，品诗歌韵味》，分析了诗眼的重要性，并且以七年级下册课外古诗词为例，详细阐述了从内容、结构、修辞、词性上去寻找诗眼的办法。</w:t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3675" cy="3959860"/>
            <wp:effectExtent l="0" t="0" r="3175" b="2540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t>王宇老师的研究课《中考古诗词鉴赏之内容情感》从诗歌类别、常见诗歌情感、常见意象和常用典故等方面给学生进行了知识梳理，也教会了学生从位置、语音、方式去推断诗中情感，同时用学生评卷的形式来检查学生是否落实到位。</w:t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582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558155" cy="3959860"/>
            <wp:effectExtent l="0" t="0" r="4445" b="254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t>张天平老师以《白雪歌送武判官归京》为例，自创题目，对学生进行有针对性的小练习。形式新颖，激情满满。还自己对诗歌进行编曲演唱，以此来激发学生的思维。学生能够跟随老师的指导进行发散思维，明确中考考点，受益良多。</w:t>
      </w:r>
    </w:p>
    <w:p>
      <w:pPr>
        <w:snapToGrid/>
        <w:spacing w:before="0" w:beforeAutospacing="0" w:after="0" w:afterAutospacing="0" w:line="240" w:lineRule="auto"/>
        <w:ind w:firstLine="582" w:firstLineChars="200"/>
        <w:jc w:val="center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582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429885" cy="3448050"/>
            <wp:effectExtent l="0" t="0" r="18415" b="0"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t>康璇老师就《中考古诗文背诵默写复习迎考策略》进行了专题讲座，分别从“三知、三会、三巧”对这一知识点进行了全方位的阐述，让我们了解到唯有多背多积累才能得高分，才会做到“腹有诗书气自华”。</w:t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t>本次活动，研究课展示角度多样，形式灵活，注重方法指导、思维启迪、随堂检测，把考点难点落到了实处，丰富了教师的教学手段。专题讲座切合实际，有深度，有广度，为老师们提供了很多实用性的古诗词教学方法。</w:t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582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81295" cy="3959860"/>
            <wp:effectExtent l="0" t="0" r="14605" b="254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  <w:t>活动结束，工作室领衔人梅艳对本次活动做总结并提醒全体工作室成员，按要求如期完成研修任务，等待上级相关部门考核。</w:t>
      </w: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</w:rPr>
      </w:pPr>
    </w:p>
    <w:p>
      <w:pPr>
        <w:snapToGrid/>
        <w:spacing w:before="0" w:beforeAutospacing="0" w:after="0" w:afterAutospacing="0" w:line="240" w:lineRule="auto"/>
        <w:ind w:firstLine="58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</w:rPr>
      </w:pPr>
    </w:p>
    <w:p>
      <w:pPr>
        <w:snapToGrid/>
        <w:spacing w:before="0" w:beforeAutospacing="0" w:after="0" w:afterAutospacing="0" w:line="240" w:lineRule="auto"/>
        <w:ind w:firstLine="582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582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w w:val="100"/>
          <w:sz w:val="28"/>
          <w:szCs w:val="28"/>
          <w:shd w:val="clear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A"/>
    <w:rsid w:val="00015081"/>
    <w:rsid w:val="00037C00"/>
    <w:rsid w:val="00130017"/>
    <w:rsid w:val="00145107"/>
    <w:rsid w:val="001B77D5"/>
    <w:rsid w:val="001E5B1D"/>
    <w:rsid w:val="00203CB7"/>
    <w:rsid w:val="00206699"/>
    <w:rsid w:val="00246B7E"/>
    <w:rsid w:val="002A7AB0"/>
    <w:rsid w:val="002D1D2E"/>
    <w:rsid w:val="002E566A"/>
    <w:rsid w:val="003877F6"/>
    <w:rsid w:val="00402FE0"/>
    <w:rsid w:val="00457290"/>
    <w:rsid w:val="0054651A"/>
    <w:rsid w:val="00604F5A"/>
    <w:rsid w:val="00611678"/>
    <w:rsid w:val="00625EC7"/>
    <w:rsid w:val="00655CB0"/>
    <w:rsid w:val="006B7952"/>
    <w:rsid w:val="006C73E9"/>
    <w:rsid w:val="0071422A"/>
    <w:rsid w:val="00737E7B"/>
    <w:rsid w:val="007C3753"/>
    <w:rsid w:val="00827699"/>
    <w:rsid w:val="00874ABC"/>
    <w:rsid w:val="00895BF8"/>
    <w:rsid w:val="008C60BA"/>
    <w:rsid w:val="0099345C"/>
    <w:rsid w:val="00A830FD"/>
    <w:rsid w:val="00A8513A"/>
    <w:rsid w:val="00B33465"/>
    <w:rsid w:val="00B55D2D"/>
    <w:rsid w:val="00B6533C"/>
    <w:rsid w:val="00BA1B01"/>
    <w:rsid w:val="00BF5E39"/>
    <w:rsid w:val="00D01F36"/>
    <w:rsid w:val="00D441DD"/>
    <w:rsid w:val="00DC4565"/>
    <w:rsid w:val="00E05D98"/>
    <w:rsid w:val="00E309FF"/>
    <w:rsid w:val="00E96D3A"/>
    <w:rsid w:val="00EA0AB5"/>
    <w:rsid w:val="00EE1A8C"/>
    <w:rsid w:val="00FE4AEB"/>
    <w:rsid w:val="13D36338"/>
    <w:rsid w:val="22B508B9"/>
    <w:rsid w:val="26CB6D2E"/>
    <w:rsid w:val="28313DD0"/>
    <w:rsid w:val="30D61C76"/>
    <w:rsid w:val="31D3348F"/>
    <w:rsid w:val="3FD5367E"/>
    <w:rsid w:val="46004CC3"/>
    <w:rsid w:val="4EBB7A65"/>
    <w:rsid w:val="50C578C6"/>
    <w:rsid w:val="59BE100A"/>
    <w:rsid w:val="5D7D1926"/>
    <w:rsid w:val="63871DE2"/>
    <w:rsid w:val="6519339E"/>
    <w:rsid w:val="65BA1427"/>
    <w:rsid w:val="69B774CA"/>
    <w:rsid w:val="6CF05198"/>
    <w:rsid w:val="6D0C07E2"/>
    <w:rsid w:val="718939EB"/>
    <w:rsid w:val="738D0753"/>
    <w:rsid w:val="73AE3216"/>
    <w:rsid w:val="73FD3815"/>
    <w:rsid w:val="762F263C"/>
    <w:rsid w:val="769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autoSpaceDE w:val="0"/>
      <w:autoSpaceDN w:val="0"/>
      <w:spacing w:before="56"/>
      <w:ind w:right="39"/>
      <w:jc w:val="center"/>
      <w:outlineLvl w:val="0"/>
    </w:pPr>
    <w:rPr>
      <w:rFonts w:ascii="仿宋" w:hAnsi="仿宋" w:eastAsia="仿宋" w:cs="仿宋"/>
      <w:kern w:val="0"/>
      <w:sz w:val="31"/>
      <w:szCs w:val="31"/>
      <w:lang w:eastAsia="en-US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1"/>
    <w:rPr>
      <w:rFonts w:ascii="仿宋" w:hAnsi="仿宋" w:eastAsia="仿宋" w:cs="仿宋"/>
      <w:kern w:val="0"/>
      <w:sz w:val="31"/>
      <w:szCs w:val="31"/>
      <w:lang w:eastAsia="en-US"/>
    </w:rPr>
  </w:style>
  <w:style w:type="character" w:customStyle="1" w:styleId="9">
    <w:name w:val="正文文本 字符"/>
    <w:basedOn w:val="7"/>
    <w:link w:val="4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157</Words>
  <Characters>901</Characters>
  <Lines>7</Lines>
  <Paragraphs>2</Paragraphs>
  <TotalTime>10</TotalTime>
  <ScaleCrop>false</ScaleCrop>
  <LinksUpToDate>false</LinksUpToDate>
  <CharactersWithSpaces>1056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2021-10-21T22:39:00Z</dcterms:created>
  <dc:creator>Administrator</dc:creator>
  <cp:lastModifiedBy>博学习文</cp:lastModifiedBy>
  <dcterms:modified xsi:type="dcterms:W3CDTF">2022-06-03T16:03:02Z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D8BC6588118A44819FA19BCB3A1EB1DC</vt:lpwstr>
  </property>
</Properties>
</file>