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ascii="MGSKNN+ËÎÌå" w:hAnsi="MGSKNN+ËÎÌå" w:cs="MGSKNN+ËÎÌå" w:eastAsiaTheme="minorEastAsia"/>
          <w:color w:val="000000"/>
          <w:spacing w:val="-1"/>
          <w:sz w:val="44"/>
          <w:szCs w:val="22"/>
          <w:lang w:val="en-US" w:eastAsia="en-US" w:bidi="ar-SA"/>
        </w:rPr>
      </w:pPr>
      <w:bookmarkStart w:id="0" w:name="br1"/>
      <w:bookmarkEnd w:id="0"/>
    </w:p>
    <w:p>
      <w:pPr>
        <w:spacing w:before="0" w:beforeLines="0" w:after="0" w:afterLines="0" w:line="240" w:lineRule="auto"/>
        <w:ind w:left="0" w:leftChars="0" w:right="0" w:rightChars="0" w:firstLine="2190" w:firstLineChars="500"/>
        <w:jc w:val="both"/>
        <w:rPr>
          <w:rFonts w:ascii="MGSKNN+ËÎÌå" w:hAnsi="MGSKNN+ËÎÌå" w:cs="MGSKNN+ËÎÌå" w:eastAsiaTheme="minorEastAsia"/>
          <w:color w:val="000000"/>
          <w:spacing w:val="-1"/>
          <w:sz w:val="44"/>
          <w:szCs w:val="22"/>
          <w:lang w:val="en-US" w:eastAsia="en-US" w:bidi="ar-SA"/>
        </w:rPr>
      </w:pPr>
      <w:r>
        <w:rPr>
          <w:rFonts w:ascii="MGSKNN+ËÎÌå" w:hAnsi="MGSKNN+ËÎÌå" w:cs="MGSKNN+ËÎÌå" w:eastAsiaTheme="minorEastAsia"/>
          <w:color w:val="000000"/>
          <w:spacing w:val="-1"/>
          <w:sz w:val="44"/>
          <w:szCs w:val="22"/>
          <w:lang w:val="en-US" w:eastAsia="en-US" w:bidi="ar-SA"/>
        </w:rPr>
        <w:t>厚德</w:t>
      </w:r>
      <w:r>
        <w:rPr>
          <w:rFonts w:hAnsi="Calibri" w:eastAsiaTheme="minorEastAsia" w:cstheme="minorBidi"/>
          <w:color w:val="000000"/>
          <w:spacing w:val="114"/>
          <w:sz w:val="44"/>
          <w:szCs w:val="22"/>
          <w:lang w:val="en-US" w:eastAsia="en-US" w:bidi="ar-SA"/>
        </w:rPr>
        <w:t xml:space="preserve"> </w:t>
      </w:r>
      <w:r>
        <w:rPr>
          <w:rFonts w:ascii="MGSKNN+ËÎÌå" w:hAnsi="MGSKNN+ËÎÌå" w:cs="MGSKNN+ËÎÌå" w:eastAsiaTheme="minorEastAsia"/>
          <w:color w:val="000000"/>
          <w:spacing w:val="-1"/>
          <w:sz w:val="44"/>
          <w:szCs w:val="22"/>
          <w:lang w:val="en-US" w:eastAsia="en-US" w:bidi="ar-SA"/>
        </w:rPr>
        <w:t>博学</w:t>
      </w:r>
      <w:r>
        <w:rPr>
          <w:rFonts w:hAnsi="Calibri" w:eastAsiaTheme="minorEastAsia" w:cstheme="minorBidi"/>
          <w:color w:val="000000"/>
          <w:spacing w:val="116"/>
          <w:sz w:val="44"/>
          <w:szCs w:val="22"/>
          <w:lang w:val="en-US" w:eastAsia="en-US" w:bidi="ar-SA"/>
        </w:rPr>
        <w:t xml:space="preserve"> </w:t>
      </w:r>
      <w:r>
        <w:rPr>
          <w:rFonts w:ascii="MGSKNN+ËÎÌå" w:hAnsi="MGSKNN+ËÎÌå" w:cs="MGSKNN+ËÎÌå" w:eastAsiaTheme="minorEastAsia"/>
          <w:color w:val="000000"/>
          <w:spacing w:val="-1"/>
          <w:sz w:val="44"/>
          <w:szCs w:val="22"/>
          <w:lang w:val="en-US" w:eastAsia="en-US" w:bidi="ar-SA"/>
        </w:rPr>
        <w:t>敬业</w:t>
      </w:r>
      <w:r>
        <w:rPr>
          <w:rFonts w:hAnsi="Calibri" w:eastAsiaTheme="minorEastAsia" w:cstheme="minorBidi"/>
          <w:color w:val="000000"/>
          <w:spacing w:val="116"/>
          <w:sz w:val="44"/>
          <w:szCs w:val="22"/>
          <w:lang w:val="en-US" w:eastAsia="en-US" w:bidi="ar-SA"/>
        </w:rPr>
        <w:t xml:space="preserve"> </w:t>
      </w:r>
      <w:r>
        <w:rPr>
          <w:rFonts w:ascii="MGSKNN+ËÎÌå" w:hAnsi="MGSKNN+ËÎÌå" w:cs="MGSKNN+ËÎÌå" w:eastAsiaTheme="minorEastAsia"/>
          <w:color w:val="000000"/>
          <w:spacing w:val="-1"/>
          <w:sz w:val="44"/>
          <w:szCs w:val="22"/>
          <w:lang w:val="en-US" w:eastAsia="en-US" w:bidi="ar-SA"/>
        </w:rPr>
        <w:t>乐群</w:t>
      </w:r>
    </w:p>
    <w:p>
      <w:pPr>
        <w:spacing w:before="0" w:beforeLines="0" w:after="0" w:afterLines="0" w:line="240" w:lineRule="auto"/>
        <w:ind w:right="0" w:rightChars="0"/>
        <w:jc w:val="both"/>
        <w:rPr>
          <w:rFonts w:ascii="MGSKNN+ËÎÌå" w:hAnsi="MGSKNN+ËÎÌå" w:cs="MGSKNN+ËÎÌå" w:eastAsiaTheme="minorEastAsia"/>
          <w:color w:val="000000"/>
          <w:spacing w:val="-1"/>
          <w:sz w:val="44"/>
          <w:szCs w:val="22"/>
          <w:lang w:val="en-US" w:eastAsia="en-US" w:bidi="ar-SA"/>
        </w:rPr>
      </w:pPr>
    </w:p>
    <w:p>
      <w:pPr>
        <w:spacing w:before="0" w:beforeLines="0" w:after="0" w:afterLines="0" w:line="240" w:lineRule="auto"/>
        <w:ind w:right="0" w:rightChars="0"/>
        <w:jc w:val="center"/>
        <w:rPr>
          <w:rFonts w:ascii="WMALRL+£Ó£Ô£Ø£é£î£ç£ë£á£é" w:hAnsi="WMALRL+£Ó£Ô£Ø£é£î£ç£ë£á£é" w:cs="WMALRL+£Ó£Ô£Ø£é£î£ç£ë£á£é" w:eastAsiaTheme="minorEastAsia"/>
          <w:color w:val="000000"/>
          <w:spacing w:val="2"/>
          <w:sz w:val="76"/>
          <w:szCs w:val="22"/>
          <w:lang w:val="en-US" w:eastAsia="en-US" w:bidi="ar-SA"/>
        </w:rPr>
      </w:pPr>
    </w:p>
    <w:p>
      <w:pPr>
        <w:spacing w:before="0" w:beforeLines="0" w:after="0" w:afterLines="0" w:line="240" w:lineRule="auto"/>
        <w:ind w:right="0" w:rightChars="0"/>
        <w:jc w:val="center"/>
        <w:rPr>
          <w:rFonts w:ascii="WMALRL+£Ó£Ô£Ø£é£î£ç£ë£á£é" w:hAnsi="WMALRL+£Ó£Ô£Ø£é£î£ç£ë£á£é" w:cs="WMALRL+£Ó£Ô£Ø£é£î£ç£ë£á£é" w:eastAsiaTheme="minorEastAsia"/>
          <w:color w:val="000000"/>
          <w:spacing w:val="2"/>
          <w:sz w:val="76"/>
          <w:szCs w:val="22"/>
          <w:lang w:val="en-US" w:eastAsia="en-US" w:bidi="ar-SA"/>
        </w:rPr>
      </w:pPr>
      <w:r>
        <w:rPr>
          <w:rFonts w:ascii="WMALRL+£Ó£Ô£Ø£é£î£ç£ë£á£é" w:hAnsi="WMALRL+£Ó£Ô£Ø£é£î£ç£ë£á£é" w:cs="WMALRL+£Ó£Ô£Ø£é£î£ç£ë£á£é" w:eastAsiaTheme="minorEastAsia"/>
          <w:color w:val="000000"/>
          <w:spacing w:val="2"/>
          <w:sz w:val="76"/>
          <w:szCs w:val="22"/>
          <w:lang w:val="en-US" w:eastAsia="en-US" w:bidi="ar-SA"/>
        </w:rPr>
        <w:t>泸县玄滩镇学校</w:t>
      </w:r>
    </w:p>
    <w:p>
      <w:pPr>
        <w:pStyle w:val="2"/>
        <w:jc w:val="both"/>
        <w:rPr>
          <w:rFonts w:hint="eastAsia" w:ascii="WMALRL+£Ó£Ô£Ø£é£î£ç£ë£á£é" w:hAnsi="WMALRL+£Ó£Ô£Ø£é£î£ç£ë£á£é" w:cs="WMALRL+£Ó£Ô£Ø£é£î£ç£ë£á£é" w:eastAsiaTheme="minorEastAsia"/>
          <w:color w:val="000000"/>
          <w:spacing w:val="2"/>
          <w:sz w:val="76"/>
          <w:szCs w:val="22"/>
          <w:lang w:val="en-US" w:eastAsia="zh-CN" w:bidi="ar-SA"/>
        </w:rPr>
      </w:pPr>
    </w:p>
    <w:p>
      <w:pPr>
        <w:pStyle w:val="2"/>
        <w:jc w:val="center"/>
        <w:rPr>
          <w:rFonts w:hint="eastAsia" w:ascii="WMALRL+£Ó£Ô£Ø£é£î£ç£ë£á£é" w:hAnsi="WMALRL+£Ó£Ô£Ø£é£î£ç£ë£á£é" w:cs="WMALRL+£Ó£Ô£Ø£é£î£ç£ë£á£é" w:eastAsiaTheme="minorEastAsia"/>
          <w:b/>
          <w:bCs/>
          <w:color w:val="000000"/>
          <w:spacing w:val="2"/>
          <w:sz w:val="100"/>
          <w:szCs w:val="100"/>
          <w:lang w:val="en-US" w:eastAsia="zh-CN" w:bidi="ar-SA"/>
        </w:rPr>
      </w:pPr>
      <w:r>
        <w:rPr>
          <w:rFonts w:hint="eastAsia" w:ascii="WMALRL+£Ó£Ô£Ø£é£î£ç£ë£á£é" w:hAnsi="WMALRL+£Ó£Ô£Ø£é£î£ç£ë£á£é" w:cs="WMALRL+£Ó£Ô£Ø£é£î£ç£ë£á£é" w:eastAsiaTheme="minorEastAsia"/>
          <w:b/>
          <w:bCs/>
          <w:color w:val="000000"/>
          <w:spacing w:val="2"/>
          <w:sz w:val="100"/>
          <w:szCs w:val="100"/>
          <w:lang w:val="en-US" w:eastAsia="zh-CN" w:bidi="ar-SA"/>
        </w:rPr>
        <w:t xml:space="preserve">工 </w:t>
      </w:r>
    </w:p>
    <w:p>
      <w:pPr>
        <w:pStyle w:val="2"/>
        <w:jc w:val="center"/>
        <w:rPr>
          <w:rFonts w:hint="eastAsia" w:ascii="WMALRL+£Ó£Ô£Ø£é£î£ç£ë£á£é" w:hAnsi="WMALRL+£Ó£Ô£Ø£é£î£ç£ë£á£é" w:cs="WMALRL+£Ó£Ô£Ø£é£î£ç£ë£á£é" w:eastAsiaTheme="minorEastAsia"/>
          <w:b/>
          <w:bCs/>
          <w:color w:val="000000"/>
          <w:spacing w:val="2"/>
          <w:sz w:val="100"/>
          <w:szCs w:val="100"/>
          <w:lang w:val="en-US" w:eastAsia="zh-CN" w:bidi="ar-SA"/>
        </w:rPr>
      </w:pPr>
      <w:r>
        <w:rPr>
          <w:rFonts w:hint="eastAsia" w:ascii="WMALRL+£Ó£Ô£Ø£é£î£ç£ë£á£é" w:hAnsi="WMALRL+£Ó£Ô£Ø£é£î£ç£ë£á£é" w:cs="WMALRL+£Ó£Ô£Ø£é£î£ç£ë£á£é" w:eastAsiaTheme="minorEastAsia"/>
          <w:b/>
          <w:bCs/>
          <w:color w:val="000000"/>
          <w:spacing w:val="2"/>
          <w:sz w:val="100"/>
          <w:szCs w:val="100"/>
          <w:lang w:val="en-US" w:eastAsia="zh-CN" w:bidi="ar-SA"/>
        </w:rPr>
        <w:t>作</w:t>
      </w:r>
    </w:p>
    <w:p>
      <w:pPr>
        <w:pStyle w:val="2"/>
        <w:jc w:val="center"/>
        <w:rPr>
          <w:rFonts w:hint="eastAsia" w:ascii="WMALRL+£Ó£Ô£Ø£é£î£ç£ë£á£é" w:hAnsi="WMALRL+£Ó£Ô£Ø£é£î£ç£ë£á£é" w:cs="WMALRL+£Ó£Ô£Ø£é£î£ç£ë£á£é" w:eastAsiaTheme="minorEastAsia"/>
          <w:b/>
          <w:bCs/>
          <w:color w:val="000000"/>
          <w:spacing w:val="2"/>
          <w:sz w:val="100"/>
          <w:szCs w:val="100"/>
          <w:lang w:val="en-US" w:eastAsia="zh-CN" w:bidi="ar-SA"/>
        </w:rPr>
      </w:pPr>
      <w:r>
        <w:rPr>
          <w:rFonts w:hint="eastAsia" w:ascii="WMALRL+£Ó£Ô£Ø£é£î£ç£ë£á£é" w:hAnsi="WMALRL+£Ó£Ô£Ø£é£î£ç£ë£á£é" w:cs="WMALRL+£Ó£Ô£Ø£é£î£ç£ë£á£é" w:eastAsiaTheme="minorEastAsia"/>
          <w:b/>
          <w:bCs/>
          <w:color w:val="000000"/>
          <w:spacing w:val="2"/>
          <w:sz w:val="100"/>
          <w:szCs w:val="100"/>
          <w:lang w:val="en-US" w:eastAsia="zh-CN" w:bidi="ar-SA"/>
        </w:rPr>
        <w:t>手</w:t>
      </w:r>
    </w:p>
    <w:p>
      <w:pPr>
        <w:pStyle w:val="2"/>
        <w:jc w:val="center"/>
        <w:rPr>
          <w:rFonts w:hint="default" w:ascii="WMALRL+£Ó£Ô£Ø£é£î£ç£ë£á£é" w:hAnsi="WMALRL+£Ó£Ô£Ø£é£î£ç£ë£á£é" w:cs="WMALRL+£Ó£Ô£Ø£é£î£ç£ë£á£é" w:eastAsiaTheme="minorEastAsia"/>
          <w:color w:val="000000"/>
          <w:spacing w:val="2"/>
          <w:sz w:val="76"/>
          <w:szCs w:val="22"/>
          <w:lang w:val="en-US" w:eastAsia="zh-CN" w:bidi="ar-SA"/>
        </w:rPr>
      </w:pPr>
      <w:r>
        <w:rPr>
          <w:rFonts w:hint="eastAsia" w:ascii="WMALRL+£Ó£Ô£Ø£é£î£ç£ë£á£é" w:hAnsi="WMALRL+£Ó£Ô£Ø£é£î£ç£ë£á£é" w:cs="WMALRL+£Ó£Ô£Ø£é£î£ç£ë£á£é" w:eastAsiaTheme="minorEastAsia"/>
          <w:b/>
          <w:bCs/>
          <w:color w:val="000000"/>
          <w:spacing w:val="2"/>
          <w:sz w:val="100"/>
          <w:szCs w:val="100"/>
          <w:lang w:val="en-US" w:eastAsia="zh-CN" w:bidi="ar-SA"/>
        </w:rPr>
        <w:t>册</w:t>
      </w:r>
    </w:p>
    <w:p>
      <w:pPr>
        <w:spacing w:before="0" w:beforeLines="0" w:after="0" w:afterLines="0" w:line="240" w:lineRule="auto"/>
        <w:ind w:right="0" w:rightChars="0"/>
        <w:jc w:val="center"/>
        <w:rPr>
          <w:rFonts w:hint="eastAsia" w:ascii="宋体" w:hAnsi="宋体" w:cs="Times New Roman"/>
          <w:kern w:val="2"/>
          <w:sz w:val="21"/>
          <w:lang w:val="en-US" w:eastAsia="zh-CN" w:bidi="ar-SA"/>
        </w:rPr>
      </w:pPr>
    </w:p>
    <w:p>
      <w:pPr>
        <w:spacing w:before="0" w:beforeLines="0" w:after="0" w:afterLines="0" w:line="240" w:lineRule="auto"/>
        <w:ind w:right="0" w:rightChars="0"/>
        <w:jc w:val="center"/>
        <w:rPr>
          <w:rFonts w:hint="eastAsia" w:ascii="宋体" w:hAnsi="宋体" w:cs="Times New Roman"/>
          <w:kern w:val="2"/>
          <w:sz w:val="21"/>
          <w:lang w:val="en-US" w:eastAsia="zh-CN" w:bidi="ar-SA"/>
        </w:rPr>
      </w:pPr>
    </w:p>
    <w:p>
      <w:pPr>
        <w:spacing w:before="0" w:beforeLines="0" w:after="0" w:afterLines="0" w:line="240" w:lineRule="auto"/>
        <w:ind w:right="0" w:rightChars="0"/>
        <w:jc w:val="center"/>
        <w:rPr>
          <w:rFonts w:hint="eastAsia" w:ascii="宋体" w:hAnsi="宋体" w:cs="Times New Roman"/>
          <w:kern w:val="2"/>
          <w:sz w:val="21"/>
          <w:lang w:val="en-US" w:eastAsia="zh-CN" w:bidi="ar-SA"/>
        </w:rPr>
      </w:pPr>
    </w:p>
    <w:p>
      <w:pPr>
        <w:spacing w:before="0" w:beforeLines="0" w:after="0" w:afterLines="0" w:line="240" w:lineRule="auto"/>
        <w:ind w:right="0" w:rightChars="0"/>
        <w:jc w:val="center"/>
        <w:rPr>
          <w:rFonts w:hint="eastAsia" w:ascii="宋体" w:hAnsi="宋体" w:cs="Times New Roman"/>
          <w:kern w:val="2"/>
          <w:sz w:val="21"/>
          <w:lang w:val="en-US" w:eastAsia="zh-CN" w:bidi="ar-SA"/>
        </w:rPr>
      </w:pPr>
    </w:p>
    <w:p>
      <w:pPr>
        <w:spacing w:before="0" w:beforeLines="0" w:after="0" w:afterLines="0" w:line="240" w:lineRule="auto"/>
        <w:ind w:right="0" w:rightChars="0"/>
        <w:jc w:val="center"/>
        <w:rPr>
          <w:rFonts w:hint="eastAsia" w:ascii="宋体" w:hAnsi="宋体" w:cs="Times New Roman"/>
          <w:kern w:val="2"/>
          <w:sz w:val="21"/>
          <w:lang w:val="en-US" w:eastAsia="zh-CN" w:bidi="ar-SA"/>
        </w:rPr>
      </w:pPr>
      <w:bookmarkStart w:id="3" w:name="_GoBack"/>
      <w:bookmarkEnd w:id="3"/>
    </w:p>
    <w:p>
      <w:pPr>
        <w:spacing w:before="0" w:beforeLines="0" w:after="0" w:afterLines="0" w:line="240" w:lineRule="auto"/>
        <w:ind w:right="0" w:rightChars="0"/>
        <w:jc w:val="center"/>
        <w:rPr>
          <w:rFonts w:hint="eastAsia" w:ascii="宋体" w:hAnsi="宋体" w:cs="Times New Roman"/>
          <w:kern w:val="2"/>
          <w:sz w:val="21"/>
          <w:lang w:val="en-US" w:eastAsia="zh-CN" w:bidi="ar-SA"/>
        </w:rPr>
      </w:pPr>
    </w:p>
    <w:p>
      <w:pPr>
        <w:spacing w:before="0" w:beforeLines="0" w:after="0" w:afterLines="0" w:line="240" w:lineRule="auto"/>
        <w:ind w:right="0" w:rightChars="0"/>
        <w:jc w:val="center"/>
        <w:rPr>
          <w:rFonts w:hint="default" w:ascii="宋体" w:hAnsi="宋体" w:eastAsia="宋体" w:cs="Times New Roman"/>
          <w:kern w:val="2"/>
          <w:sz w:val="36"/>
          <w:szCs w:val="36"/>
          <w:lang w:val="en-US" w:eastAsia="zh-CN" w:bidi="ar-SA"/>
        </w:rPr>
        <w:sectPr>
          <w:pgSz w:w="11906" w:h="16838"/>
          <w:pgMar w:top="1440" w:right="1800" w:bottom="1440" w:left="1800" w:header="851" w:footer="992" w:gutter="0"/>
          <w:pgNumType w:fmt="decimal"/>
          <w:cols w:space="425" w:num="1"/>
          <w:docGrid w:type="lines" w:linePitch="312" w:charSpace="0"/>
        </w:sectPr>
      </w:pPr>
      <w:r>
        <w:rPr>
          <w:b/>
          <w:bCs/>
          <w:sz w:val="36"/>
          <w:szCs w:val="36"/>
        </w:rPr>
        <w:drawing>
          <wp:anchor distT="0" distB="0" distL="114300" distR="114300" simplePos="0" relativeHeight="251674624" behindDoc="1" locked="0" layoutInCell="1" allowOverlap="1">
            <wp:simplePos x="0" y="0"/>
            <wp:positionH relativeFrom="page">
              <wp:posOffset>1391285</wp:posOffset>
            </wp:positionH>
            <wp:positionV relativeFrom="page">
              <wp:posOffset>1134110</wp:posOffset>
            </wp:positionV>
            <wp:extent cx="847090" cy="847090"/>
            <wp:effectExtent l="0" t="0" r="10160" b="10160"/>
            <wp:wrapNone/>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7"/>
                    <a:stretch>
                      <a:fillRect/>
                    </a:stretch>
                  </pic:blipFill>
                  <pic:spPr>
                    <a:xfrm>
                      <a:off x="0" y="0"/>
                      <a:ext cx="847090" cy="847090"/>
                    </a:xfrm>
                    <a:prstGeom prst="rect">
                      <a:avLst/>
                    </a:prstGeom>
                    <a:noFill/>
                    <a:ln>
                      <a:noFill/>
                    </a:ln>
                  </pic:spPr>
                </pic:pic>
              </a:graphicData>
            </a:graphic>
          </wp:anchor>
        </w:drawing>
      </w:r>
      <w:r>
        <w:rPr>
          <w:rFonts w:hint="eastAsia" w:ascii="宋体" w:hAnsi="宋体" w:cs="Times New Roman"/>
          <w:b/>
          <w:bCs/>
          <w:kern w:val="2"/>
          <w:sz w:val="36"/>
          <w:szCs w:val="36"/>
          <w:lang w:val="en-US" w:eastAsia="zh-CN" w:bidi="ar-SA"/>
        </w:rPr>
        <w:t>二零二二年</w:t>
      </w:r>
    </w:p>
    <w:sdt>
      <w:sdtPr>
        <w:rPr>
          <w:rFonts w:ascii="宋体" w:hAnsi="宋体" w:eastAsia="宋体" w:cs="Times New Roman"/>
          <w:kern w:val="2"/>
          <w:sz w:val="21"/>
          <w:lang w:val="en-US" w:eastAsia="zh-CN" w:bidi="ar-SA"/>
        </w:rPr>
        <w:id w:val="147451177"/>
        <w15:color w:val="DBDBDB"/>
        <w:docPartObj>
          <w:docPartGallery w:val="Table of Contents"/>
          <w:docPartUnique/>
        </w:docPartObj>
      </w:sdtPr>
      <w:sdtEndPr>
        <w:rPr>
          <w:rFonts w:ascii="仿宋" w:hAnsi="仿宋" w:eastAsia="仿宋" w:cs="Times New Roman"/>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24"/>
              <w:szCs w:val="24"/>
            </w:rPr>
          </w:pPr>
          <w:r>
            <w:rPr>
              <w:rFonts w:ascii="宋体" w:hAnsi="宋体" w:eastAsia="宋体"/>
              <w:b/>
              <w:bCs/>
              <w:sz w:val="44"/>
              <w:szCs w:val="44"/>
            </w:rPr>
            <w:t>目</w:t>
          </w:r>
          <w:r>
            <w:rPr>
              <w:rFonts w:hint="eastAsia" w:ascii="宋体" w:hAnsi="宋体"/>
              <w:b/>
              <w:bCs/>
              <w:sz w:val="44"/>
              <w:szCs w:val="44"/>
              <w:lang w:val="en-US" w:eastAsia="zh-CN"/>
            </w:rPr>
            <w:t xml:space="preserve">  </w:t>
          </w:r>
          <w:r>
            <w:rPr>
              <w:rFonts w:ascii="宋体" w:hAnsi="宋体" w:eastAsia="宋体"/>
              <w:b/>
              <w:bCs/>
              <w:sz w:val="44"/>
              <w:szCs w:val="44"/>
            </w:rPr>
            <w:t>录</w:t>
          </w:r>
          <w:r>
            <w:rPr>
              <w:rFonts w:ascii="仿宋" w:hAnsi="仿宋" w:eastAsia="仿宋"/>
              <w:b/>
              <w:bCs/>
              <w:sz w:val="24"/>
              <w:szCs w:val="24"/>
            </w:rPr>
            <w:fldChar w:fldCharType="begin"/>
          </w:r>
          <w:r>
            <w:rPr>
              <w:rFonts w:ascii="仿宋" w:hAnsi="仿宋" w:eastAsia="仿宋"/>
              <w:b/>
              <w:bCs/>
              <w:sz w:val="24"/>
              <w:szCs w:val="24"/>
            </w:rPr>
            <w:instrText xml:space="preserve">TOC \o "1-2" \h \u </w:instrText>
          </w:r>
          <w:r>
            <w:rPr>
              <w:rFonts w:ascii="仿宋" w:hAnsi="仿宋" w:eastAsia="仿宋"/>
              <w:b/>
              <w:bCs/>
              <w:sz w:val="24"/>
              <w:szCs w:val="24"/>
            </w:rPr>
            <w:fldChar w:fldCharType="separate"/>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bCs w:val="0"/>
              <w:sz w:val="21"/>
              <w:szCs w:val="21"/>
              <w:lang w:val="en-US" w:eastAsia="zh-CN"/>
            </w:rPr>
            <w:t>章</w:t>
          </w:r>
          <w:r>
            <w:rPr>
              <w:rFonts w:hint="eastAsia" w:ascii="宋体" w:hAnsi="宋体" w:eastAsia="宋体" w:cs="宋体"/>
              <w:b/>
              <w:bCs w:val="0"/>
              <w:sz w:val="21"/>
              <w:szCs w:val="21"/>
            </w:rPr>
            <w:fldChar w:fldCharType="begin"/>
          </w:r>
          <w:r>
            <w:rPr>
              <w:rFonts w:hint="eastAsia" w:ascii="宋体" w:hAnsi="宋体" w:eastAsia="宋体" w:cs="宋体"/>
              <w:b/>
              <w:bCs w:val="0"/>
              <w:sz w:val="21"/>
              <w:szCs w:val="21"/>
            </w:rPr>
            <w:instrText xml:space="preserve"> HYPERLINK \l _Toc17730 </w:instrText>
          </w:r>
          <w:r>
            <w:rPr>
              <w:rFonts w:hint="eastAsia" w:ascii="宋体" w:hAnsi="宋体" w:eastAsia="宋体" w:cs="宋体"/>
              <w:b/>
              <w:bCs w:val="0"/>
              <w:sz w:val="21"/>
              <w:szCs w:val="21"/>
            </w:rPr>
            <w:fldChar w:fldCharType="separate"/>
          </w:r>
          <w:r>
            <w:rPr>
              <w:rFonts w:hint="eastAsia" w:ascii="宋体" w:hAnsi="宋体" w:eastAsia="宋体" w:cs="宋体"/>
              <w:b/>
              <w:bCs w:val="0"/>
              <w:sz w:val="21"/>
              <w:szCs w:val="21"/>
            </w:rPr>
            <w:t>程</w:t>
          </w:r>
          <w:r>
            <w:rPr>
              <w:rFonts w:hint="eastAsia" w:ascii="宋体" w:hAnsi="宋体" w:eastAsia="宋体" w:cs="宋体"/>
              <w:b w:val="0"/>
              <w:bCs/>
              <w:sz w:val="21"/>
              <w:szCs w:val="21"/>
            </w:rPr>
            <w:tab/>
          </w:r>
          <w:r>
            <w:rPr>
              <w:rFonts w:hint="eastAsia" w:ascii="宋体" w:hAnsi="宋体" w:cs="宋体"/>
              <w:b/>
              <w:bCs w:val="0"/>
              <w:sz w:val="21"/>
              <w:szCs w:val="21"/>
              <w:lang w:val="en-US" w:eastAsia="zh-CN"/>
            </w:rPr>
            <w:t>1</w:t>
          </w:r>
          <w:r>
            <w:rPr>
              <w:rFonts w:hint="eastAsia" w:ascii="宋体" w:hAnsi="宋体" w:eastAsia="宋体" w:cs="宋体"/>
              <w:b/>
              <w:bCs w:val="0"/>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_Toc22511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泸县玄滩镇学校章程</w:t>
          </w:r>
          <w:r>
            <w:rPr>
              <w:rFonts w:hint="eastAsia" w:ascii="宋体" w:hAnsi="宋体" w:eastAsia="宋体" w:cs="宋体"/>
              <w:sz w:val="21"/>
              <w:szCs w:val="21"/>
            </w:rPr>
            <w:tab/>
          </w:r>
          <w:r>
            <w:rPr>
              <w:rFonts w:hint="eastAsia" w:ascii="宋体" w:hAnsi="宋体" w:cs="宋体"/>
              <w:sz w:val="21"/>
              <w:szCs w:val="21"/>
              <w:lang w:val="en-US" w:eastAsia="zh-CN"/>
            </w:rPr>
            <w:t>2</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_Toc23961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第一章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总则</w:t>
          </w:r>
          <w:r>
            <w:rPr>
              <w:rFonts w:hint="eastAsia" w:ascii="宋体" w:hAnsi="宋体" w:eastAsia="宋体" w:cs="宋体"/>
              <w:sz w:val="21"/>
              <w:szCs w:val="21"/>
            </w:rPr>
            <w:tab/>
          </w:r>
          <w:r>
            <w:rPr>
              <w:rFonts w:hint="eastAsia" w:ascii="宋体" w:hAnsi="宋体" w:cs="宋体"/>
              <w:sz w:val="21"/>
              <w:szCs w:val="21"/>
              <w:lang w:val="en-US" w:eastAsia="zh-CN"/>
            </w:rPr>
            <w:t>2</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_Toc1979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 xml:space="preserve">第二章  </w:t>
          </w:r>
          <w:r>
            <w:rPr>
              <w:rFonts w:hint="eastAsia" w:ascii="宋体" w:hAnsi="宋体" w:eastAsia="宋体" w:cs="宋体"/>
              <w:sz w:val="21"/>
              <w:szCs w:val="21"/>
            </w:rPr>
            <w:t>办学宗旨与办学特色</w:t>
          </w:r>
          <w:r>
            <w:rPr>
              <w:rFonts w:hint="eastAsia" w:ascii="宋体" w:hAnsi="宋体" w:eastAsia="宋体" w:cs="宋体"/>
              <w:sz w:val="21"/>
              <w:szCs w:val="21"/>
            </w:rPr>
            <w:tab/>
          </w:r>
          <w:r>
            <w:rPr>
              <w:rFonts w:hint="eastAsia" w:ascii="宋体" w:hAnsi="宋体" w:cs="宋体"/>
              <w:sz w:val="21"/>
              <w:szCs w:val="21"/>
              <w:lang w:val="en-US" w:eastAsia="zh-CN"/>
            </w:rPr>
            <w:t>2</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_Toc15200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 xml:space="preserve">第三章  </w:t>
          </w:r>
          <w:r>
            <w:rPr>
              <w:rFonts w:hint="eastAsia" w:ascii="宋体" w:hAnsi="宋体" w:eastAsia="宋体" w:cs="宋体"/>
              <w:sz w:val="21"/>
              <w:szCs w:val="21"/>
            </w:rPr>
            <w:t>组织机构与管理体制</w:t>
          </w:r>
          <w:r>
            <w:rPr>
              <w:rFonts w:hint="eastAsia" w:ascii="宋体" w:hAnsi="宋体" w:eastAsia="宋体" w:cs="宋体"/>
              <w:sz w:val="21"/>
              <w:szCs w:val="21"/>
            </w:rPr>
            <w:tab/>
          </w:r>
          <w:r>
            <w:rPr>
              <w:rFonts w:hint="eastAsia" w:ascii="宋体" w:hAnsi="宋体" w:cs="宋体"/>
              <w:sz w:val="21"/>
              <w:szCs w:val="21"/>
              <w:lang w:val="en-US" w:eastAsia="zh-CN"/>
            </w:rPr>
            <w:t>4</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_Toc8197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第四章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教师管理</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_Toc29259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第五章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学生管理</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_Toc15876 </w:instrText>
          </w:r>
          <w:r>
            <w:rPr>
              <w:rFonts w:hint="eastAsia" w:ascii="宋体" w:hAnsi="宋体" w:eastAsia="宋体" w:cs="宋体"/>
              <w:bCs/>
              <w:sz w:val="21"/>
              <w:szCs w:val="21"/>
            </w:rPr>
            <w:fldChar w:fldCharType="separate"/>
          </w:r>
          <w:r>
            <w:rPr>
              <w:rFonts w:hint="eastAsia" w:ascii="宋体" w:hAnsi="宋体" w:eastAsia="宋体" w:cs="宋体"/>
              <w:bCs/>
              <w:kern w:val="0"/>
              <w:sz w:val="21"/>
              <w:szCs w:val="21"/>
              <w:lang w:val="en-US" w:eastAsia="zh-CN"/>
            </w:rPr>
            <w:t xml:space="preserve">第六章   </w:t>
          </w:r>
          <w:r>
            <w:rPr>
              <w:rFonts w:hint="eastAsia" w:ascii="宋体" w:hAnsi="宋体" w:eastAsia="宋体" w:cs="宋体"/>
              <w:bCs/>
              <w:kern w:val="0"/>
              <w:sz w:val="21"/>
              <w:szCs w:val="21"/>
            </w:rPr>
            <w:t>教育教学管理</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_Toc2473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第七章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家庭和社会</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_Toc30459 </w:instrText>
          </w:r>
          <w:r>
            <w:rPr>
              <w:rFonts w:hint="eastAsia" w:ascii="宋体" w:hAnsi="宋体" w:eastAsia="宋体" w:cs="宋体"/>
              <w:bCs/>
              <w:sz w:val="21"/>
              <w:szCs w:val="21"/>
            </w:rPr>
            <w:fldChar w:fldCharType="separate"/>
          </w:r>
          <w:r>
            <w:rPr>
              <w:rFonts w:hint="eastAsia" w:ascii="宋体" w:hAnsi="宋体" w:eastAsia="宋体" w:cs="宋体"/>
              <w:bCs/>
              <w:kern w:val="0"/>
              <w:sz w:val="21"/>
              <w:szCs w:val="21"/>
            </w:rPr>
            <w:t>第八章</w:t>
          </w:r>
          <w:r>
            <w:rPr>
              <w:rFonts w:hint="eastAsia" w:ascii="宋体" w:hAnsi="宋体" w:eastAsia="宋体" w:cs="宋体"/>
              <w:bCs/>
              <w:kern w:val="0"/>
              <w:sz w:val="21"/>
              <w:szCs w:val="21"/>
              <w:lang w:val="en-US" w:eastAsia="zh-CN"/>
            </w:rPr>
            <w:t xml:space="preserve">   </w:t>
          </w:r>
          <w:r>
            <w:rPr>
              <w:rFonts w:hint="eastAsia" w:ascii="宋体" w:hAnsi="宋体" w:eastAsia="宋体" w:cs="宋体"/>
              <w:bCs/>
              <w:kern w:val="0"/>
              <w:sz w:val="21"/>
              <w:szCs w:val="21"/>
            </w:rPr>
            <w:t>安全卫生管理</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_Toc26672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第九章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教师考核与奖惩</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_Toc11072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第十章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附则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_Toc6002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泸县玄滩镇学校三年发展规划</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_Toc7521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w:t>
          </w:r>
          <w:r>
            <w:rPr>
              <w:rFonts w:hint="eastAsia" w:ascii="宋体" w:hAnsi="宋体" w:eastAsia="宋体" w:cs="宋体"/>
              <w:b/>
              <w:bCs w:val="0"/>
              <w:sz w:val="21"/>
              <w:szCs w:val="21"/>
              <w:lang w:val="en-US" w:eastAsia="zh-CN"/>
            </w:rPr>
            <w:t>管理机构</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
              <w:bCs w:val="0"/>
              <w:sz w:val="21"/>
              <w:szCs w:val="21"/>
              <w:lang w:val="en-US" w:eastAsia="zh-CN"/>
            </w:rPr>
            <w:t>泸县玄滩镇学校</w:t>
          </w:r>
          <w:r>
            <w:rPr>
              <w:rFonts w:hint="eastAsia" w:ascii="宋体" w:hAnsi="宋体" w:eastAsia="宋体" w:cs="宋体"/>
              <w:b/>
              <w:bCs w:val="0"/>
              <w:sz w:val="21"/>
              <w:szCs w:val="21"/>
            </w:rPr>
            <w:fldChar w:fldCharType="begin"/>
          </w:r>
          <w:r>
            <w:rPr>
              <w:rFonts w:hint="eastAsia" w:ascii="宋体" w:hAnsi="宋体" w:eastAsia="宋体" w:cs="宋体"/>
              <w:b/>
              <w:bCs w:val="0"/>
              <w:sz w:val="21"/>
              <w:szCs w:val="21"/>
            </w:rPr>
            <w:instrText xml:space="preserve"> HYPERLINK \l _Toc28269 </w:instrText>
          </w:r>
          <w:r>
            <w:rPr>
              <w:rFonts w:hint="eastAsia" w:ascii="宋体" w:hAnsi="宋体" w:eastAsia="宋体" w:cs="宋体"/>
              <w:b/>
              <w:bCs w:val="0"/>
              <w:sz w:val="21"/>
              <w:szCs w:val="21"/>
            </w:rPr>
            <w:fldChar w:fldCharType="separate"/>
          </w:r>
          <w:r>
            <w:rPr>
              <w:rFonts w:hint="eastAsia" w:ascii="宋体" w:hAnsi="宋体" w:eastAsia="宋体" w:cs="宋体"/>
              <w:b/>
              <w:bCs w:val="0"/>
              <w:sz w:val="21"/>
              <w:szCs w:val="21"/>
            </w:rPr>
            <w:t>政事权限清单</w:t>
          </w:r>
          <w:r>
            <w:rPr>
              <w:rFonts w:hint="eastAsia" w:ascii="宋体" w:hAnsi="宋体" w:eastAsia="宋体" w:cs="宋体"/>
              <w:b w:val="0"/>
              <w:bCs/>
              <w:sz w:val="21"/>
              <w:szCs w:val="21"/>
            </w:rPr>
            <w:tab/>
          </w:r>
          <w:r>
            <w:rPr>
              <w:rFonts w:hint="eastAsia" w:ascii="宋体" w:hAnsi="宋体" w:cs="宋体"/>
              <w:b w:val="0"/>
              <w:bCs/>
              <w:sz w:val="21"/>
              <w:szCs w:val="21"/>
              <w:lang w:val="en-US" w:eastAsia="zh-CN"/>
            </w:rPr>
            <w:t>1</w:t>
          </w:r>
          <w:r>
            <w:rPr>
              <w:rFonts w:hint="eastAsia" w:ascii="宋体" w:hAnsi="宋体" w:eastAsia="宋体" w:cs="宋体"/>
              <w:b/>
              <w:bCs w:val="0"/>
              <w:sz w:val="21"/>
              <w:szCs w:val="21"/>
            </w:rPr>
            <w:fldChar w:fldCharType="end"/>
          </w:r>
          <w:r>
            <w:rPr>
              <w:rFonts w:hint="eastAsia" w:ascii="宋体" w:hAnsi="宋体" w:cs="宋体"/>
              <w:b w:val="0"/>
              <w:bCs/>
              <w:sz w:val="21"/>
              <w:szCs w:val="21"/>
              <w:lang w:val="en-US" w:eastAsia="zh-CN"/>
            </w:rPr>
            <w:t>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_Toc1585 </w:instrText>
          </w:r>
          <w:r>
            <w:rPr>
              <w:rFonts w:hint="eastAsia" w:ascii="宋体" w:hAnsi="宋体" w:eastAsia="宋体" w:cs="宋体"/>
              <w:bCs/>
              <w:sz w:val="21"/>
              <w:szCs w:val="21"/>
            </w:rPr>
            <w:fldChar w:fldCharType="separate"/>
          </w:r>
          <w:r>
            <w:rPr>
              <w:rFonts w:hint="eastAsia" w:ascii="宋体" w:hAnsi="宋体" w:eastAsia="宋体" w:cs="宋体"/>
              <w:bCs/>
              <w:sz w:val="21"/>
              <w:szCs w:val="21"/>
            </w:rPr>
            <w:t>一、总  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_Toc23676 </w:instrText>
          </w:r>
          <w:r>
            <w:rPr>
              <w:rFonts w:hint="eastAsia" w:ascii="宋体" w:hAnsi="宋体" w:eastAsia="宋体" w:cs="宋体"/>
              <w:bCs/>
              <w:sz w:val="21"/>
              <w:szCs w:val="21"/>
            </w:rPr>
            <w:fldChar w:fldCharType="separate"/>
          </w:r>
          <w:r>
            <w:rPr>
              <w:rFonts w:hint="eastAsia" w:ascii="宋体" w:hAnsi="宋体" w:eastAsia="宋体" w:cs="宋体"/>
              <w:bCs/>
              <w:sz w:val="21"/>
              <w:szCs w:val="21"/>
              <w:lang w:val="en-US" w:eastAsia="zh-CN"/>
            </w:rPr>
            <w:t>二、</w:t>
          </w:r>
          <w:r>
            <w:rPr>
              <w:rFonts w:hint="eastAsia" w:ascii="宋体" w:hAnsi="宋体" w:eastAsia="宋体" w:cs="宋体"/>
              <w:bCs/>
              <w:sz w:val="21"/>
              <w:szCs w:val="21"/>
            </w:rPr>
            <w:t>政事权限清单事项表</w:t>
          </w:r>
          <w:r>
            <w:rPr>
              <w:rFonts w:hint="eastAsia" w:ascii="宋体" w:hAnsi="宋体" w:eastAsia="宋体" w:cs="宋体"/>
              <w:sz w:val="21"/>
              <w:szCs w:val="21"/>
            </w:rPr>
            <w:tab/>
          </w:r>
          <w:r>
            <w:rPr>
              <w:rFonts w:hint="eastAsia" w:ascii="宋体" w:hAnsi="宋体" w:cs="宋体"/>
              <w:sz w:val="21"/>
              <w:szCs w:val="21"/>
              <w:lang w:val="en-US" w:eastAsia="zh-CN"/>
            </w:rPr>
            <w:t>2</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_Toc14851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val="en-US" w:eastAsia="zh-CN"/>
            </w:rPr>
            <w:t>学校管理考核制度</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_Toc21225 </w:instrText>
          </w:r>
          <w:r>
            <w:rPr>
              <w:rFonts w:hint="eastAsia" w:ascii="宋体" w:hAnsi="宋体" w:eastAsia="宋体" w:cs="宋体"/>
              <w:bCs/>
              <w:sz w:val="21"/>
              <w:szCs w:val="21"/>
            </w:rPr>
            <w:fldChar w:fldCharType="separate"/>
          </w:r>
          <w:r>
            <w:rPr>
              <w:rFonts w:hint="eastAsia" w:ascii="宋体" w:hAnsi="宋体" w:eastAsia="宋体" w:cs="宋体"/>
              <w:b/>
              <w:bCs/>
              <w:spacing w:val="2"/>
              <w:position w:val="2"/>
              <w:sz w:val="21"/>
              <w:szCs w:val="21"/>
            </w:rPr>
            <w:t>泸县玄滩镇学校绩效考核实施方案</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_Toc10310 </w:instrText>
          </w:r>
          <w:r>
            <w:rPr>
              <w:rFonts w:hint="eastAsia" w:ascii="宋体" w:hAnsi="宋体" w:eastAsia="宋体" w:cs="宋体"/>
              <w:bCs/>
              <w:sz w:val="21"/>
              <w:szCs w:val="21"/>
            </w:rPr>
            <w:fldChar w:fldCharType="separate"/>
          </w:r>
          <w:r>
            <w:rPr>
              <w:rFonts w:hint="eastAsia" w:ascii="宋体" w:hAnsi="宋体" w:eastAsia="宋体" w:cs="宋体"/>
              <w:bCs/>
              <w:sz w:val="21"/>
              <w:szCs w:val="21"/>
            </w:rPr>
            <w:t>第一部分、指导思想和基本原则</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_Toc22557 </w:instrText>
          </w:r>
          <w:r>
            <w:rPr>
              <w:rFonts w:hint="eastAsia" w:ascii="宋体" w:hAnsi="宋体" w:eastAsia="宋体" w:cs="宋体"/>
              <w:bCs/>
              <w:sz w:val="21"/>
              <w:szCs w:val="21"/>
            </w:rPr>
            <w:fldChar w:fldCharType="separate"/>
          </w:r>
          <w:r>
            <w:rPr>
              <w:rFonts w:hint="eastAsia" w:ascii="宋体" w:hAnsi="宋体" w:eastAsia="宋体" w:cs="宋体"/>
              <w:bCs/>
              <w:sz w:val="21"/>
              <w:szCs w:val="21"/>
            </w:rPr>
            <w:t>第二部分、绩效工资结构和各部分津贴总量</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_Toc26801 </w:instrText>
          </w:r>
          <w:r>
            <w:rPr>
              <w:rFonts w:hint="eastAsia" w:ascii="宋体" w:hAnsi="宋体" w:eastAsia="宋体" w:cs="宋体"/>
              <w:bCs/>
              <w:sz w:val="21"/>
              <w:szCs w:val="21"/>
            </w:rPr>
            <w:fldChar w:fldCharType="separate"/>
          </w:r>
          <w:r>
            <w:rPr>
              <w:rFonts w:hint="eastAsia" w:ascii="宋体" w:hAnsi="宋体" w:eastAsia="宋体" w:cs="宋体"/>
              <w:bCs/>
              <w:sz w:val="21"/>
              <w:szCs w:val="21"/>
            </w:rPr>
            <w:t>第三部分、各部分绩效考核标准及办法</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_Toc28057 </w:instrText>
          </w:r>
          <w:r>
            <w:rPr>
              <w:rFonts w:hint="eastAsia" w:ascii="宋体" w:hAnsi="宋体" w:eastAsia="宋体" w:cs="宋体"/>
              <w:bCs/>
              <w:sz w:val="21"/>
              <w:szCs w:val="21"/>
            </w:rPr>
            <w:fldChar w:fldCharType="separate"/>
          </w:r>
          <w:r>
            <w:rPr>
              <w:rFonts w:hint="eastAsia" w:ascii="宋体" w:hAnsi="宋体" w:eastAsia="宋体" w:cs="宋体"/>
              <w:spacing w:val="2"/>
              <w:position w:val="2"/>
              <w:sz w:val="21"/>
              <w:szCs w:val="21"/>
            </w:rPr>
            <w:t>第四部分、绩效考核的程序方法和组织管理</w:t>
          </w:r>
          <w:r>
            <w:rPr>
              <w:rFonts w:hint="eastAsia" w:ascii="宋体" w:hAnsi="宋体" w:eastAsia="宋体" w:cs="宋体"/>
              <w:sz w:val="21"/>
              <w:szCs w:val="21"/>
            </w:rPr>
            <w:tab/>
          </w:r>
          <w:r>
            <w:rPr>
              <w:rFonts w:hint="eastAsia" w:ascii="宋体" w:hAnsi="宋体" w:cs="宋体"/>
              <w:sz w:val="21"/>
              <w:szCs w:val="21"/>
              <w:lang w:val="en-US" w:eastAsia="zh-CN"/>
            </w:rPr>
            <w:t>4</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_Toc9523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w:t>
          </w:r>
          <w:r>
            <w:rPr>
              <w:rFonts w:hint="eastAsia" w:ascii="宋体" w:hAnsi="宋体" w:eastAsia="宋体" w:cs="宋体"/>
              <w:b/>
              <w:bCs/>
              <w:sz w:val="21"/>
              <w:szCs w:val="21"/>
              <w:lang w:val="en-US" w:eastAsia="zh-CN"/>
            </w:rPr>
            <w:t>年终工作经费（目标奖）考核实施方案</w:t>
          </w:r>
          <w:r>
            <w:rPr>
              <w:rFonts w:hint="eastAsia" w:ascii="宋体" w:hAnsi="宋体" w:eastAsia="宋体" w:cs="宋体"/>
              <w:sz w:val="21"/>
              <w:szCs w:val="21"/>
            </w:rPr>
            <w:tab/>
          </w:r>
          <w:r>
            <w:rPr>
              <w:rFonts w:hint="eastAsia" w:ascii="宋体" w:hAnsi="宋体" w:cs="宋体"/>
              <w:sz w:val="21"/>
              <w:szCs w:val="21"/>
              <w:lang w:val="en-US" w:eastAsia="zh-CN"/>
            </w:rPr>
            <w:t>4</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_Toc7233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玄滩镇学校职称评审方案</w:t>
          </w:r>
          <w:r>
            <w:rPr>
              <w:rFonts w:hint="eastAsia" w:ascii="宋体" w:hAnsi="宋体" w:eastAsia="宋体" w:cs="宋体"/>
              <w:sz w:val="21"/>
              <w:szCs w:val="21"/>
            </w:rPr>
            <w:tab/>
          </w:r>
          <w:r>
            <w:rPr>
              <w:rFonts w:hint="eastAsia" w:ascii="宋体" w:hAnsi="宋体" w:cs="宋体"/>
              <w:sz w:val="21"/>
              <w:szCs w:val="21"/>
              <w:lang w:val="en-US" w:eastAsia="zh-CN"/>
            </w:rPr>
            <w:t>4</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_Toc20870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玄滩镇学校农村从教30年未评聘高级职务教师</w:t>
          </w:r>
          <w:r>
            <w:rPr>
              <w:rFonts w:hint="eastAsia" w:ascii="宋体" w:hAnsi="宋体" w:eastAsia="宋体" w:cs="宋体"/>
              <w:b/>
              <w:bCs w:val="0"/>
              <w:sz w:val="21"/>
              <w:szCs w:val="21"/>
              <w:lang w:val="en-US" w:eastAsia="zh-CN"/>
            </w:rPr>
            <w:t>年度考核评优方案</w:t>
          </w:r>
          <w:r>
            <w:rPr>
              <w:rFonts w:hint="eastAsia" w:ascii="宋体" w:hAnsi="宋体" w:eastAsia="宋体" w:cs="宋体"/>
              <w:sz w:val="21"/>
              <w:szCs w:val="21"/>
            </w:rPr>
            <w:tab/>
          </w:r>
          <w:r>
            <w:rPr>
              <w:rFonts w:hint="eastAsia" w:ascii="宋体" w:hAnsi="宋体" w:cs="宋体"/>
              <w:sz w:val="21"/>
              <w:szCs w:val="21"/>
              <w:lang w:val="en-US" w:eastAsia="zh-CN"/>
            </w:rPr>
            <w:t>4</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_Toc1122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玄滩镇学校高级教师聘后管理实施方案</w:t>
          </w:r>
          <w:r>
            <w:rPr>
              <w:rFonts w:hint="eastAsia" w:ascii="宋体" w:hAnsi="宋体" w:eastAsia="宋体" w:cs="宋体"/>
              <w:sz w:val="21"/>
              <w:szCs w:val="21"/>
            </w:rPr>
            <w:tab/>
          </w:r>
          <w:r>
            <w:rPr>
              <w:rFonts w:hint="eastAsia" w:ascii="宋体" w:hAnsi="宋体" w:cs="宋体"/>
              <w:sz w:val="21"/>
              <w:szCs w:val="21"/>
              <w:lang w:val="en-US" w:eastAsia="zh-CN"/>
            </w:rPr>
            <w:t>4</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_Toc16586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玄滩镇中学岗位设置竞聘方案</w:t>
          </w:r>
          <w:r>
            <w:rPr>
              <w:rFonts w:hint="eastAsia" w:ascii="宋体" w:hAnsi="宋体" w:eastAsia="宋体" w:cs="宋体"/>
              <w:sz w:val="21"/>
              <w:szCs w:val="21"/>
            </w:rPr>
            <w:tab/>
          </w:r>
          <w:r>
            <w:rPr>
              <w:rFonts w:hint="eastAsia" w:ascii="宋体" w:hAnsi="宋体" w:cs="宋体"/>
              <w:sz w:val="21"/>
              <w:szCs w:val="21"/>
              <w:lang w:val="en-US" w:eastAsia="zh-CN"/>
            </w:rPr>
            <w:t>5</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_Toc24540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玄滩镇学校教师调动实施方案</w:t>
          </w:r>
          <w:r>
            <w:rPr>
              <w:rFonts w:hint="eastAsia" w:ascii="宋体" w:hAnsi="宋体" w:eastAsia="宋体" w:cs="宋体"/>
              <w:sz w:val="21"/>
              <w:szCs w:val="21"/>
            </w:rPr>
            <w:tab/>
          </w:r>
          <w:r>
            <w:rPr>
              <w:rFonts w:hint="eastAsia" w:ascii="宋体" w:hAnsi="宋体" w:cs="宋体"/>
              <w:sz w:val="21"/>
              <w:szCs w:val="21"/>
              <w:lang w:val="en-US" w:eastAsia="zh-CN"/>
            </w:rPr>
            <w:t>5</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_Toc12974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玄滩镇学校考勤制度</w:t>
          </w:r>
          <w:r>
            <w:rPr>
              <w:rFonts w:hint="eastAsia" w:ascii="宋体" w:hAnsi="宋体" w:eastAsia="宋体" w:cs="宋体"/>
              <w:sz w:val="21"/>
              <w:szCs w:val="21"/>
            </w:rPr>
            <w:tab/>
          </w:r>
          <w:r>
            <w:rPr>
              <w:rFonts w:hint="eastAsia" w:ascii="宋体" w:hAnsi="宋体" w:cs="宋体"/>
              <w:sz w:val="21"/>
              <w:szCs w:val="21"/>
              <w:lang w:val="en-US" w:eastAsia="zh-CN"/>
            </w:rPr>
            <w:t>5</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_Toc23722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泸县玄滩镇学校学生评优表彰实施方案</w:t>
          </w:r>
          <w:r>
            <w:rPr>
              <w:rFonts w:hint="eastAsia" w:ascii="宋体" w:hAnsi="宋体" w:eastAsia="宋体" w:cs="宋体"/>
              <w:sz w:val="21"/>
              <w:szCs w:val="21"/>
            </w:rPr>
            <w:tab/>
          </w:r>
          <w:r>
            <w:rPr>
              <w:rFonts w:hint="eastAsia" w:ascii="宋体" w:hAnsi="宋体" w:cs="宋体"/>
              <w:sz w:val="21"/>
              <w:szCs w:val="21"/>
              <w:lang w:val="en-US" w:eastAsia="zh-CN"/>
            </w:rPr>
            <w:t>5</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_Toc14679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泸县玄滩镇学校团委领导机构及职责分工</w:t>
          </w:r>
          <w:r>
            <w:rPr>
              <w:rFonts w:hint="eastAsia" w:ascii="宋体" w:hAnsi="宋体" w:eastAsia="宋体" w:cs="宋体"/>
              <w:sz w:val="21"/>
              <w:szCs w:val="21"/>
            </w:rPr>
            <w:tab/>
          </w:r>
          <w:r>
            <w:rPr>
              <w:rFonts w:hint="eastAsia" w:ascii="宋体" w:hAnsi="宋体" w:cs="宋体"/>
              <w:sz w:val="21"/>
              <w:szCs w:val="21"/>
              <w:lang w:val="en-US" w:eastAsia="zh-CN"/>
            </w:rPr>
            <w:t>5</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_Toc13741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泸县玄滩镇学校少先队工作制度</w:t>
          </w:r>
          <w:r>
            <w:rPr>
              <w:rFonts w:hint="eastAsia" w:ascii="宋体" w:hAnsi="宋体" w:eastAsia="宋体" w:cs="宋体"/>
              <w:sz w:val="21"/>
              <w:szCs w:val="21"/>
            </w:rPr>
            <w:tab/>
          </w:r>
          <w:r>
            <w:rPr>
              <w:rFonts w:hint="eastAsia" w:ascii="宋体" w:hAnsi="宋体" w:cs="宋体"/>
              <w:sz w:val="21"/>
              <w:szCs w:val="21"/>
              <w:lang w:val="en-US" w:eastAsia="zh-CN"/>
            </w:rPr>
            <w:t>6</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lang w:val="en-US" w:eastAsia="zh-CN"/>
            </w:rPr>
          </w:pPr>
          <w:r>
            <w:rPr>
              <w:rFonts w:hint="eastAsia" w:ascii="宋体" w:hAnsi="宋体" w:eastAsia="宋体" w:cs="宋体"/>
              <w:b/>
              <w:bCs w:val="0"/>
              <w:sz w:val="21"/>
              <w:szCs w:val="21"/>
              <w:lang w:val="en-US" w:eastAsia="zh-CN"/>
            </w:rPr>
            <w:t>安全管理</w:t>
          </w:r>
          <w:r>
            <w:rPr>
              <w:rFonts w:hint="eastAsia" w:ascii="宋体" w:hAnsi="宋体" w:eastAsia="宋体" w:cs="宋体"/>
              <w:sz w:val="21"/>
              <w:szCs w:val="21"/>
            </w:rPr>
            <w:tab/>
          </w:r>
          <w:r>
            <w:rPr>
              <w:rFonts w:hint="eastAsia" w:ascii="宋体" w:hAnsi="宋体" w:eastAsia="宋体" w:cs="宋体"/>
              <w:sz w:val="21"/>
              <w:szCs w:val="21"/>
              <w:lang w:val="en-US" w:eastAsia="zh-CN"/>
            </w:rPr>
            <w:t>63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_Toc9857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玄滩镇学校传染病（疫情）防控工作方案</w:t>
          </w:r>
          <w:r>
            <w:rPr>
              <w:rFonts w:hint="eastAsia" w:ascii="宋体" w:hAnsi="宋体" w:eastAsia="宋体" w:cs="宋体"/>
              <w:sz w:val="21"/>
              <w:szCs w:val="21"/>
            </w:rPr>
            <w:tab/>
          </w:r>
          <w:r>
            <w:rPr>
              <w:rFonts w:hint="eastAsia" w:ascii="宋体" w:hAnsi="宋体" w:cs="宋体"/>
              <w:sz w:val="21"/>
              <w:szCs w:val="21"/>
              <w:lang w:val="en-US" w:eastAsia="zh-CN"/>
            </w:rPr>
            <w:t>6</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_Toc8142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lang w:val="en-US" w:eastAsia="zh-CN"/>
            </w:rPr>
            <w:t>禁烟管理制度</w:t>
          </w:r>
          <w:r>
            <w:rPr>
              <w:rFonts w:hint="eastAsia" w:ascii="宋体" w:hAnsi="宋体" w:eastAsia="宋体" w:cs="宋体"/>
              <w:sz w:val="21"/>
              <w:szCs w:val="21"/>
            </w:rPr>
            <w:tab/>
          </w:r>
          <w:r>
            <w:rPr>
              <w:rFonts w:hint="eastAsia" w:ascii="宋体" w:hAnsi="宋体" w:cs="宋体"/>
              <w:sz w:val="21"/>
              <w:szCs w:val="21"/>
              <w:lang w:val="en-US" w:eastAsia="zh-CN"/>
            </w:rPr>
            <w:t>6</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_Toc29272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lang w:val="en-US" w:eastAsia="zh-CN"/>
            </w:rPr>
            <w:t>消防安全教育、培训制度</w:t>
          </w:r>
          <w:r>
            <w:rPr>
              <w:rFonts w:hint="eastAsia" w:ascii="宋体" w:hAnsi="宋体" w:eastAsia="宋体" w:cs="宋体"/>
              <w:sz w:val="21"/>
              <w:szCs w:val="21"/>
            </w:rPr>
            <w:tab/>
          </w:r>
          <w:r>
            <w:rPr>
              <w:rFonts w:hint="eastAsia" w:ascii="宋体" w:hAnsi="宋体" w:cs="宋体"/>
              <w:sz w:val="21"/>
              <w:szCs w:val="21"/>
              <w:lang w:val="en-US" w:eastAsia="zh-CN"/>
            </w:rPr>
            <w:t>6</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_Toc1736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lang w:val="en-US" w:eastAsia="zh-CN"/>
            </w:rPr>
            <w:t>安全工作制度</w:t>
          </w:r>
          <w:r>
            <w:rPr>
              <w:rFonts w:hint="eastAsia" w:ascii="宋体" w:hAnsi="宋体" w:eastAsia="宋体" w:cs="宋体"/>
              <w:sz w:val="21"/>
              <w:szCs w:val="21"/>
            </w:rPr>
            <w:tab/>
          </w:r>
          <w:r>
            <w:rPr>
              <w:rFonts w:hint="eastAsia" w:ascii="宋体" w:hAnsi="宋体" w:cs="宋体"/>
              <w:sz w:val="21"/>
              <w:szCs w:val="21"/>
              <w:lang w:val="en-US" w:eastAsia="zh-CN"/>
            </w:rPr>
            <w:t>6</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_Toc17211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lang w:val="en-US" w:eastAsia="zh-CN"/>
            </w:rPr>
            <w:t>毒品预防教育工作制度</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_Toc25243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泸县玄滩镇学校应急处置预案</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_Toc3084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玄滩镇学校传染病疫情报告制度</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_Toc8813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玄滩镇学校晨午检工作制度</w:t>
          </w:r>
          <w:r>
            <w:rPr>
              <w:rFonts w:hint="eastAsia" w:ascii="宋体" w:hAnsi="宋体" w:eastAsia="宋体" w:cs="宋体"/>
              <w:sz w:val="21"/>
              <w:szCs w:val="21"/>
            </w:rPr>
            <w:t> </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_Toc17383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玄滩镇学校因病缺勤追踪与登记制度</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_Toc17115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泸县玄滩镇学校复课证明查验制度</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_Toc460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玄滩镇学校学生健康管理制度</w:t>
          </w:r>
          <w:r>
            <w:rPr>
              <w:rFonts w:hint="eastAsia" w:ascii="宋体" w:hAnsi="宋体" w:eastAsia="宋体" w:cs="宋体"/>
              <w:sz w:val="21"/>
              <w:szCs w:val="21"/>
            </w:rPr>
            <w:tab/>
          </w:r>
          <w:r>
            <w:rPr>
              <w:rFonts w:hint="eastAsia" w:ascii="宋体" w:hAnsi="宋体" w:cs="宋体"/>
              <w:sz w:val="21"/>
              <w:szCs w:val="21"/>
              <w:lang w:val="en-US" w:eastAsia="zh-CN"/>
            </w:rPr>
            <w:t>7</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_Toc8126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玄滩镇学校预防接种查验制度</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_Toc19204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玄滩镇学校环境卫生检查制度</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_Toc14736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玄滩镇学校传染病防控健康教育制度</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_Toc19626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泸县玄滩镇学校通风、消毒制度</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_Toc20039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val="en-US" w:eastAsia="zh-CN"/>
            </w:rPr>
            <w:t>突发事件应急处置预案</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_Toc10003 </w:instrText>
          </w:r>
          <w:r>
            <w:rPr>
              <w:rFonts w:hint="eastAsia" w:ascii="宋体" w:hAnsi="宋体" w:eastAsia="宋体" w:cs="宋体"/>
              <w:bCs/>
              <w:sz w:val="21"/>
              <w:szCs w:val="21"/>
            </w:rPr>
            <w:fldChar w:fldCharType="separate"/>
          </w:r>
          <w:r>
            <w:rPr>
              <w:rFonts w:hint="eastAsia" w:ascii="宋体" w:hAnsi="宋体" w:cs="宋体"/>
              <w:b/>
              <w:bCs/>
              <w:sz w:val="21"/>
              <w:szCs w:val="21"/>
              <w:lang w:val="en-US" w:eastAsia="zh-CN"/>
            </w:rPr>
            <w:t>突发事件处置流程图</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_Toc28468 </w:instrText>
          </w:r>
          <w:r>
            <w:rPr>
              <w:rFonts w:hint="eastAsia" w:ascii="宋体" w:hAnsi="宋体" w:eastAsia="宋体" w:cs="宋体"/>
              <w:bCs/>
              <w:sz w:val="21"/>
              <w:szCs w:val="21"/>
            </w:rPr>
            <w:fldChar w:fldCharType="separate"/>
          </w:r>
          <w:r>
            <w:rPr>
              <w:rFonts w:hint="eastAsia" w:ascii="宋体" w:hAnsi="宋体" w:cs="宋体"/>
              <w:b/>
              <w:bCs/>
              <w:sz w:val="21"/>
              <w:szCs w:val="21"/>
              <w:lang w:val="en-US" w:eastAsia="zh-CN"/>
            </w:rPr>
            <w:t>风险防控责任清单</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_Toc7414 </w:instrText>
          </w:r>
          <w:r>
            <w:rPr>
              <w:rFonts w:hint="eastAsia" w:ascii="宋体" w:hAnsi="宋体" w:eastAsia="宋体" w:cs="宋体"/>
              <w:bCs/>
              <w:sz w:val="21"/>
              <w:szCs w:val="21"/>
            </w:rPr>
            <w:fldChar w:fldCharType="separate"/>
          </w:r>
          <w:r>
            <w:rPr>
              <w:rFonts w:hint="eastAsia" w:ascii="宋体" w:hAnsi="宋体" w:cs="宋体"/>
              <w:b/>
              <w:bCs/>
              <w:sz w:val="21"/>
              <w:szCs w:val="21"/>
              <w:lang w:val="en-US" w:eastAsia="zh-CN"/>
            </w:rPr>
            <w:t>安全风险区域示意图</w:t>
          </w:r>
          <w:r>
            <w:rPr>
              <w:rFonts w:hint="eastAsia" w:ascii="宋体" w:hAnsi="宋体" w:eastAsia="宋体" w:cs="宋体"/>
              <w:sz w:val="21"/>
              <w:szCs w:val="21"/>
            </w:rPr>
            <w:tab/>
          </w:r>
          <w:r>
            <w:rPr>
              <w:rFonts w:hint="eastAsia" w:ascii="宋体" w:hAnsi="宋体" w:cs="宋体"/>
              <w:sz w:val="21"/>
              <w:szCs w:val="21"/>
              <w:lang w:val="en-US" w:eastAsia="zh-CN"/>
            </w:rPr>
            <w:t>9</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_Toc18928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val="en-US" w:eastAsia="zh-CN"/>
            </w:rPr>
            <w:t>德</w:t>
          </w:r>
          <w:r>
            <w:rPr>
              <w:rFonts w:hint="eastAsia" w:ascii="宋体" w:hAnsi="宋体" w:cs="宋体"/>
              <w:b/>
              <w:bCs/>
              <w:sz w:val="21"/>
              <w:szCs w:val="21"/>
              <w:lang w:val="en-US" w:eastAsia="zh-CN"/>
            </w:rPr>
            <w:t>育管理</w:t>
          </w:r>
          <w:r>
            <w:rPr>
              <w:rFonts w:hint="eastAsia" w:ascii="宋体" w:hAnsi="宋体" w:eastAsia="宋体" w:cs="宋体"/>
              <w:sz w:val="21"/>
              <w:szCs w:val="21"/>
            </w:rPr>
            <w:tab/>
          </w:r>
          <w:r>
            <w:rPr>
              <w:rFonts w:hint="eastAsia" w:ascii="宋体" w:hAnsi="宋体" w:cs="宋体"/>
              <w:sz w:val="21"/>
              <w:szCs w:val="21"/>
              <w:lang w:val="en-US" w:eastAsia="zh-CN"/>
            </w:rPr>
            <w:t>9</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_Toc14620 </w:instrText>
          </w:r>
          <w:r>
            <w:rPr>
              <w:rFonts w:hint="eastAsia" w:ascii="宋体" w:hAnsi="宋体" w:eastAsia="宋体" w:cs="宋体"/>
              <w:bCs/>
              <w:sz w:val="21"/>
              <w:szCs w:val="21"/>
            </w:rPr>
            <w:fldChar w:fldCharType="separate"/>
          </w:r>
          <w:r>
            <w:rPr>
              <w:rFonts w:hint="eastAsia" w:ascii="宋体" w:hAnsi="宋体" w:eastAsia="宋体" w:cs="宋体"/>
              <w:b/>
              <w:bCs/>
              <w:spacing w:val="2"/>
              <w:position w:val="2"/>
              <w:sz w:val="21"/>
              <w:szCs w:val="21"/>
            </w:rPr>
            <w:t>泸县玄滩镇学校班级常规管理考核办法（试行）</w:t>
          </w:r>
          <w:r>
            <w:rPr>
              <w:rFonts w:hint="eastAsia" w:ascii="宋体" w:hAnsi="宋体" w:eastAsia="宋体" w:cs="宋体"/>
              <w:sz w:val="21"/>
              <w:szCs w:val="21"/>
            </w:rPr>
            <w:tab/>
          </w:r>
          <w:r>
            <w:rPr>
              <w:rFonts w:hint="eastAsia" w:ascii="宋体" w:hAnsi="宋体" w:cs="宋体"/>
              <w:sz w:val="21"/>
              <w:szCs w:val="21"/>
              <w:lang w:val="en-US" w:eastAsia="zh-CN"/>
            </w:rPr>
            <w:t>9</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_Toc11086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泸县玄滩镇学校德育工作队伍建设</w:t>
          </w:r>
          <w:r>
            <w:rPr>
              <w:rFonts w:hint="eastAsia" w:ascii="宋体" w:hAnsi="宋体" w:eastAsia="宋体" w:cs="宋体"/>
              <w:sz w:val="21"/>
              <w:szCs w:val="21"/>
            </w:rPr>
            <w:tab/>
          </w:r>
          <w:r>
            <w:rPr>
              <w:rFonts w:hint="eastAsia" w:ascii="宋体" w:hAnsi="宋体" w:cs="宋体"/>
              <w:sz w:val="21"/>
              <w:szCs w:val="21"/>
              <w:lang w:val="en-US" w:eastAsia="zh-CN"/>
            </w:rPr>
            <w:t>9</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_Toc2249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德育工作领导小组及职责</w:t>
          </w:r>
          <w:r>
            <w:rPr>
              <w:rFonts w:hint="eastAsia" w:ascii="宋体" w:hAnsi="宋体" w:eastAsia="宋体" w:cs="宋体"/>
              <w:sz w:val="21"/>
              <w:szCs w:val="21"/>
            </w:rPr>
            <w:tab/>
          </w:r>
          <w:r>
            <w:rPr>
              <w:rFonts w:hint="eastAsia" w:ascii="宋体" w:hAnsi="宋体" w:cs="宋体"/>
              <w:sz w:val="21"/>
              <w:szCs w:val="21"/>
              <w:lang w:val="en-US" w:eastAsia="zh-CN"/>
            </w:rPr>
            <w:t>9</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_Toc30808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val="en-US" w:eastAsia="zh-CN"/>
            </w:rPr>
            <w:t>教</w:t>
          </w:r>
          <w:r>
            <w:rPr>
              <w:rFonts w:hint="eastAsia" w:ascii="宋体" w:hAnsi="宋体" w:cs="宋体"/>
              <w:b/>
              <w:bCs/>
              <w:sz w:val="21"/>
              <w:szCs w:val="21"/>
              <w:lang w:val="en-US" w:eastAsia="zh-CN"/>
            </w:rPr>
            <w:t>育科研管理</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_Toc996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泸县玄滩镇学校教研组长工作职责</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_Toc17481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泸县玄滩镇学校科研课题管理制度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_Toc584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eastAsia="zh-CN"/>
            </w:rPr>
            <w:t>玄滩镇学校教学“六认真”实施制度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_Toc22264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玄滩镇学校20</w:t>
          </w:r>
          <w:r>
            <w:rPr>
              <w:rFonts w:hint="eastAsia" w:ascii="宋体" w:hAnsi="宋体" w:eastAsia="宋体" w:cs="宋体"/>
              <w:b/>
              <w:bCs/>
              <w:sz w:val="21"/>
              <w:szCs w:val="21"/>
              <w:lang w:val="en-US" w:eastAsia="zh-CN"/>
            </w:rPr>
            <w:t>21</w:t>
          </w:r>
          <w:r>
            <w:rPr>
              <w:rFonts w:hint="eastAsia" w:ascii="宋体" w:hAnsi="宋体" w:eastAsia="宋体" w:cs="宋体"/>
              <w:b/>
              <w:bCs/>
              <w:sz w:val="21"/>
              <w:szCs w:val="21"/>
            </w:rPr>
            <w:t>——202</w:t>
          </w: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学年校本研修方案</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09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_Toc26106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eastAsia="zh-CN"/>
            </w:rPr>
            <w:t>玄滩镇学校教学“六认真”常规检查工作方案及考核细则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_Toc112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玄滩镇学校听课评课制度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_Toc2642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玄滩镇学校校本研修奖惩制度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_Toc8913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val="en-US" w:eastAsia="zh-CN"/>
            </w:rPr>
            <w:t>后</w:t>
          </w:r>
          <w:r>
            <w:rPr>
              <w:rFonts w:hint="eastAsia" w:ascii="宋体" w:hAnsi="宋体" w:cs="宋体"/>
              <w:b/>
              <w:bCs/>
              <w:sz w:val="21"/>
              <w:szCs w:val="21"/>
              <w:lang w:val="en-US" w:eastAsia="zh-CN"/>
            </w:rPr>
            <w:t>勤管理</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19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_Toc28764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后勤服务（大型维修、大宗物品）采购管理制度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_Toc21932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泸县玄滩镇学校家庭经济困难学生认定和资助申请工作方案</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_Toc14748 </w:instrText>
          </w:r>
          <w:r>
            <w:rPr>
              <w:rFonts w:hint="eastAsia" w:ascii="宋体" w:hAnsi="宋体" w:eastAsia="宋体" w:cs="宋体"/>
              <w:bCs/>
              <w:sz w:val="21"/>
              <w:szCs w:val="21"/>
            </w:rPr>
            <w:fldChar w:fldCharType="separate"/>
          </w:r>
          <w:r>
            <w:rPr>
              <w:rFonts w:hint="eastAsia" w:ascii="宋体" w:hAnsi="宋体" w:eastAsia="宋体" w:cs="宋体"/>
              <w:b/>
              <w:bCs w:val="0"/>
              <w:spacing w:val="-11"/>
              <w:kern w:val="44"/>
              <w:sz w:val="21"/>
              <w:szCs w:val="21"/>
            </w:rPr>
            <w:t>泸县家庭经济困难学生认定和资助申请表</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_Toc27041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泸县玄滩镇学校财产管理制度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_Toc8241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第一章  管理组织系统</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_Toc19735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第二章  购物与领用制度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_Toc10069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第三章  使用、借用和检查制度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29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_Toc15801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第四章  赔偿制度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_Toc29542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第五章  附则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_Toc28479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泸县玄滩镇学校财务公开制度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_Toc20167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泸县玄滩镇学校财务管理制度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_Toc31203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泸县玄滩镇学校财务纪律制度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_Toc4770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泸县玄滩镇学校财务审核管理制度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_Toc27348 </w:instrText>
          </w:r>
          <w:r>
            <w:rPr>
              <w:rFonts w:hint="eastAsia" w:ascii="宋体" w:hAnsi="宋体" w:eastAsia="宋体" w:cs="宋体"/>
              <w:bCs/>
              <w:sz w:val="21"/>
              <w:szCs w:val="21"/>
            </w:rPr>
            <w:fldChar w:fldCharType="separate"/>
          </w:r>
          <w:r>
            <w:rPr>
              <w:rFonts w:hint="eastAsia" w:ascii="宋体" w:hAnsi="宋体" w:eastAsia="宋体" w:cs="宋体"/>
              <w:b/>
              <w:bCs w:val="0"/>
              <w:i w:val="0"/>
              <w:iCs w:val="0"/>
              <w:sz w:val="21"/>
              <w:szCs w:val="21"/>
            </w:rPr>
            <w:t>泸县玄滩镇学校公用经费管理制度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39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_Toc30292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泸县玄滩镇学校食堂财务管理办法</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_Toc16666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泸县玄滩镇学校食堂餐饮服务食品安全管理制度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_Toc24940 </w:instrText>
          </w:r>
          <w:r>
            <w:rPr>
              <w:rFonts w:hint="eastAsia" w:ascii="宋体" w:hAnsi="宋体" w:eastAsia="宋体" w:cs="宋体"/>
              <w:bCs/>
              <w:sz w:val="21"/>
              <w:szCs w:val="21"/>
            </w:rPr>
            <w:fldChar w:fldCharType="separate"/>
          </w:r>
          <w:r>
            <w:rPr>
              <w:rFonts w:hint="eastAsia" w:ascii="宋体" w:hAnsi="宋体" w:eastAsia="宋体" w:cs="宋体"/>
              <w:bCs w:val="0"/>
              <w:sz w:val="21"/>
              <w:szCs w:val="21"/>
            </w:rPr>
            <w:t>第一章 总  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_Toc30420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第二章 学校食堂餐饮和食品安全管理要求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_Toc5296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第三章 食品采购要求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_Toc7505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第四章</w:t>
          </w:r>
          <w:r>
            <w:rPr>
              <w:rFonts w:hint="eastAsia" w:ascii="宋体" w:hAnsi="宋体" w:cs="宋体"/>
              <w:sz w:val="21"/>
              <w:szCs w:val="21"/>
              <w:lang w:val="en-US" w:eastAsia="zh-CN"/>
            </w:rPr>
            <w:t xml:space="preserve"> </w:t>
          </w:r>
          <w:r>
            <w:rPr>
              <w:rFonts w:hint="eastAsia" w:ascii="宋体" w:hAnsi="宋体" w:eastAsia="宋体" w:cs="宋体"/>
              <w:sz w:val="21"/>
              <w:szCs w:val="21"/>
            </w:rPr>
            <w:t>食品贮存及仓库卫生管理要求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_Toc10116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第五章 食品冷藏、冷冻贮藏的范围要求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_Toc31892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第六章 食品加工卫生要求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_Toc17045 </w:instrText>
          </w:r>
          <w:r>
            <w:rPr>
              <w:rFonts w:hint="eastAsia" w:ascii="宋体" w:hAnsi="宋体" w:eastAsia="宋体" w:cs="宋体"/>
              <w:bCs/>
              <w:sz w:val="21"/>
              <w:szCs w:val="21"/>
            </w:rPr>
            <w:fldChar w:fldCharType="separate"/>
          </w:r>
          <w:r>
            <w:rPr>
              <w:rFonts w:hint="eastAsia" w:ascii="宋体" w:hAnsi="宋体" w:eastAsia="宋体" w:cs="宋体"/>
              <w:sz w:val="21"/>
              <w:szCs w:val="21"/>
            </w:rPr>
            <w:t xml:space="preserve">第七章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餐具清洗、消毒及保洁卫生要求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_Toc111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第八章 食品留样要求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_Toc14589 </w:instrText>
          </w:r>
          <w:r>
            <w:rPr>
              <w:rFonts w:hint="eastAsia" w:ascii="宋体" w:hAnsi="宋体" w:eastAsia="宋体" w:cs="宋体"/>
              <w:bCs/>
              <w:sz w:val="21"/>
              <w:szCs w:val="21"/>
            </w:rPr>
            <w:fldChar w:fldCharType="separate"/>
          </w:r>
          <w:r>
            <w:rPr>
              <w:rFonts w:hint="eastAsia" w:ascii="宋体" w:hAnsi="宋体" w:eastAsia="宋体" w:cs="宋体"/>
              <w:sz w:val="21"/>
              <w:szCs w:val="21"/>
            </w:rPr>
            <w:t>第九章 食堂从业人员卫生要求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_Toc5109 </w:instrText>
          </w:r>
          <w:r>
            <w:rPr>
              <w:rFonts w:hint="eastAsia" w:ascii="宋体" w:hAnsi="宋体" w:eastAsia="宋体" w:cs="宋体"/>
              <w:bCs/>
              <w:sz w:val="21"/>
              <w:szCs w:val="21"/>
            </w:rPr>
            <w:fldChar w:fldCharType="separate"/>
          </w:r>
          <w:r>
            <w:rPr>
              <w:rFonts w:hint="eastAsia" w:ascii="宋体" w:hAnsi="宋体" w:eastAsia="宋体" w:cs="宋体"/>
              <w:sz w:val="21"/>
              <w:szCs w:val="21"/>
              <w:lang w:val="en-US" w:eastAsia="zh-CN"/>
            </w:rPr>
            <w:t xml:space="preserve">第十章  </w:t>
          </w:r>
          <w:r>
            <w:rPr>
              <w:rFonts w:hint="eastAsia" w:ascii="宋体" w:hAnsi="宋体" w:eastAsia="宋体" w:cs="宋体"/>
              <w:sz w:val="21"/>
              <w:szCs w:val="21"/>
            </w:rPr>
            <w:t>学校食品安全事故快速处理要求</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_Toc9301 </w:instrText>
          </w:r>
          <w:r>
            <w:rPr>
              <w:rFonts w:hint="eastAsia" w:ascii="宋体" w:hAnsi="宋体" w:eastAsia="宋体" w:cs="宋体"/>
              <w:bCs/>
              <w:sz w:val="21"/>
              <w:szCs w:val="21"/>
            </w:rPr>
            <w:fldChar w:fldCharType="separate"/>
          </w:r>
          <w:r>
            <w:rPr>
              <w:rFonts w:hint="eastAsia" w:ascii="宋体" w:hAnsi="宋体" w:cs="宋体"/>
              <w:b/>
              <w:bCs w:val="0"/>
              <w:sz w:val="21"/>
              <w:szCs w:val="21"/>
              <w:lang w:val="en-US" w:eastAsia="zh-CN"/>
            </w:rPr>
            <w:t>后勤</w:t>
          </w:r>
          <w:r>
            <w:rPr>
              <w:rFonts w:hint="eastAsia" w:ascii="宋体" w:hAnsi="宋体" w:cs="宋体"/>
              <w:b/>
              <w:bCs/>
              <w:sz w:val="21"/>
              <w:szCs w:val="21"/>
              <w:lang w:val="en-US" w:eastAsia="zh-CN"/>
            </w:rPr>
            <w:t>管理</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49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_Toc9528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计算机网络教室管理制度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_Toc32337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科学实验室管理制度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_Toc15483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录播教室管理制度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_Toc18066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美术教室管理制度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_Toc14268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美术器材室管理制度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_Toc24159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实验教师岗位职责</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52</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_Toc17089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实验室安全防护制度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_Toc30892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实验室管理制度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_Toc10727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实验仪器、药品管理制度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_Toc4752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体育器材室管理制度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_Toc2349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图书馆管理人员岗位职责</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_Toc5083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图书馆管理人员岗位职责——学生阅览室</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_Toc6716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中小学信息技术装备管理制度</w:t>
          </w:r>
          <w:r>
            <w:rPr>
              <w:rFonts w:hint="eastAsia" w:ascii="宋体" w:hAnsi="宋体" w:cs="宋体"/>
              <w:b/>
              <w:bCs w:val="0"/>
              <w:kern w:val="0"/>
              <w:sz w:val="21"/>
              <w:szCs w:val="21"/>
              <w:lang w:val="en-US" w:eastAsia="zh-CN"/>
            </w:rPr>
            <w:t xml:space="preserve"> </w:t>
          </w:r>
          <w:r>
            <w:rPr>
              <w:rFonts w:hint="eastAsia" w:ascii="宋体" w:hAnsi="宋体" w:eastAsia="宋体" w:cs="宋体"/>
              <w:b/>
              <w:bCs/>
              <w:kern w:val="0"/>
              <w:sz w:val="21"/>
              <w:szCs w:val="21"/>
            </w:rPr>
            <w:t>学生上机操作守则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_Toc5291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学生实验守则</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_Toc7671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rPr>
            <w:t>音乐、舞蹈室管理制度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_Toc8330 </w:instrText>
          </w:r>
          <w:r>
            <w:rPr>
              <w:rFonts w:hint="eastAsia" w:ascii="宋体" w:hAnsi="宋体" w:eastAsia="宋体" w:cs="宋体"/>
              <w:bCs/>
              <w:sz w:val="21"/>
              <w:szCs w:val="21"/>
            </w:rPr>
            <w:fldChar w:fldCharType="separate"/>
          </w:r>
          <w:r>
            <w:rPr>
              <w:rFonts w:hint="eastAsia" w:ascii="宋体" w:hAnsi="宋体" w:cs="宋体"/>
              <w:b/>
              <w:bCs w:val="0"/>
              <w:sz w:val="21"/>
              <w:szCs w:val="21"/>
              <w:lang w:val="en-US" w:eastAsia="zh-CN"/>
            </w:rPr>
            <w:t>美术室开放管理制度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_Toc8330 </w:instrText>
          </w:r>
          <w:r>
            <w:rPr>
              <w:rFonts w:hint="eastAsia" w:ascii="宋体" w:hAnsi="宋体" w:eastAsia="宋体" w:cs="宋体"/>
              <w:bCs/>
              <w:sz w:val="21"/>
              <w:szCs w:val="21"/>
            </w:rPr>
            <w:fldChar w:fldCharType="separate"/>
          </w:r>
          <w:r>
            <w:rPr>
              <w:rFonts w:hint="eastAsia" w:ascii="宋体" w:hAnsi="宋体" w:eastAsia="宋体" w:cs="宋体"/>
              <w:b/>
              <w:bCs w:val="0"/>
              <w:kern w:val="0"/>
              <w:sz w:val="21"/>
              <w:szCs w:val="21"/>
            </w:rPr>
            <w:t>实验室管理制度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_Toc10845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实验教学组织机构图</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59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_Toc20845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体育器材室开放使用制度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_Toc25359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微机室开放使用制度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_Toc23655 </w:instrText>
          </w:r>
          <w:r>
            <w:rPr>
              <w:rFonts w:hint="eastAsia" w:ascii="宋体" w:hAnsi="宋体" w:eastAsia="宋体" w:cs="宋体"/>
              <w:bCs/>
              <w:sz w:val="21"/>
              <w:szCs w:val="21"/>
            </w:rPr>
            <w:fldChar w:fldCharType="separate"/>
          </w:r>
          <w:r>
            <w:rPr>
              <w:rFonts w:hint="eastAsia" w:ascii="宋体" w:hAnsi="宋体" w:cs="宋体"/>
              <w:b/>
              <w:bCs w:val="0"/>
              <w:sz w:val="21"/>
              <w:szCs w:val="21"/>
              <w:lang w:val="en-US" w:eastAsia="zh-CN"/>
            </w:rPr>
            <w:t>玄滩镇学校危化品处置预案</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_Toc23958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学校危化品管理组织机构</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_Toc13530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玄滩镇学校危险化学品保管制度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64</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_Toc19791 </w:instrText>
          </w:r>
          <w:r>
            <w:rPr>
              <w:rFonts w:hint="eastAsia" w:ascii="宋体" w:hAnsi="宋体" w:eastAsia="宋体" w:cs="宋体"/>
              <w:bCs/>
              <w:sz w:val="21"/>
              <w:szCs w:val="21"/>
            </w:rPr>
            <w:fldChar w:fldCharType="separate"/>
          </w:r>
          <w:r>
            <w:rPr>
              <w:rFonts w:hint="eastAsia" w:ascii="宋体" w:hAnsi="宋体" w:cs="宋体"/>
              <w:b/>
              <w:bCs w:val="0"/>
              <w:sz w:val="21"/>
              <w:szCs w:val="21"/>
              <w:lang w:val="en-US" w:eastAsia="zh-CN"/>
            </w:rPr>
            <w:t>音乐室开放使用</w:t>
          </w:r>
          <w:r>
            <w:rPr>
              <w:rFonts w:hint="eastAsia" w:ascii="宋体" w:hAnsi="宋体" w:eastAsia="宋体" w:cs="宋体"/>
              <w:b/>
              <w:bCs w:val="0"/>
              <w:kern w:val="36"/>
              <w:sz w:val="21"/>
              <w:szCs w:val="21"/>
            </w:rPr>
            <w:t>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_Toc19791 </w:instrText>
          </w:r>
          <w:r>
            <w:rPr>
              <w:rFonts w:hint="eastAsia" w:ascii="宋体" w:hAnsi="宋体" w:eastAsia="宋体" w:cs="宋体"/>
              <w:bCs/>
              <w:sz w:val="21"/>
              <w:szCs w:val="21"/>
            </w:rPr>
            <w:fldChar w:fldCharType="separate"/>
          </w:r>
          <w:r>
            <w:rPr>
              <w:rFonts w:hint="eastAsia" w:ascii="宋体" w:hAnsi="宋体" w:eastAsia="宋体" w:cs="宋体"/>
              <w:b/>
              <w:bCs w:val="0"/>
              <w:sz w:val="21"/>
              <w:szCs w:val="21"/>
            </w:rPr>
            <w:t>图书阅览室</w:t>
          </w:r>
          <w:r>
            <w:rPr>
              <w:rFonts w:hint="eastAsia" w:ascii="宋体" w:hAnsi="宋体" w:eastAsia="宋体" w:cs="宋体"/>
              <w:b/>
              <w:bCs w:val="0"/>
              <w:kern w:val="36"/>
              <w:sz w:val="21"/>
              <w:szCs w:val="21"/>
            </w:rPr>
            <w:t>开放管理制度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_Toc23409 </w:instrText>
          </w:r>
          <w:r>
            <w:rPr>
              <w:rFonts w:hint="eastAsia" w:ascii="宋体" w:hAnsi="宋体" w:eastAsia="宋体" w:cs="宋体"/>
              <w:bCs/>
              <w:sz w:val="21"/>
              <w:szCs w:val="21"/>
            </w:rPr>
            <w:fldChar w:fldCharType="separate"/>
          </w:r>
          <w:r>
            <w:rPr>
              <w:rFonts w:hint="eastAsia" w:ascii="宋体" w:hAnsi="宋体" w:eastAsia="宋体" w:cs="宋体"/>
              <w:b/>
              <w:bCs/>
              <w:kern w:val="0"/>
              <w:sz w:val="21"/>
              <w:szCs w:val="21"/>
              <w:lang w:eastAsia="zh-CN"/>
            </w:rPr>
            <w:t>玄滩镇学校</w:t>
          </w:r>
          <w:r>
            <w:rPr>
              <w:rFonts w:hint="eastAsia" w:ascii="宋体" w:hAnsi="宋体" w:eastAsia="宋体" w:cs="宋体"/>
              <w:b/>
              <w:bCs/>
              <w:kern w:val="0"/>
              <w:sz w:val="21"/>
              <w:szCs w:val="21"/>
            </w:rPr>
            <w:t>危险化学品的领取及使用制度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_Toc13564 </w:instrText>
          </w:r>
          <w:r>
            <w:rPr>
              <w:rFonts w:hint="eastAsia" w:ascii="宋体" w:hAnsi="宋体" w:eastAsia="宋体" w:cs="宋体"/>
              <w:bCs/>
              <w:sz w:val="21"/>
              <w:szCs w:val="21"/>
            </w:rPr>
            <w:fldChar w:fldCharType="separate"/>
          </w:r>
          <w:r>
            <w:rPr>
              <w:rFonts w:hint="eastAsia" w:ascii="宋体" w:hAnsi="宋体" w:eastAsia="宋体" w:cs="宋体"/>
              <w:b/>
              <w:bCs/>
              <w:sz w:val="21"/>
              <w:szCs w:val="21"/>
              <w:lang w:val="en-US" w:eastAsia="zh-CN"/>
            </w:rPr>
            <w:t>课</w:t>
          </w:r>
          <w:r>
            <w:rPr>
              <w:rFonts w:hint="eastAsia" w:ascii="宋体" w:hAnsi="宋体" w:cs="宋体"/>
              <w:b/>
              <w:bCs/>
              <w:sz w:val="21"/>
              <w:szCs w:val="21"/>
              <w:lang w:val="en-US" w:eastAsia="zh-CN"/>
            </w:rPr>
            <w:t>后服务</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69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_Toc20494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泸县玄滩镇学校2022年课后服务实施方案</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70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eastAsia="宋体"/>
              <w:sz w:val="24"/>
              <w:szCs w:val="24"/>
              <w:lang w:val="en-US" w:eastAsia="zh-CN"/>
            </w:rPr>
          </w:pPr>
          <w:r>
            <w:rPr>
              <w:rFonts w:hint="eastAsia" w:ascii="宋体" w:hAnsi="宋体" w:eastAsia="宋体" w:cs="宋体"/>
              <w:bCs/>
              <w:sz w:val="21"/>
              <w:szCs w:val="21"/>
            </w:rPr>
            <w:fldChar w:fldCharType="begin"/>
          </w:r>
          <w:r>
            <w:rPr>
              <w:rFonts w:hint="eastAsia" w:ascii="宋体" w:hAnsi="宋体" w:eastAsia="宋体" w:cs="宋体"/>
              <w:bCs/>
              <w:sz w:val="21"/>
              <w:szCs w:val="21"/>
            </w:rPr>
            <w:instrText xml:space="preserve"> HYPERLINK \l _Toc9977 </w:instrText>
          </w:r>
          <w:r>
            <w:rPr>
              <w:rFonts w:hint="eastAsia" w:ascii="宋体" w:hAnsi="宋体" w:eastAsia="宋体" w:cs="宋体"/>
              <w:bCs/>
              <w:sz w:val="21"/>
              <w:szCs w:val="21"/>
            </w:rPr>
            <w:fldChar w:fldCharType="separate"/>
          </w:r>
          <w:r>
            <w:rPr>
              <w:rFonts w:hint="eastAsia" w:ascii="宋体" w:hAnsi="宋体" w:eastAsia="宋体" w:cs="宋体"/>
              <w:b/>
              <w:bCs/>
              <w:sz w:val="21"/>
              <w:szCs w:val="21"/>
            </w:rPr>
            <w:t>泸县玄滩镇学校课后服务工作制度</w:t>
          </w:r>
          <w:r>
            <w:rPr>
              <w:rFonts w:hint="eastAsia" w:ascii="宋体" w:hAnsi="宋体" w:eastAsia="宋体" w:cs="宋体"/>
              <w:sz w:val="21"/>
              <w:szCs w:val="21"/>
            </w:rPr>
            <w:tab/>
          </w:r>
          <w:r>
            <w:rPr>
              <w:rFonts w:hint="eastAsia" w:ascii="宋体" w:hAnsi="宋体" w:cs="宋体"/>
              <w:sz w:val="21"/>
              <w:szCs w:val="21"/>
              <w:lang w:val="en-US" w:eastAsia="zh-CN"/>
            </w:rPr>
            <w:t>1</w:t>
          </w:r>
          <w:r>
            <w:rPr>
              <w:rFonts w:hint="eastAsia" w:ascii="宋体" w:hAnsi="宋体" w:eastAsia="宋体" w:cs="宋体"/>
              <w:bCs/>
              <w:sz w:val="21"/>
              <w:szCs w:val="21"/>
            </w:rPr>
            <w:fldChar w:fldCharType="end"/>
          </w:r>
          <w:r>
            <w:rPr>
              <w:rFonts w:hint="eastAsia" w:ascii="宋体" w:hAnsi="宋体" w:cs="宋体"/>
              <w:bCs/>
              <w:sz w:val="21"/>
              <w:szCs w:val="21"/>
              <w:lang w:val="en-US" w:eastAsia="zh-CN"/>
            </w:rPr>
            <w:t>74</w:t>
          </w:r>
        </w:p>
        <w:p>
          <w:pPr>
            <w:jc w:val="center"/>
            <w:rPr>
              <w:rFonts w:ascii="仿宋" w:hAnsi="仿宋" w:eastAsia="仿宋"/>
              <w:b/>
              <w:bCs/>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ascii="仿宋" w:hAnsi="仿宋" w:eastAsia="仿宋"/>
              <w:bCs/>
              <w:sz w:val="24"/>
              <w:szCs w:val="24"/>
            </w:rPr>
            <w:fldChar w:fldCharType="end"/>
          </w:r>
        </w:p>
      </w:sdtContent>
    </w:sdt>
    <w:p>
      <w:pPr>
        <w:pStyle w:val="2"/>
      </w:pPr>
    </w:p>
    <w:p>
      <w:pPr>
        <w:jc w:val="center"/>
        <w:rPr>
          <w:rFonts w:hint="eastAsia" w:ascii="仿宋" w:hAnsi="仿宋" w:eastAsia="仿宋"/>
          <w:b/>
          <w:bCs/>
          <w:sz w:val="72"/>
          <w:szCs w:val="72"/>
        </w:rPr>
      </w:pPr>
      <w:r>
        <w:rPr>
          <w:rFonts w:hint="eastAsia" w:ascii="仿宋" w:hAnsi="仿宋" w:eastAsia="仿宋" w:cs="仿宋"/>
          <w:b/>
          <w:bCs/>
          <w:sz w:val="72"/>
          <w:szCs w:val="72"/>
        </w:rPr>
        <w:t>泸县玄滩镇学校</w:t>
      </w:r>
    </w:p>
    <w:p>
      <w:pPr>
        <w:jc w:val="center"/>
        <w:rPr>
          <w:rFonts w:hint="eastAsia" w:ascii="仿宋" w:hAnsi="仿宋" w:eastAsia="仿宋"/>
          <w:b/>
          <w:bCs/>
          <w:sz w:val="24"/>
          <w:szCs w:val="24"/>
        </w:rPr>
      </w:pPr>
    </w:p>
    <w:p>
      <w:pPr>
        <w:jc w:val="center"/>
        <w:rPr>
          <w:rFonts w:hint="eastAsia" w:ascii="仿宋" w:hAnsi="仿宋" w:eastAsia="仿宋"/>
          <w:b/>
          <w:bCs/>
          <w:sz w:val="24"/>
          <w:szCs w:val="24"/>
        </w:rPr>
      </w:pPr>
    </w:p>
    <w:p>
      <w:pPr>
        <w:pStyle w:val="2"/>
        <w:rPr>
          <w:rFonts w:hint="eastAsia" w:ascii="仿宋" w:hAnsi="仿宋" w:eastAsia="仿宋" w:cs="仿宋"/>
          <w:b/>
          <w:bCs/>
          <w:sz w:val="84"/>
          <w:szCs w:val="84"/>
        </w:rPr>
      </w:pPr>
    </w:p>
    <w:p>
      <w:pPr>
        <w:jc w:val="center"/>
        <w:rPr>
          <w:rFonts w:hint="eastAsia" w:ascii="仿宋" w:hAnsi="仿宋" w:eastAsia="仿宋"/>
          <w:b/>
          <w:bCs/>
          <w:sz w:val="150"/>
          <w:szCs w:val="150"/>
        </w:rPr>
      </w:pPr>
      <w:r>
        <w:rPr>
          <w:rFonts w:hint="eastAsia" w:ascii="仿宋" w:hAnsi="仿宋" w:eastAsia="仿宋" w:cs="仿宋"/>
          <w:b/>
          <w:bCs/>
          <w:sz w:val="150"/>
          <w:szCs w:val="150"/>
        </w:rPr>
        <w:t>章</w:t>
      </w:r>
    </w:p>
    <w:p>
      <w:pPr>
        <w:jc w:val="center"/>
        <w:rPr>
          <w:rFonts w:hint="eastAsia" w:ascii="仿宋" w:hAnsi="仿宋" w:eastAsia="仿宋"/>
          <w:b/>
          <w:bCs/>
          <w:sz w:val="150"/>
          <w:szCs w:val="150"/>
        </w:rPr>
      </w:pPr>
    </w:p>
    <w:p>
      <w:pPr>
        <w:jc w:val="center"/>
        <w:rPr>
          <w:rFonts w:hint="eastAsia" w:ascii="仿宋" w:hAnsi="仿宋" w:eastAsia="仿宋"/>
          <w:b/>
          <w:bCs/>
          <w:sz w:val="150"/>
          <w:szCs w:val="150"/>
        </w:rPr>
      </w:pPr>
    </w:p>
    <w:p>
      <w:pPr>
        <w:jc w:val="center"/>
        <w:rPr>
          <w:rFonts w:hint="eastAsia" w:ascii="仿宋" w:hAnsi="仿宋" w:eastAsia="仿宋"/>
          <w:b/>
          <w:bCs/>
          <w:sz w:val="150"/>
          <w:szCs w:val="150"/>
        </w:rPr>
      </w:pPr>
      <w:r>
        <w:rPr>
          <w:rFonts w:hint="eastAsia" w:ascii="仿宋" w:hAnsi="仿宋" w:eastAsia="仿宋" w:cs="仿宋"/>
          <w:b/>
          <w:bCs/>
          <w:sz w:val="150"/>
          <w:szCs w:val="150"/>
        </w:rPr>
        <w:t>程</w:t>
      </w:r>
    </w:p>
    <w:p>
      <w:pPr>
        <w:jc w:val="center"/>
        <w:rPr>
          <w:rFonts w:hint="eastAsia" w:ascii="仿宋" w:hAnsi="仿宋" w:eastAsia="仿宋"/>
          <w:b/>
          <w:bCs/>
          <w:sz w:val="84"/>
          <w:szCs w:val="84"/>
        </w:rPr>
      </w:pPr>
    </w:p>
    <w:p>
      <w:pPr>
        <w:spacing w:line="440" w:lineRule="exact"/>
        <w:jc w:val="both"/>
        <w:rPr>
          <w:rFonts w:hint="eastAsia" w:ascii="宋体" w:hAnsi="宋体"/>
          <w:b/>
          <w:color w:val="000000"/>
          <w:sz w:val="36"/>
          <w:szCs w:val="36"/>
        </w:rPr>
      </w:pPr>
    </w:p>
    <w:p>
      <w:pPr>
        <w:spacing w:line="440" w:lineRule="exact"/>
        <w:jc w:val="both"/>
        <w:rPr>
          <w:rFonts w:hint="eastAsia" w:ascii="宋体" w:hAnsi="宋体"/>
          <w:b/>
          <w:color w:val="000000"/>
          <w:sz w:val="36"/>
          <w:szCs w:val="36"/>
        </w:rPr>
      </w:pPr>
    </w:p>
    <w:p>
      <w:pPr>
        <w:spacing w:line="440" w:lineRule="exact"/>
        <w:jc w:val="center"/>
        <w:rPr>
          <w:rFonts w:hint="eastAsia" w:ascii="宋体" w:hAnsi="宋体"/>
          <w:b/>
          <w:color w:val="000000"/>
          <w:sz w:val="36"/>
          <w:szCs w:val="36"/>
        </w:rPr>
      </w:pPr>
      <w:r>
        <w:rPr>
          <w:rFonts w:hint="eastAsia" w:ascii="宋体" w:hAnsi="宋体"/>
          <w:b/>
          <w:color w:val="000000"/>
          <w:sz w:val="36"/>
          <w:szCs w:val="36"/>
        </w:rPr>
        <w:t>泸县玄滩镇学校章程</w:t>
      </w:r>
    </w:p>
    <w:p>
      <w:pPr>
        <w:spacing w:line="440" w:lineRule="exact"/>
        <w:rPr>
          <w:rFonts w:hint="eastAsia" w:ascii="宋体" w:hAnsi="宋体"/>
          <w:color w:val="000000"/>
          <w:sz w:val="24"/>
          <w:szCs w:val="24"/>
        </w:rPr>
      </w:pPr>
    </w:p>
    <w:p>
      <w:pPr>
        <w:snapToGrid w:val="0"/>
        <w:spacing w:line="440" w:lineRule="exact"/>
        <w:ind w:left="425"/>
        <w:jc w:val="center"/>
        <w:rPr>
          <w:rFonts w:hint="eastAsia" w:ascii="宋体" w:hAnsi="宋体"/>
          <w:b/>
          <w:color w:val="000000"/>
          <w:sz w:val="30"/>
          <w:szCs w:val="30"/>
        </w:rPr>
      </w:pPr>
      <w:r>
        <w:rPr>
          <w:rFonts w:hint="eastAsia" w:ascii="宋体" w:hAnsi="宋体"/>
          <w:b/>
          <w:color w:val="000000"/>
          <w:sz w:val="30"/>
          <w:szCs w:val="30"/>
        </w:rPr>
        <w:t>第一章</w:t>
      </w:r>
      <w:r>
        <w:rPr>
          <w:rFonts w:hint="eastAsia" w:ascii="宋体" w:hAnsi="宋体"/>
          <w:b/>
          <w:color w:val="000000"/>
          <w:sz w:val="30"/>
          <w:szCs w:val="30"/>
          <w:lang w:val="en-US" w:eastAsia="zh-CN"/>
        </w:rPr>
        <w:t xml:space="preserve">  </w:t>
      </w:r>
      <w:r>
        <w:rPr>
          <w:rFonts w:hint="eastAsia" w:ascii="宋体" w:hAnsi="宋体"/>
          <w:b/>
          <w:color w:val="000000"/>
          <w:sz w:val="30"/>
          <w:szCs w:val="30"/>
        </w:rPr>
        <w:t>总则</w:t>
      </w:r>
    </w:p>
    <w:p>
      <w:pPr>
        <w:snapToGrid w:val="0"/>
        <w:spacing w:line="440" w:lineRule="exact"/>
        <w:ind w:left="425"/>
        <w:rPr>
          <w:rFonts w:hint="eastAsia" w:ascii="宋体" w:hAnsi="宋体"/>
          <w:b/>
          <w:color w:val="000000"/>
          <w:sz w:val="30"/>
          <w:szCs w:val="30"/>
        </w:rPr>
      </w:pPr>
    </w:p>
    <w:p>
      <w:pPr>
        <w:snapToGrid w:val="0"/>
        <w:spacing w:line="440" w:lineRule="exact"/>
        <w:ind w:left="1561" w:leftChars="286" w:hanging="960" w:hangingChars="400"/>
        <w:rPr>
          <w:rFonts w:ascii="宋体" w:hAnsi="宋体"/>
          <w:color w:val="000000"/>
          <w:sz w:val="24"/>
          <w:szCs w:val="24"/>
        </w:rPr>
      </w:pPr>
      <w:r>
        <w:rPr>
          <w:rFonts w:hint="eastAsia" w:ascii="宋体" w:hAnsi="宋体"/>
          <w:color w:val="000000"/>
          <w:sz w:val="24"/>
          <w:szCs w:val="24"/>
        </w:rPr>
        <w:t>第一条</w:t>
      </w:r>
      <w:r>
        <w:rPr>
          <w:rFonts w:ascii="宋体" w:hAnsi="宋体"/>
          <w:color w:val="000000"/>
          <w:sz w:val="24"/>
          <w:szCs w:val="24"/>
        </w:rPr>
        <w:t xml:space="preserve">  </w:t>
      </w:r>
      <w:r>
        <w:rPr>
          <w:rFonts w:hint="eastAsia" w:ascii="宋体" w:hAnsi="宋体"/>
          <w:color w:val="000000"/>
          <w:sz w:val="24"/>
          <w:szCs w:val="24"/>
        </w:rPr>
        <w:t>为全面贯彻党的教育方针，坚持依法治校，</w:t>
      </w:r>
      <w:r>
        <w:rPr>
          <w:rFonts w:hint="eastAsia" w:ascii="宋体" w:hAnsi="宋体" w:cs="宋体"/>
          <w:color w:val="000000"/>
          <w:kern w:val="0"/>
          <w:sz w:val="24"/>
          <w:szCs w:val="24"/>
        </w:rPr>
        <w:t>建立健全现代学校管理制度，落实以人为本的素质教育，促进学生全面发展，</w:t>
      </w:r>
      <w:r>
        <w:rPr>
          <w:rFonts w:hint="eastAsia" w:ascii="宋体" w:hAnsi="宋体"/>
          <w:color w:val="000000"/>
          <w:sz w:val="24"/>
          <w:szCs w:val="24"/>
        </w:rPr>
        <w:t>根据《中华人民共和国教育法》、《中华人民共和国义务教育法》、《中华人民共和国教师法》、《中华人民共和国未成年人保护法》等</w:t>
      </w:r>
      <w:r>
        <w:rPr>
          <w:rFonts w:hint="eastAsia" w:ascii="宋体" w:hAnsi="宋体" w:cs="宋体"/>
          <w:color w:val="000000"/>
          <w:kern w:val="0"/>
          <w:sz w:val="24"/>
          <w:szCs w:val="24"/>
        </w:rPr>
        <w:t>有关法律、法规，结合学校实际，</w:t>
      </w:r>
      <w:r>
        <w:rPr>
          <w:rFonts w:hint="eastAsia" w:ascii="宋体" w:hAnsi="宋体"/>
          <w:color w:val="000000"/>
          <w:sz w:val="24"/>
          <w:szCs w:val="24"/>
        </w:rPr>
        <w:t>制定本章程。</w:t>
      </w:r>
    </w:p>
    <w:p>
      <w:pPr>
        <w:numPr>
          <w:ilvl w:val="0"/>
          <w:numId w:val="1"/>
        </w:numPr>
        <w:snapToGrid w:val="0"/>
        <w:spacing w:line="440" w:lineRule="exact"/>
        <w:rPr>
          <w:rFonts w:ascii="宋体" w:hAnsi="宋体"/>
          <w:color w:val="000000"/>
          <w:sz w:val="24"/>
          <w:szCs w:val="24"/>
        </w:rPr>
      </w:pPr>
      <w:r>
        <w:rPr>
          <w:rFonts w:hint="eastAsia" w:ascii="宋体" w:hAnsi="宋体"/>
          <w:color w:val="000000"/>
          <w:sz w:val="24"/>
          <w:szCs w:val="24"/>
        </w:rPr>
        <w:t xml:space="preserve"> 学校全称：泸县玄滩镇学校</w:t>
      </w:r>
    </w:p>
    <w:p>
      <w:pPr>
        <w:snapToGrid w:val="0"/>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学校地址：四川省泸县玄滩镇东大街132号</w:t>
      </w:r>
    </w:p>
    <w:p>
      <w:pPr>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办公室电话：</w:t>
      </w:r>
      <w:r>
        <w:rPr>
          <w:rFonts w:ascii="宋体" w:hAnsi="宋体"/>
          <w:color w:val="000000"/>
          <w:sz w:val="24"/>
          <w:szCs w:val="24"/>
        </w:rPr>
        <w:t>0830-</w:t>
      </w:r>
      <w:r>
        <w:rPr>
          <w:rFonts w:hint="eastAsia" w:ascii="宋体" w:hAnsi="宋体"/>
          <w:color w:val="000000"/>
          <w:sz w:val="24"/>
          <w:szCs w:val="24"/>
        </w:rPr>
        <w:t>8892041；</w:t>
      </w:r>
    </w:p>
    <w:p>
      <w:pPr>
        <w:spacing w:line="440" w:lineRule="exact"/>
        <w:ind w:firstLine="1560" w:firstLineChars="650"/>
        <w:rPr>
          <w:rFonts w:ascii="宋体" w:hAnsi="宋体"/>
          <w:color w:val="000000"/>
          <w:sz w:val="24"/>
          <w:szCs w:val="24"/>
        </w:rPr>
      </w:pPr>
      <w:r>
        <w:rPr>
          <w:rFonts w:ascii="宋体" w:hAnsi="宋体"/>
          <w:color w:val="000000"/>
          <w:sz w:val="24"/>
          <w:szCs w:val="24"/>
        </w:rPr>
        <w:t>QQ</w:t>
      </w:r>
      <w:r>
        <w:rPr>
          <w:rFonts w:hint="eastAsia" w:ascii="宋体" w:hAnsi="宋体"/>
          <w:color w:val="000000"/>
          <w:sz w:val="24"/>
          <w:szCs w:val="24"/>
        </w:rPr>
        <w:t>群：594249746；公共电子信箱：xtzz08@126</w:t>
      </w:r>
      <w:r>
        <w:rPr>
          <w:rFonts w:ascii="宋体" w:hAnsi="宋体"/>
          <w:color w:val="000000"/>
          <w:sz w:val="24"/>
          <w:szCs w:val="24"/>
        </w:rPr>
        <w:t>.com</w:t>
      </w:r>
    </w:p>
    <w:p>
      <w:pPr>
        <w:snapToGrid w:val="0"/>
        <w:spacing w:line="440" w:lineRule="exact"/>
        <w:ind w:left="1678" w:leftChars="342" w:hanging="960" w:hangingChars="400"/>
        <w:rPr>
          <w:rFonts w:ascii="宋体" w:hAnsi="宋体" w:cs="宋体"/>
          <w:color w:val="000000"/>
          <w:kern w:val="0"/>
          <w:sz w:val="24"/>
          <w:szCs w:val="24"/>
        </w:rPr>
      </w:pPr>
      <w:r>
        <w:rPr>
          <w:rFonts w:hint="eastAsia" w:ascii="宋体" w:hAnsi="宋体"/>
          <w:color w:val="000000"/>
          <w:sz w:val="24"/>
          <w:szCs w:val="24"/>
        </w:rPr>
        <w:t>第三条</w:t>
      </w:r>
      <w:r>
        <w:rPr>
          <w:rFonts w:ascii="宋体" w:hAnsi="宋体"/>
          <w:color w:val="000000"/>
          <w:sz w:val="24"/>
          <w:szCs w:val="24"/>
        </w:rPr>
        <w:t xml:space="preserve">  </w:t>
      </w:r>
      <w:r>
        <w:rPr>
          <w:rFonts w:hint="eastAsia" w:ascii="宋体" w:hAnsi="宋体"/>
          <w:color w:val="000000"/>
          <w:sz w:val="24"/>
          <w:szCs w:val="24"/>
        </w:rPr>
        <w:t>办学形式与规模及宗旨和业务范围：泸县玄滩镇学校是镇属九年一贯制学校，接受泸县教育与体育局和玄滩镇党委、政府的双重领导。</w:t>
      </w:r>
      <w:r>
        <w:rPr>
          <w:rFonts w:hint="eastAsia" w:ascii="宋体" w:hAnsi="宋体" w:cs="宋体"/>
          <w:color w:val="000000"/>
          <w:kern w:val="0"/>
          <w:sz w:val="24"/>
          <w:szCs w:val="24"/>
        </w:rPr>
        <w:t>具有独立法人资格。实施九年义务教育，促进基础教育发展，小学、初中学历教育(相关社会服务)。</w:t>
      </w:r>
    </w:p>
    <w:p>
      <w:pPr>
        <w:snapToGrid w:val="0"/>
        <w:spacing w:line="440" w:lineRule="exact"/>
        <w:rPr>
          <w:rFonts w:ascii="宋体" w:hAns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 xml:space="preserve">  第四条  举办单位：泸县教育和体育局</w:t>
      </w:r>
    </w:p>
    <w:p>
      <w:pPr>
        <w:snapToGrid w:val="0"/>
        <w:spacing w:line="440" w:lineRule="exact"/>
        <w:rPr>
          <w:rFonts w:ascii="宋体" w:hAns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 xml:space="preserve">  第五条</w:t>
      </w:r>
      <w:r>
        <w:rPr>
          <w:rFonts w:ascii="宋体" w:hAnsi="宋体"/>
          <w:color w:val="000000"/>
          <w:sz w:val="24"/>
          <w:szCs w:val="24"/>
        </w:rPr>
        <w:t xml:space="preserve">  </w:t>
      </w:r>
      <w:r>
        <w:rPr>
          <w:rFonts w:hint="eastAsia" w:ascii="宋体" w:hAnsi="宋体"/>
          <w:color w:val="000000"/>
          <w:sz w:val="24"/>
          <w:szCs w:val="24"/>
        </w:rPr>
        <w:t>办学性质：全民事业单位 社会信用代码：12510421451015228G</w:t>
      </w:r>
    </w:p>
    <w:p>
      <w:pPr>
        <w:snapToGrid w:val="0"/>
        <w:spacing w:line="440" w:lineRule="exact"/>
        <w:ind w:left="481" w:leftChars="229" w:firstLine="240" w:firstLineChars="100"/>
        <w:rPr>
          <w:rFonts w:hint="eastAsia" w:ascii="宋体" w:hAnsi="宋体"/>
          <w:color w:val="000000"/>
          <w:sz w:val="24"/>
          <w:szCs w:val="24"/>
        </w:rPr>
      </w:pPr>
      <w:r>
        <w:rPr>
          <w:rFonts w:hint="eastAsia" w:ascii="宋体" w:hAnsi="宋体"/>
          <w:color w:val="000000"/>
          <w:sz w:val="24"/>
          <w:szCs w:val="24"/>
        </w:rPr>
        <w:t>第六条  经费来源：财政全额拨款，开办资金：244万元人民币。</w:t>
      </w:r>
    </w:p>
    <w:p>
      <w:pPr>
        <w:snapToGrid w:val="0"/>
        <w:spacing w:line="440" w:lineRule="exact"/>
        <w:ind w:left="480"/>
        <w:rPr>
          <w:rFonts w:hint="eastAsia" w:ascii="宋体" w:hAnsi="宋体"/>
          <w:color w:val="000000"/>
          <w:sz w:val="24"/>
          <w:szCs w:val="24"/>
        </w:rPr>
      </w:pPr>
      <w:r>
        <w:rPr>
          <w:rFonts w:hint="eastAsia" w:ascii="宋体" w:hAnsi="宋体"/>
          <w:color w:val="000000"/>
          <w:sz w:val="24"/>
          <w:szCs w:val="24"/>
        </w:rPr>
        <w:t xml:space="preserve">  </w:t>
      </w:r>
    </w:p>
    <w:p>
      <w:pPr>
        <w:numPr>
          <w:ilvl w:val="0"/>
          <w:numId w:val="0"/>
        </w:numPr>
        <w:snapToGrid w:val="0"/>
        <w:spacing w:line="440" w:lineRule="exact"/>
        <w:ind w:left="900" w:leftChars="0"/>
        <w:jc w:val="center"/>
        <w:rPr>
          <w:rFonts w:hint="eastAsia" w:ascii="宋体" w:hAnsi="宋体"/>
          <w:b/>
          <w:color w:val="000000"/>
          <w:sz w:val="30"/>
          <w:szCs w:val="30"/>
        </w:rPr>
      </w:pPr>
      <w:r>
        <w:rPr>
          <w:rFonts w:hint="eastAsia" w:ascii="宋体" w:hAnsi="宋体"/>
          <w:b/>
          <w:color w:val="000000"/>
          <w:sz w:val="30"/>
          <w:szCs w:val="30"/>
          <w:lang w:val="en-US" w:eastAsia="zh-CN"/>
        </w:rPr>
        <w:t xml:space="preserve">第二章  </w:t>
      </w:r>
      <w:r>
        <w:rPr>
          <w:rFonts w:hint="eastAsia" w:ascii="宋体" w:hAnsi="宋体"/>
          <w:b/>
          <w:color w:val="000000"/>
          <w:sz w:val="30"/>
          <w:szCs w:val="30"/>
        </w:rPr>
        <w:t>办学宗旨与办学特色</w:t>
      </w:r>
    </w:p>
    <w:p>
      <w:pPr>
        <w:snapToGrid w:val="0"/>
        <w:spacing w:line="440" w:lineRule="exact"/>
        <w:rPr>
          <w:rFonts w:ascii="宋体" w:hAnsi="宋体"/>
          <w:color w:val="000000"/>
          <w:sz w:val="24"/>
          <w:szCs w:val="24"/>
        </w:rPr>
      </w:pPr>
    </w:p>
    <w:p>
      <w:pPr>
        <w:spacing w:line="440" w:lineRule="exact"/>
        <w:ind w:firstLine="600" w:firstLineChars="250"/>
        <w:rPr>
          <w:rFonts w:hint="eastAsia" w:ascii="宋体" w:hAnsi="宋体"/>
          <w:color w:val="000000"/>
          <w:sz w:val="24"/>
          <w:szCs w:val="24"/>
        </w:rPr>
      </w:pPr>
      <w:r>
        <w:rPr>
          <w:rFonts w:hint="eastAsia" w:ascii="宋体" w:hAnsi="宋体"/>
          <w:color w:val="000000"/>
          <w:sz w:val="24"/>
          <w:szCs w:val="24"/>
        </w:rPr>
        <w:t xml:space="preserve">第七条  办学宗旨：学校全面贯彻教育方针，努力构建学习化校园，促进  </w:t>
      </w:r>
    </w:p>
    <w:p>
      <w:pPr>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学生主动活泼全面发展，培养学生创新精神和实践能力。</w:t>
      </w:r>
    </w:p>
    <w:p>
      <w:pPr>
        <w:spacing w:line="440" w:lineRule="exact"/>
        <w:ind w:firstLine="600" w:firstLineChars="250"/>
        <w:rPr>
          <w:rFonts w:hint="eastAsia" w:ascii="宋体" w:hAnsi="宋体"/>
          <w:color w:val="000000"/>
          <w:sz w:val="24"/>
          <w:szCs w:val="24"/>
        </w:rPr>
      </w:pPr>
      <w:r>
        <w:rPr>
          <w:rFonts w:hint="eastAsia" w:ascii="宋体" w:hAnsi="宋体"/>
          <w:color w:val="000000"/>
          <w:sz w:val="24"/>
          <w:szCs w:val="24"/>
        </w:rPr>
        <w:t>第八条  办学理念：厚德  博学  敬业  乐群</w:t>
      </w:r>
    </w:p>
    <w:p>
      <w:pPr>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办学目标：把学校建设成师生向往的精神圣地</w:t>
      </w:r>
    </w:p>
    <w:p>
      <w:pPr>
        <w:spacing w:line="440" w:lineRule="exact"/>
        <w:ind w:left="481" w:leftChars="229" w:firstLine="120" w:firstLineChars="50"/>
        <w:rPr>
          <w:rFonts w:hint="eastAsia" w:ascii="宋体" w:hAnsi="宋体"/>
          <w:color w:val="000000"/>
          <w:sz w:val="24"/>
          <w:szCs w:val="24"/>
        </w:rPr>
      </w:pPr>
      <w:r>
        <w:rPr>
          <w:rFonts w:hint="eastAsia" w:ascii="宋体" w:hAnsi="宋体"/>
          <w:color w:val="000000"/>
          <w:sz w:val="24"/>
          <w:szCs w:val="24"/>
        </w:rPr>
        <w:t>第九条  校    风：严谨  勤奋  团结  创新</w:t>
      </w:r>
    </w:p>
    <w:p>
      <w:pPr>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教    风：宽厚  博雅  勤勉  合作</w:t>
      </w:r>
    </w:p>
    <w:p>
      <w:pPr>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学    风：探究  进取  文明  健美</w:t>
      </w:r>
    </w:p>
    <w:p>
      <w:pPr>
        <w:spacing w:line="440" w:lineRule="exact"/>
        <w:ind w:firstLine="1560" w:firstLineChars="650"/>
        <w:rPr>
          <w:rFonts w:hint="eastAsia" w:ascii="宋体" w:hAnsi="宋体"/>
          <w:color w:val="000000"/>
          <w:sz w:val="24"/>
          <w:szCs w:val="24"/>
        </w:rPr>
      </w:pPr>
      <w:r>
        <w:rPr>
          <w:rFonts w:hint="eastAsia" w:ascii="宋体" w:hAnsi="宋体"/>
          <w:color w:val="000000"/>
          <w:sz w:val="24"/>
          <w:szCs w:val="24"/>
        </w:rPr>
        <w:t>领导作风：团结  务实  廉政  高效</w:t>
      </w:r>
    </w:p>
    <w:p>
      <w:pPr>
        <w:spacing w:line="440" w:lineRule="exact"/>
        <w:ind w:left="1319" w:leftChars="628" w:firstLine="120" w:firstLineChars="50"/>
        <w:rPr>
          <w:rFonts w:hint="eastAsia" w:ascii="宋体" w:hAnsi="宋体"/>
          <w:color w:val="000000"/>
          <w:sz w:val="24"/>
          <w:szCs w:val="24"/>
        </w:rPr>
      </w:pPr>
      <w:r>
        <w:rPr>
          <w:rFonts w:hint="eastAsia" w:ascii="宋体" w:hAnsi="宋体"/>
          <w:color w:val="000000"/>
          <w:sz w:val="24"/>
          <w:szCs w:val="24"/>
        </w:rPr>
        <w:t xml:space="preserve"> 办学特色：倡导自信文化，培养“合格加特长”的初中毕业生。</w:t>
      </w:r>
    </w:p>
    <w:p>
      <w:pPr>
        <w:numPr>
          <w:ilvl w:val="0"/>
          <w:numId w:val="2"/>
        </w:numPr>
        <w:spacing w:line="440" w:lineRule="exact"/>
        <w:rPr>
          <w:rFonts w:hint="eastAsia" w:ascii="宋体" w:hAnsi="宋体"/>
          <w:color w:val="000000"/>
          <w:sz w:val="24"/>
          <w:szCs w:val="24"/>
        </w:rPr>
      </w:pPr>
      <w:r>
        <w:rPr>
          <w:rFonts w:hint="eastAsia" w:ascii="宋体" w:hAnsi="宋体"/>
          <w:color w:val="000000"/>
          <w:sz w:val="24"/>
          <w:szCs w:val="24"/>
        </w:rPr>
        <w:t>校歌与校徽</w:t>
      </w:r>
    </w:p>
    <w:p>
      <w:pPr>
        <w:spacing w:line="440" w:lineRule="exact"/>
        <w:ind w:left="600"/>
        <w:rPr>
          <w:rFonts w:hint="eastAsia" w:ascii="宋体" w:hAnsi="宋体"/>
          <w:color w:val="000000"/>
          <w:sz w:val="24"/>
          <w:szCs w:val="24"/>
        </w:rPr>
      </w:pPr>
      <w:r>
        <w:drawing>
          <wp:anchor distT="0" distB="0" distL="114300" distR="114300" simplePos="0" relativeHeight="251659264" behindDoc="1" locked="0" layoutInCell="1" allowOverlap="1">
            <wp:simplePos x="0" y="0"/>
            <wp:positionH relativeFrom="column">
              <wp:posOffset>1732280</wp:posOffset>
            </wp:positionH>
            <wp:positionV relativeFrom="paragraph">
              <wp:posOffset>117475</wp:posOffset>
            </wp:positionV>
            <wp:extent cx="1809750" cy="1809750"/>
            <wp:effectExtent l="0" t="0" r="0" b="0"/>
            <wp:wrapTight wrapText="bothSides">
              <wp:wrapPolygon>
                <wp:start x="0" y="0"/>
                <wp:lineTo x="0" y="21373"/>
                <wp:lineTo x="21373" y="21373"/>
                <wp:lineTo x="21373" y="0"/>
                <wp:lineTo x="0" y="0"/>
              </wp:wrapPolygon>
            </wp:wrapTight>
            <wp:docPr id="4" name="图片 4" descr="D44D546B163F64669C1D88E05D12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44D546B163F64669C1D88E05D124701"/>
                    <pic:cNvPicPr>
                      <a:picLocks noChangeAspect="1"/>
                    </pic:cNvPicPr>
                  </pic:nvPicPr>
                  <pic:blipFill>
                    <a:blip r:embed="rId8"/>
                    <a:stretch>
                      <a:fillRect/>
                    </a:stretch>
                  </pic:blipFill>
                  <pic:spPr>
                    <a:xfrm>
                      <a:off x="0" y="0"/>
                      <a:ext cx="1809750" cy="1809750"/>
                    </a:xfrm>
                    <a:prstGeom prst="rect">
                      <a:avLst/>
                    </a:prstGeom>
                    <a:noFill/>
                    <a:ln>
                      <a:noFill/>
                    </a:ln>
                  </pic:spPr>
                </pic:pic>
              </a:graphicData>
            </a:graphic>
          </wp:anchor>
        </w:drawing>
      </w:r>
    </w:p>
    <w:p>
      <w:pPr>
        <w:spacing w:line="440" w:lineRule="exact"/>
        <w:jc w:val="center"/>
        <w:rPr>
          <w:rFonts w:hint="eastAsia" w:ascii="宋体" w:hAnsi="宋体"/>
          <w:color w:val="000000"/>
          <w:sz w:val="24"/>
          <w:szCs w:val="24"/>
        </w:rPr>
      </w:pPr>
    </w:p>
    <w:p>
      <w:pPr>
        <w:tabs>
          <w:tab w:val="left" w:pos="315"/>
        </w:tabs>
        <w:spacing w:line="440" w:lineRule="exact"/>
        <w:rPr>
          <w:rFonts w:hint="eastAsia" w:ascii="宋体" w:hAnsi="宋体"/>
          <w:color w:val="000000"/>
          <w:sz w:val="24"/>
          <w:szCs w:val="24"/>
        </w:rPr>
      </w:pPr>
      <w:r>
        <w:rPr>
          <w:rFonts w:ascii="宋体" w:hAnsi="宋体"/>
          <w:color w:val="000000"/>
          <w:sz w:val="24"/>
          <w:szCs w:val="24"/>
        </w:rPr>
        <w:tab/>
      </w:r>
    </w:p>
    <w:p>
      <w:pPr>
        <w:spacing w:line="440" w:lineRule="exact"/>
        <w:jc w:val="center"/>
        <w:rPr>
          <w:rFonts w:hint="eastAsia" w:ascii="宋体" w:hAnsi="宋体"/>
          <w:color w:val="000000"/>
          <w:sz w:val="24"/>
          <w:szCs w:val="24"/>
        </w:rPr>
      </w:pPr>
    </w:p>
    <w:p>
      <w:pPr>
        <w:spacing w:line="440" w:lineRule="exact"/>
        <w:jc w:val="center"/>
        <w:rPr>
          <w:rFonts w:hint="eastAsia" w:ascii="宋体" w:hAnsi="宋体"/>
          <w:color w:val="000000"/>
          <w:sz w:val="24"/>
          <w:szCs w:val="24"/>
        </w:rPr>
      </w:pPr>
    </w:p>
    <w:p>
      <w:pPr>
        <w:spacing w:line="440" w:lineRule="exact"/>
        <w:jc w:val="center"/>
        <w:rPr>
          <w:rFonts w:hint="eastAsia" w:ascii="宋体" w:hAnsi="宋体"/>
          <w:color w:val="000000"/>
          <w:sz w:val="24"/>
          <w:szCs w:val="24"/>
        </w:rPr>
      </w:pPr>
    </w:p>
    <w:p>
      <w:pPr>
        <w:spacing w:line="440" w:lineRule="exact"/>
        <w:jc w:val="center"/>
        <w:rPr>
          <w:rFonts w:hint="eastAsia" w:ascii="宋体" w:hAnsi="宋体"/>
          <w:color w:val="000000"/>
          <w:sz w:val="24"/>
          <w:szCs w:val="24"/>
        </w:rPr>
      </w:pPr>
    </w:p>
    <w:p>
      <w:pPr>
        <w:spacing w:line="440" w:lineRule="exact"/>
        <w:jc w:val="center"/>
        <w:rPr>
          <w:rFonts w:hint="eastAsia" w:ascii="宋体" w:hAnsi="宋体"/>
          <w:color w:val="000000"/>
          <w:sz w:val="24"/>
          <w:szCs w:val="24"/>
        </w:rPr>
      </w:pPr>
    </w:p>
    <w:p>
      <w:pPr>
        <w:spacing w:line="440" w:lineRule="exact"/>
        <w:jc w:val="center"/>
        <w:rPr>
          <w:rFonts w:hint="eastAsia" w:ascii="宋体" w:hAnsi="宋体"/>
          <w:color w:val="000000"/>
          <w:sz w:val="24"/>
          <w:szCs w:val="24"/>
        </w:rPr>
      </w:pPr>
      <w:r>
        <w:rPr>
          <w:rFonts w:hint="eastAsia" w:ascii="宋体" w:hAnsi="宋体"/>
          <w:color w:val="000000"/>
          <w:sz w:val="24"/>
          <w:szCs w:val="24"/>
        </w:rPr>
        <w:drawing>
          <wp:anchor distT="0" distB="0" distL="114300" distR="114300" simplePos="0" relativeHeight="251658240" behindDoc="0" locked="0" layoutInCell="1" allowOverlap="1">
            <wp:simplePos x="0" y="0"/>
            <wp:positionH relativeFrom="column">
              <wp:posOffset>351155</wp:posOffset>
            </wp:positionH>
            <wp:positionV relativeFrom="paragraph">
              <wp:posOffset>213360</wp:posOffset>
            </wp:positionV>
            <wp:extent cx="4572000" cy="5448300"/>
            <wp:effectExtent l="0" t="0" r="0" b="0"/>
            <wp:wrapSquare wrapText="bothSides"/>
            <wp:docPr id="3" name="图片 5" descr="吾辈当自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吾辈当自强"/>
                    <pic:cNvPicPr>
                      <a:picLocks noChangeAspect="1"/>
                    </pic:cNvPicPr>
                  </pic:nvPicPr>
                  <pic:blipFill>
                    <a:blip r:embed="rId9"/>
                    <a:stretch>
                      <a:fillRect/>
                    </a:stretch>
                  </pic:blipFill>
                  <pic:spPr>
                    <a:xfrm>
                      <a:off x="0" y="0"/>
                      <a:ext cx="4572000" cy="5448300"/>
                    </a:xfrm>
                    <a:prstGeom prst="rect">
                      <a:avLst/>
                    </a:prstGeom>
                    <a:noFill/>
                    <a:ln>
                      <a:noFill/>
                    </a:ln>
                  </pic:spPr>
                </pic:pic>
              </a:graphicData>
            </a:graphic>
          </wp:anchor>
        </w:drawing>
      </w:r>
    </w:p>
    <w:p>
      <w:pPr>
        <w:spacing w:line="440" w:lineRule="exact"/>
        <w:jc w:val="center"/>
        <w:rPr>
          <w:rFonts w:hint="eastAsia" w:ascii="宋体" w:hAnsi="宋体"/>
          <w:color w:val="000000"/>
          <w:sz w:val="24"/>
          <w:szCs w:val="24"/>
        </w:rPr>
      </w:pPr>
    </w:p>
    <w:p>
      <w:pPr>
        <w:spacing w:line="440" w:lineRule="exact"/>
        <w:jc w:val="center"/>
        <w:rPr>
          <w:rFonts w:hint="eastAsia" w:ascii="宋体" w:hAnsi="宋体"/>
          <w:color w:val="000000"/>
          <w:sz w:val="24"/>
          <w:szCs w:val="24"/>
        </w:rPr>
      </w:pPr>
    </w:p>
    <w:p>
      <w:pPr>
        <w:spacing w:line="440" w:lineRule="exact"/>
        <w:rPr>
          <w:rFonts w:hint="eastAsia" w:ascii="宋体" w:hAnsi="宋体"/>
          <w:color w:val="000000"/>
          <w:sz w:val="24"/>
          <w:szCs w:val="24"/>
        </w:rPr>
      </w:pPr>
      <w:r>
        <w:rPr>
          <w:rFonts w:hint="eastAsia" w:ascii="宋体" w:hAnsi="宋体"/>
          <w:color w:val="000000"/>
          <w:sz w:val="24"/>
          <w:szCs w:val="24"/>
        </w:rPr>
        <w:t xml:space="preserve">           </w:t>
      </w: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r>
        <w:rPr>
          <w:rFonts w:hint="eastAsia" w:ascii="宋体" w:hAnsi="宋体"/>
          <w:color w:val="000000"/>
          <w:sz w:val="24"/>
          <w:szCs w:val="24"/>
        </w:rPr>
        <w:t xml:space="preserve">        </w:t>
      </w:r>
    </w:p>
    <w:p>
      <w:pPr>
        <w:spacing w:line="440" w:lineRule="exact"/>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p>
    <w:p>
      <w:pPr>
        <w:spacing w:line="440" w:lineRule="exact"/>
        <w:ind w:firstLine="720" w:firstLineChars="300"/>
        <w:rPr>
          <w:rFonts w:hint="eastAsia" w:ascii="宋体" w:hAnsi="宋体"/>
          <w:color w:val="000000"/>
          <w:sz w:val="24"/>
          <w:szCs w:val="24"/>
        </w:rPr>
      </w:pPr>
      <w:r>
        <w:rPr>
          <w:rFonts w:hint="eastAsia" w:ascii="宋体" w:hAnsi="宋体"/>
          <w:color w:val="000000"/>
          <w:sz w:val="24"/>
          <w:szCs w:val="24"/>
        </w:rPr>
        <w:t xml:space="preserve">校                 </w:t>
      </w:r>
    </w:p>
    <w:p>
      <w:pPr>
        <w:spacing w:line="440" w:lineRule="exact"/>
        <w:ind w:firstLine="720" w:firstLineChars="300"/>
        <w:rPr>
          <w:rFonts w:hint="eastAsia" w:ascii="宋体" w:hAnsi="宋体"/>
          <w:color w:val="000000"/>
          <w:sz w:val="24"/>
          <w:szCs w:val="24"/>
        </w:rPr>
      </w:pPr>
      <w:r>
        <w:rPr>
          <w:rFonts w:hint="eastAsia" w:ascii="宋体" w:hAnsi="宋体"/>
          <w:color w:val="000000"/>
          <w:sz w:val="24"/>
          <w:szCs w:val="24"/>
        </w:rPr>
        <w:t>校徽意义：图案中央飞翔标志是学校名称汉语拼音“XTZXX”变型；</w:t>
      </w:r>
    </w:p>
    <w:p>
      <w:pPr>
        <w:spacing w:line="440" w:lineRule="exact"/>
        <w:rPr>
          <w:rFonts w:hint="eastAsia" w:ascii="宋体" w:hAnsi="宋体"/>
          <w:color w:val="000000"/>
          <w:sz w:val="24"/>
          <w:szCs w:val="24"/>
        </w:rPr>
      </w:pPr>
      <w:r>
        <w:rPr>
          <w:rFonts w:hint="eastAsia" w:ascii="宋体" w:hAnsi="宋体"/>
          <w:color w:val="000000"/>
          <w:sz w:val="24"/>
          <w:szCs w:val="24"/>
        </w:rPr>
        <w:t xml:space="preserve">                1986是我校建校时间。</w:t>
      </w:r>
    </w:p>
    <w:p>
      <w:pPr>
        <w:spacing w:line="440" w:lineRule="exact"/>
        <w:rPr>
          <w:rFonts w:hint="eastAsia" w:ascii="宋体" w:hAnsi="宋体"/>
          <w:color w:val="000000"/>
          <w:sz w:val="24"/>
          <w:szCs w:val="24"/>
        </w:rPr>
      </w:pPr>
      <w:r>
        <w:rPr>
          <w:rFonts w:hint="eastAsia" w:ascii="宋体" w:hAnsi="宋体"/>
          <w:color w:val="000000"/>
          <w:sz w:val="24"/>
          <w:szCs w:val="24"/>
        </w:rPr>
        <w:t xml:space="preserve">      校歌释义：歌名体现我校自信教育办学特色；</w:t>
      </w:r>
    </w:p>
    <w:p>
      <w:pPr>
        <w:spacing w:line="440" w:lineRule="exact"/>
        <w:rPr>
          <w:rFonts w:hint="eastAsia" w:ascii="宋体" w:hAnsi="宋体"/>
          <w:color w:val="000000"/>
          <w:sz w:val="24"/>
          <w:szCs w:val="24"/>
        </w:rPr>
      </w:pPr>
      <w:r>
        <w:rPr>
          <w:rFonts w:hint="eastAsia" w:ascii="宋体" w:hAnsi="宋体"/>
          <w:color w:val="000000"/>
          <w:sz w:val="24"/>
          <w:szCs w:val="24"/>
        </w:rPr>
        <w:t xml:space="preserve">                第一段抒发对美丽校园环境的赞美之情；</w:t>
      </w:r>
    </w:p>
    <w:p>
      <w:pPr>
        <w:spacing w:line="440" w:lineRule="exact"/>
        <w:rPr>
          <w:rFonts w:hint="eastAsia" w:ascii="宋体" w:hAnsi="宋体"/>
          <w:color w:val="000000"/>
          <w:sz w:val="24"/>
          <w:szCs w:val="24"/>
        </w:rPr>
      </w:pPr>
      <w:r>
        <w:rPr>
          <w:rFonts w:hint="eastAsia" w:ascii="宋体" w:hAnsi="宋体"/>
          <w:color w:val="000000"/>
          <w:sz w:val="24"/>
          <w:szCs w:val="24"/>
        </w:rPr>
        <w:t xml:space="preserve">                第二段咏叹强调了学校校风和学风，充满激励。 </w:t>
      </w:r>
    </w:p>
    <w:p>
      <w:pPr>
        <w:spacing w:line="440" w:lineRule="exact"/>
        <w:rPr>
          <w:rFonts w:hint="eastAsia" w:ascii="宋体" w:hAnsi="宋体"/>
          <w:color w:val="000000"/>
          <w:sz w:val="24"/>
          <w:szCs w:val="24"/>
        </w:rPr>
      </w:pPr>
    </w:p>
    <w:p>
      <w:pPr>
        <w:numPr>
          <w:ilvl w:val="0"/>
          <w:numId w:val="0"/>
        </w:numPr>
        <w:spacing w:line="440" w:lineRule="exact"/>
        <w:ind w:left="900" w:leftChars="0"/>
        <w:jc w:val="center"/>
        <w:rPr>
          <w:rFonts w:hint="eastAsia" w:ascii="宋体" w:hAnsi="宋体"/>
          <w:b/>
          <w:color w:val="000000"/>
          <w:sz w:val="30"/>
          <w:szCs w:val="30"/>
        </w:rPr>
      </w:pPr>
      <w:r>
        <w:rPr>
          <w:rFonts w:hint="eastAsia" w:ascii="宋体" w:hAnsi="宋体"/>
          <w:b/>
          <w:color w:val="000000"/>
          <w:sz w:val="30"/>
          <w:szCs w:val="30"/>
          <w:lang w:val="en-US" w:eastAsia="zh-CN"/>
        </w:rPr>
        <w:t xml:space="preserve">第三章  </w:t>
      </w:r>
      <w:r>
        <w:rPr>
          <w:rFonts w:hint="eastAsia" w:ascii="宋体" w:hAnsi="宋体"/>
          <w:b/>
          <w:color w:val="000000"/>
          <w:sz w:val="30"/>
          <w:szCs w:val="30"/>
        </w:rPr>
        <w:t>组织机构与管理体制</w:t>
      </w:r>
    </w:p>
    <w:p>
      <w:pPr>
        <w:spacing w:line="440" w:lineRule="exact"/>
        <w:ind w:left="900"/>
        <w:jc w:val="center"/>
        <w:rPr>
          <w:rFonts w:hint="eastAsia" w:ascii="宋体" w:hAnsi="宋体"/>
          <w:color w:val="000000"/>
          <w:sz w:val="24"/>
          <w:szCs w:val="24"/>
        </w:rPr>
      </w:pP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 xml:space="preserve">第十一条 </w:t>
      </w:r>
      <w:r>
        <w:rPr>
          <w:rFonts w:hint="eastAsia" w:ascii="宋体" w:hAnsi="宋体" w:cs="宋体"/>
          <w:color w:val="000000"/>
          <w:kern w:val="0"/>
          <w:sz w:val="24"/>
          <w:szCs w:val="24"/>
        </w:rPr>
        <w:t>学校实行党支部书记领导下的校长负责制，党组织发挥政治核心和保障监督作用，教职工参与学校民主管理和监督工作。</w:t>
      </w:r>
      <w:r>
        <w:rPr>
          <w:rFonts w:hint="eastAsia" w:ascii="宋体" w:hAnsi="宋体" w:cs="Tahoma"/>
          <w:color w:val="000000"/>
          <w:sz w:val="24"/>
          <w:szCs w:val="24"/>
        </w:rPr>
        <w:t>中层干部实行公开竞聘，任期为三年，任期满后考核合格可连任。学校实行全员聘用合同制、岗位目标责任制。</w:t>
      </w:r>
    </w:p>
    <w:p>
      <w:pPr>
        <w:snapToGrid w:val="0"/>
        <w:spacing w:line="440" w:lineRule="exact"/>
        <w:ind w:firstLine="480" w:firstLineChars="200"/>
        <w:rPr>
          <w:rFonts w:hint="eastAsia" w:ascii="宋体" w:hAnsi="宋体" w:cs="Tahoma"/>
          <w:color w:val="000000"/>
          <w:sz w:val="24"/>
          <w:szCs w:val="24"/>
        </w:rPr>
      </w:pPr>
      <w:r>
        <w:rPr>
          <w:rFonts w:hint="eastAsia" w:ascii="宋体" w:hAnsi="宋体"/>
          <w:color w:val="000000"/>
          <w:sz w:val="24"/>
          <w:szCs w:val="24"/>
        </w:rPr>
        <w:t>第十二条</w:t>
      </w:r>
      <w:r>
        <w:rPr>
          <w:rFonts w:ascii="宋体" w:hAnsi="宋体"/>
          <w:color w:val="000000"/>
          <w:sz w:val="24"/>
          <w:szCs w:val="24"/>
        </w:rPr>
        <w:t xml:space="preserve"> </w:t>
      </w:r>
      <w:r>
        <w:rPr>
          <w:rFonts w:hint="eastAsia" w:ascii="宋体" w:hAnsi="宋体" w:cs="宋体"/>
          <w:color w:val="000000"/>
          <w:kern w:val="0"/>
          <w:sz w:val="24"/>
          <w:szCs w:val="24"/>
        </w:rPr>
        <w:t>校长是学校</w:t>
      </w:r>
      <w:r>
        <w:rPr>
          <w:rFonts w:hint="eastAsia" w:ascii="宋体" w:hAnsi="宋体"/>
          <w:color w:val="000000"/>
          <w:sz w:val="24"/>
          <w:szCs w:val="24"/>
        </w:rPr>
        <w:t>的</w:t>
      </w:r>
      <w:r>
        <w:rPr>
          <w:rFonts w:hint="eastAsia" w:ascii="宋体" w:hAnsi="宋体" w:cs="宋体"/>
          <w:color w:val="000000"/>
          <w:kern w:val="0"/>
          <w:sz w:val="24"/>
          <w:szCs w:val="24"/>
        </w:rPr>
        <w:t>法人代表，全面负责学校行政工作，</w:t>
      </w:r>
      <w:r>
        <w:rPr>
          <w:rFonts w:hint="eastAsia" w:ascii="宋体" w:hAnsi="宋体"/>
          <w:color w:val="000000"/>
          <w:sz w:val="24"/>
          <w:szCs w:val="24"/>
        </w:rPr>
        <w:t>由泸县教育和体育局和镇党委共同考核任命聘用</w:t>
      </w:r>
      <w:r>
        <w:rPr>
          <w:rFonts w:hint="eastAsia" w:ascii="宋体" w:hAnsi="宋体" w:cs="宋体"/>
          <w:color w:val="000000"/>
          <w:kern w:val="0"/>
          <w:sz w:val="24"/>
          <w:szCs w:val="24"/>
        </w:rPr>
        <w:t>。</w:t>
      </w:r>
      <w:r>
        <w:rPr>
          <w:rFonts w:hint="eastAsia" w:ascii="宋体" w:hAnsi="宋体"/>
          <w:color w:val="000000"/>
          <w:sz w:val="24"/>
          <w:szCs w:val="24"/>
        </w:rPr>
        <w:t>校长对外代表学校，对内按章程管理学校，对学校工作负全责。</w:t>
      </w:r>
      <w:r>
        <w:rPr>
          <w:rFonts w:hint="eastAsia" w:ascii="宋体" w:hAnsi="宋体" w:cs="Tahoma"/>
          <w:color w:val="000000"/>
          <w:sz w:val="24"/>
          <w:szCs w:val="24"/>
        </w:rPr>
        <w:t>校长有上级教育行政部门赋予的办学自主权利：</w:t>
      </w:r>
    </w:p>
    <w:p>
      <w:pPr>
        <w:snapToGrid w:val="0"/>
        <w:spacing w:line="440" w:lineRule="exact"/>
        <w:ind w:firstLine="480" w:firstLineChars="200"/>
        <w:rPr>
          <w:rFonts w:hint="eastAsia" w:ascii="宋体" w:hAnsi="宋体" w:cs="Tahoma"/>
          <w:color w:val="000000"/>
          <w:sz w:val="24"/>
          <w:szCs w:val="24"/>
        </w:rPr>
      </w:pPr>
      <w:r>
        <w:rPr>
          <w:rFonts w:hint="eastAsia" w:ascii="宋体" w:hAnsi="宋体" w:cs="Tahoma"/>
          <w:color w:val="000000"/>
          <w:sz w:val="24"/>
          <w:szCs w:val="24"/>
          <w:lang w:val="en-US" w:eastAsia="zh-CN"/>
        </w:rPr>
        <w:t>一、</w:t>
      </w:r>
      <w:r>
        <w:rPr>
          <w:rFonts w:hint="eastAsia" w:ascii="宋体" w:hAnsi="宋体" w:cs="Tahoma"/>
          <w:color w:val="000000"/>
          <w:sz w:val="24"/>
          <w:szCs w:val="24"/>
        </w:rPr>
        <w:t>重大事务决策权。在民主集中制的基础上，校长对学校的重大行政事务有最后决定权。</w:t>
      </w:r>
    </w:p>
    <w:p>
      <w:pPr>
        <w:snapToGrid w:val="0"/>
        <w:spacing w:line="440" w:lineRule="exact"/>
        <w:ind w:firstLine="480" w:firstLineChars="200"/>
        <w:rPr>
          <w:rFonts w:hint="eastAsia" w:ascii="宋体" w:hAnsi="宋体" w:cs="Tahoma"/>
          <w:color w:val="000000"/>
          <w:sz w:val="24"/>
          <w:szCs w:val="24"/>
        </w:rPr>
      </w:pPr>
      <w:r>
        <w:rPr>
          <w:rFonts w:hint="eastAsia" w:ascii="宋体" w:hAnsi="宋体" w:cs="Tahoma"/>
          <w:color w:val="000000"/>
          <w:sz w:val="24"/>
          <w:szCs w:val="24"/>
          <w:lang w:val="en-US" w:eastAsia="zh-CN"/>
        </w:rPr>
        <w:t>二、</w:t>
      </w:r>
      <w:r>
        <w:rPr>
          <w:rFonts w:hint="eastAsia" w:ascii="宋体" w:hAnsi="宋体" w:cs="Tahoma"/>
          <w:color w:val="000000"/>
          <w:sz w:val="24"/>
          <w:szCs w:val="24"/>
        </w:rPr>
        <w:t>人事任免决定权。校长有权按规定程序任免中层干部，有权按规定对教职工实施聘用、奖惩。</w:t>
      </w:r>
    </w:p>
    <w:p>
      <w:pPr>
        <w:snapToGrid w:val="0"/>
        <w:spacing w:line="440" w:lineRule="exact"/>
        <w:ind w:firstLine="480" w:firstLineChars="200"/>
        <w:rPr>
          <w:rFonts w:ascii="宋体" w:hAnsi="宋体" w:cs="Tahoma"/>
          <w:color w:val="000000"/>
          <w:sz w:val="24"/>
          <w:szCs w:val="24"/>
        </w:rPr>
      </w:pPr>
      <w:r>
        <w:rPr>
          <w:rFonts w:hint="eastAsia" w:ascii="宋体" w:hAnsi="宋体" w:cs="Tahoma"/>
          <w:color w:val="000000"/>
          <w:sz w:val="24"/>
          <w:szCs w:val="24"/>
          <w:lang w:val="en-US" w:eastAsia="zh-CN"/>
        </w:rPr>
        <w:t>三、</w:t>
      </w:r>
      <w:r>
        <w:rPr>
          <w:rFonts w:hint="eastAsia" w:ascii="宋体" w:hAnsi="宋体" w:cs="Tahoma"/>
          <w:color w:val="000000"/>
          <w:sz w:val="24"/>
          <w:szCs w:val="24"/>
        </w:rPr>
        <w:t>财务审批权。</w:t>
      </w:r>
      <w:r>
        <w:rPr>
          <w:rFonts w:hint="eastAsia" w:ascii="宋体" w:hAnsi="宋体" w:cs="Tahoma"/>
          <w:sz w:val="24"/>
          <w:szCs w:val="24"/>
        </w:rPr>
        <w:t>学校财务实行校长一支笔审批。</w:t>
      </w:r>
      <w:r>
        <w:rPr>
          <w:rFonts w:hint="eastAsia" w:ascii="宋体" w:hAnsi="宋体" w:cs="宋体"/>
          <w:color w:val="000000"/>
          <w:kern w:val="0"/>
          <w:sz w:val="24"/>
          <w:szCs w:val="24"/>
        </w:rPr>
        <w:t>校长要加强教育政策法规、理论的学习，加强自身修养，提高管理水平，</w:t>
      </w:r>
      <w:r>
        <w:rPr>
          <w:rFonts w:hint="eastAsia" w:ascii="宋体" w:hAnsi="宋体" w:cs="Tahoma"/>
          <w:color w:val="000000"/>
          <w:sz w:val="24"/>
          <w:szCs w:val="24"/>
        </w:rPr>
        <w:t>遵守《宪法》和《教育法》确定的基本原则，依法治校</w:t>
      </w:r>
      <w:r>
        <w:rPr>
          <w:rFonts w:hint="eastAsia" w:ascii="宋体" w:hAnsi="宋体" w:cs="宋体"/>
          <w:color w:val="000000"/>
          <w:kern w:val="0"/>
          <w:sz w:val="24"/>
          <w:szCs w:val="24"/>
        </w:rPr>
        <w:t>。其</w:t>
      </w:r>
      <w:r>
        <w:rPr>
          <w:rFonts w:hint="eastAsia" w:ascii="宋体" w:hAnsi="宋体"/>
          <w:color w:val="000000"/>
          <w:sz w:val="24"/>
          <w:szCs w:val="24"/>
        </w:rPr>
        <w:t>主要职责是：</w:t>
      </w:r>
    </w:p>
    <w:p>
      <w:pPr>
        <w:spacing w:line="440" w:lineRule="exact"/>
        <w:ind w:firstLine="480" w:firstLineChars="200"/>
        <w:rPr>
          <w:rFonts w:hint="eastAsia" w:ascii="宋体" w:hAnsi="宋体" w:cs="Tahoma"/>
          <w:color w:val="000000"/>
          <w:sz w:val="24"/>
          <w:szCs w:val="24"/>
        </w:rPr>
      </w:pPr>
      <w:r>
        <w:rPr>
          <w:rFonts w:hint="eastAsia" w:ascii="宋体" w:hAnsi="宋体" w:cs="Tahoma"/>
          <w:color w:val="000000"/>
          <w:sz w:val="24"/>
          <w:szCs w:val="24"/>
          <w:lang w:eastAsia="zh-CN"/>
        </w:rPr>
        <w:t>（</w:t>
      </w:r>
      <w:r>
        <w:rPr>
          <w:rFonts w:hint="eastAsia" w:ascii="宋体" w:hAnsi="宋体" w:cs="Tahoma"/>
          <w:color w:val="000000"/>
          <w:sz w:val="24"/>
          <w:szCs w:val="24"/>
          <w:lang w:val="en-US" w:eastAsia="zh-CN"/>
        </w:rPr>
        <w:t>一</w:t>
      </w:r>
      <w:r>
        <w:rPr>
          <w:rFonts w:hint="eastAsia" w:ascii="宋体" w:hAnsi="宋体" w:cs="Tahoma"/>
          <w:color w:val="000000"/>
          <w:sz w:val="24"/>
          <w:szCs w:val="24"/>
          <w:lang w:eastAsia="zh-CN"/>
        </w:rPr>
        <w:t>）</w:t>
      </w:r>
      <w:r>
        <w:rPr>
          <w:rFonts w:hint="eastAsia" w:ascii="宋体" w:hAnsi="宋体" w:cs="Tahoma"/>
          <w:color w:val="000000"/>
          <w:sz w:val="24"/>
          <w:szCs w:val="24"/>
        </w:rPr>
        <w:t>坚持民主集中制，充分发挥领导班子的集体智慧，科学决策，并接受教职工代表大会的监督。</w:t>
      </w:r>
    </w:p>
    <w:p>
      <w:pPr>
        <w:spacing w:line="440" w:lineRule="exact"/>
        <w:ind w:firstLine="480" w:firstLineChars="200"/>
        <w:rPr>
          <w:rFonts w:ascii="宋体" w:hAnsi="宋体"/>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二</w:t>
      </w:r>
      <w:r>
        <w:rPr>
          <w:rFonts w:hint="eastAsia" w:ascii="宋体" w:hAnsi="宋体"/>
          <w:color w:val="000000"/>
          <w:sz w:val="24"/>
          <w:szCs w:val="24"/>
          <w:lang w:eastAsia="zh-CN"/>
        </w:rPr>
        <w:t>）</w:t>
      </w:r>
      <w:r>
        <w:rPr>
          <w:rFonts w:hint="eastAsia" w:ascii="宋体" w:hAnsi="宋体"/>
          <w:color w:val="000000"/>
          <w:sz w:val="24"/>
          <w:szCs w:val="24"/>
        </w:rPr>
        <w:t>组织起草学校章程、发展规划，并负责组织实施</w:t>
      </w:r>
      <w:r>
        <w:rPr>
          <w:rFonts w:ascii="宋体" w:hAnsi="宋体"/>
          <w:color w:val="000000"/>
          <w:sz w:val="24"/>
          <w:szCs w:val="24"/>
        </w:rPr>
        <w:t>;</w:t>
      </w:r>
      <w:r>
        <w:rPr>
          <w:rFonts w:hint="eastAsia" w:ascii="宋体" w:hAnsi="宋体"/>
          <w:color w:val="000000"/>
          <w:sz w:val="24"/>
          <w:szCs w:val="24"/>
        </w:rPr>
        <w:t>组织制定规章制度、工作计划，并负责组织实施、检查和评价。</w:t>
      </w:r>
    </w:p>
    <w:p>
      <w:pPr>
        <w:spacing w:line="440" w:lineRule="exact"/>
        <w:ind w:firstLine="480" w:firstLineChars="200"/>
        <w:rPr>
          <w:rFonts w:ascii="宋体" w:hAnsi="宋体"/>
          <w:color w:val="000000"/>
          <w:sz w:val="24"/>
          <w:szCs w:val="24"/>
        </w:rPr>
      </w:pPr>
      <w:r>
        <w:rPr>
          <w:rFonts w:hint="eastAsia" w:ascii="宋体" w:hAnsi="宋体" w:cs="Tahoma"/>
          <w:color w:val="000000"/>
          <w:sz w:val="24"/>
          <w:szCs w:val="24"/>
          <w:lang w:eastAsia="zh-CN"/>
        </w:rPr>
        <w:t>（</w:t>
      </w:r>
      <w:r>
        <w:rPr>
          <w:rFonts w:hint="eastAsia" w:ascii="宋体" w:hAnsi="宋体" w:cs="Tahoma"/>
          <w:color w:val="000000"/>
          <w:sz w:val="24"/>
          <w:szCs w:val="24"/>
          <w:lang w:val="en-US" w:eastAsia="zh-CN"/>
        </w:rPr>
        <w:t>三</w:t>
      </w:r>
      <w:r>
        <w:rPr>
          <w:rFonts w:hint="eastAsia" w:ascii="宋体" w:hAnsi="宋体" w:cs="Tahoma"/>
          <w:color w:val="000000"/>
          <w:sz w:val="24"/>
          <w:szCs w:val="24"/>
          <w:lang w:eastAsia="zh-CN"/>
        </w:rPr>
        <w:t>）</w:t>
      </w:r>
      <w:r>
        <w:rPr>
          <w:rFonts w:hint="eastAsia" w:ascii="宋体" w:hAnsi="宋体" w:cs="Tahoma"/>
          <w:color w:val="000000"/>
          <w:sz w:val="24"/>
          <w:szCs w:val="24"/>
        </w:rPr>
        <w:t>接受上级主管部门的领导、指导和监督，定期向上级主管部门请示和汇报工作</w:t>
      </w:r>
      <w:r>
        <w:rPr>
          <w:rFonts w:hint="eastAsia" w:ascii="宋体" w:hAnsi="宋体" w:cs="Tahoma"/>
          <w:color w:val="000000"/>
          <w:sz w:val="24"/>
          <w:szCs w:val="24"/>
          <w:lang w:eastAsia="zh-CN"/>
        </w:rPr>
        <w:t>；</w:t>
      </w:r>
      <w:r>
        <w:rPr>
          <w:rFonts w:hint="eastAsia" w:ascii="宋体" w:hAnsi="宋体"/>
          <w:color w:val="000000"/>
          <w:sz w:val="24"/>
          <w:szCs w:val="24"/>
        </w:rPr>
        <w:t>执行上级教育行政部门的决定和指示</w:t>
      </w:r>
      <w:r>
        <w:rPr>
          <w:rFonts w:hint="eastAsia" w:ascii="宋体" w:hAnsi="宋体" w:cs="Tahoma"/>
          <w:color w:val="000000"/>
          <w:sz w:val="24"/>
          <w:szCs w:val="24"/>
        </w:rPr>
        <w:t>。</w:t>
      </w:r>
      <w:r>
        <w:rPr>
          <w:rFonts w:hint="eastAsia" w:ascii="宋体" w:hAnsi="宋体"/>
          <w:color w:val="000000"/>
          <w:sz w:val="24"/>
          <w:szCs w:val="24"/>
        </w:rPr>
        <w:t>　　</w:t>
      </w:r>
    </w:p>
    <w:p>
      <w:pPr>
        <w:spacing w:line="440" w:lineRule="exact"/>
        <w:ind w:firstLine="480" w:firstLineChars="200"/>
        <w:rPr>
          <w:rFonts w:ascii="宋体" w:hAnsi="宋体"/>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四</w:t>
      </w:r>
      <w:r>
        <w:rPr>
          <w:rFonts w:hint="eastAsia" w:ascii="宋体" w:hAnsi="宋体"/>
          <w:color w:val="000000"/>
          <w:sz w:val="24"/>
          <w:szCs w:val="24"/>
          <w:lang w:eastAsia="zh-CN"/>
        </w:rPr>
        <w:t>）</w:t>
      </w:r>
      <w:r>
        <w:rPr>
          <w:rFonts w:hint="eastAsia" w:ascii="宋体" w:hAnsi="宋体"/>
          <w:color w:val="000000"/>
          <w:sz w:val="24"/>
          <w:szCs w:val="24"/>
        </w:rPr>
        <w:t>领导学校各职能部门及常设机构，完善岗位设置，维护学校秩序。</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五</w:t>
      </w:r>
      <w:r>
        <w:rPr>
          <w:rFonts w:hint="eastAsia" w:ascii="宋体" w:hAnsi="宋体"/>
          <w:color w:val="000000"/>
          <w:sz w:val="24"/>
          <w:szCs w:val="24"/>
          <w:lang w:eastAsia="zh-CN"/>
        </w:rPr>
        <w:t>）</w:t>
      </w:r>
      <w:r>
        <w:rPr>
          <w:rFonts w:hint="eastAsia" w:ascii="宋体" w:hAnsi="宋体"/>
          <w:color w:val="000000"/>
          <w:sz w:val="24"/>
          <w:szCs w:val="24"/>
        </w:rPr>
        <w:t>主持校长办公会和校务会议审议重大事项并作出决策。</w:t>
      </w:r>
    </w:p>
    <w:p>
      <w:pPr>
        <w:spacing w:line="44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eastAsia="zh-CN"/>
        </w:rPr>
        <w:t>（</w:t>
      </w:r>
      <w:r>
        <w:rPr>
          <w:rFonts w:hint="eastAsia" w:ascii="宋体" w:hAnsi="宋体"/>
          <w:color w:val="000000"/>
          <w:sz w:val="24"/>
          <w:szCs w:val="24"/>
          <w:lang w:val="en-US" w:eastAsia="zh-CN"/>
        </w:rPr>
        <w:t>六</w:t>
      </w:r>
      <w:r>
        <w:rPr>
          <w:rFonts w:hint="eastAsia" w:ascii="宋体" w:hAnsi="宋体"/>
          <w:color w:val="000000"/>
          <w:sz w:val="24"/>
          <w:szCs w:val="24"/>
          <w:lang w:eastAsia="zh-CN"/>
        </w:rPr>
        <w:t>）</w:t>
      </w:r>
      <w:r>
        <w:rPr>
          <w:rFonts w:hint="eastAsia" w:ascii="宋体" w:hAnsi="宋体"/>
          <w:color w:val="000000"/>
          <w:sz w:val="24"/>
          <w:szCs w:val="24"/>
        </w:rPr>
        <w:t>负责学校教育教学工作，坚持以教学工作为中心，大力推进素质教育。</w:t>
      </w:r>
      <w:r>
        <w:rPr>
          <w:rFonts w:hint="eastAsia" w:ascii="宋体" w:hAnsi="宋体"/>
          <w:color w:val="000000"/>
          <w:sz w:val="24"/>
          <w:szCs w:val="24"/>
          <w:lang w:val="en-US" w:eastAsia="zh-CN"/>
        </w:rPr>
        <w:t xml:space="preserve">              </w:t>
      </w:r>
    </w:p>
    <w:p>
      <w:pPr>
        <w:spacing w:line="440" w:lineRule="exact"/>
        <w:ind w:firstLine="480" w:firstLineChars="200"/>
        <w:rPr>
          <w:rFonts w:hint="eastAsia" w:ascii="宋体" w:hAnsi="宋体" w:cs="Tahoma"/>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七</w:t>
      </w:r>
      <w:r>
        <w:rPr>
          <w:rFonts w:hint="eastAsia" w:ascii="宋体" w:hAnsi="宋体"/>
          <w:color w:val="000000"/>
          <w:sz w:val="24"/>
          <w:szCs w:val="24"/>
          <w:lang w:eastAsia="zh-CN"/>
        </w:rPr>
        <w:t>）</w:t>
      </w:r>
      <w:r>
        <w:rPr>
          <w:rFonts w:hint="eastAsia" w:ascii="宋体" w:hAnsi="宋体" w:cs="Tahoma"/>
          <w:color w:val="000000"/>
          <w:sz w:val="24"/>
          <w:szCs w:val="24"/>
        </w:rPr>
        <w:t>加强教师队伍建设，</w:t>
      </w:r>
      <w:r>
        <w:rPr>
          <w:rFonts w:hint="eastAsia" w:ascii="宋体" w:hAnsi="宋体"/>
          <w:color w:val="000000"/>
          <w:sz w:val="24"/>
          <w:szCs w:val="24"/>
        </w:rPr>
        <w:t>促进</w:t>
      </w:r>
      <w:r>
        <w:rPr>
          <w:rFonts w:hint="eastAsia" w:ascii="宋体" w:hAnsi="宋体" w:cs="宋体"/>
          <w:color w:val="000000"/>
          <w:kern w:val="0"/>
          <w:sz w:val="24"/>
          <w:szCs w:val="24"/>
        </w:rPr>
        <w:t>教师</w:t>
      </w:r>
      <w:r>
        <w:rPr>
          <w:rFonts w:hint="eastAsia" w:ascii="宋体" w:hAnsi="宋体"/>
          <w:color w:val="000000"/>
          <w:sz w:val="24"/>
          <w:szCs w:val="24"/>
        </w:rPr>
        <w:t>全面发展</w:t>
      </w:r>
      <w:r>
        <w:rPr>
          <w:rFonts w:ascii="宋体" w:hAnsi="宋体"/>
          <w:color w:val="000000"/>
          <w:sz w:val="24"/>
          <w:szCs w:val="24"/>
        </w:rPr>
        <w:t>;</w:t>
      </w:r>
      <w:r>
        <w:rPr>
          <w:rFonts w:hint="eastAsia" w:ascii="宋体" w:hAnsi="宋体" w:cs="宋体"/>
          <w:color w:val="000000"/>
          <w:kern w:val="0"/>
          <w:sz w:val="24"/>
          <w:szCs w:val="24"/>
        </w:rPr>
        <w:t>依靠教师办好学校，并维护其合法权益；</w:t>
      </w:r>
      <w:r>
        <w:rPr>
          <w:rFonts w:hint="eastAsia" w:ascii="宋体" w:hAnsi="宋体" w:cs="Tahoma"/>
          <w:color w:val="000000"/>
          <w:sz w:val="24"/>
          <w:szCs w:val="24"/>
        </w:rPr>
        <w:t>注意培养</w:t>
      </w:r>
      <w:r>
        <w:rPr>
          <w:rFonts w:ascii="宋体" w:hAnsi="宋体"/>
          <w:color w:val="000000"/>
          <w:sz w:val="24"/>
          <w:szCs w:val="24"/>
        </w:rPr>
        <w:fldChar w:fldCharType="begin"/>
      </w:r>
      <w:r>
        <w:rPr>
          <w:rFonts w:ascii="宋体" w:hAnsi="宋体"/>
          <w:color w:val="000000"/>
          <w:sz w:val="24"/>
          <w:szCs w:val="24"/>
        </w:rPr>
        <w:instrText xml:space="preserve">HYPERLINK "http://www.789zx.com/fwdq/jhzj/bzrzj/Index.html" \t "_blank"</w:instrText>
      </w:r>
      <w:r>
        <w:rPr>
          <w:rFonts w:ascii="宋体" w:hAnsi="宋体"/>
          <w:color w:val="000000"/>
          <w:sz w:val="24"/>
          <w:szCs w:val="24"/>
        </w:rPr>
        <w:fldChar w:fldCharType="separate"/>
      </w:r>
      <w:r>
        <w:rPr>
          <w:rStyle w:val="18"/>
          <w:rFonts w:hint="eastAsia" w:ascii="宋体" w:hAnsi="宋体" w:cs="Tahoma"/>
          <w:color w:val="000000"/>
          <w:sz w:val="24"/>
          <w:szCs w:val="24"/>
          <w:u w:val="none"/>
        </w:rPr>
        <w:t>班主任</w:t>
      </w:r>
      <w:r>
        <w:rPr>
          <w:rFonts w:ascii="宋体" w:hAnsi="宋体"/>
          <w:color w:val="000000"/>
          <w:sz w:val="24"/>
          <w:szCs w:val="24"/>
        </w:rPr>
        <w:fldChar w:fldCharType="end"/>
      </w:r>
      <w:r>
        <w:rPr>
          <w:rFonts w:hint="eastAsia" w:ascii="宋体" w:hAnsi="宋体" w:cs="Tahoma"/>
          <w:color w:val="000000"/>
          <w:sz w:val="24"/>
          <w:szCs w:val="24"/>
        </w:rPr>
        <w:t>、中青年教师和业务骨干。</w:t>
      </w:r>
    </w:p>
    <w:p>
      <w:pPr>
        <w:spacing w:line="440" w:lineRule="exact"/>
        <w:ind w:firstLine="480" w:firstLineChars="200"/>
        <w:rPr>
          <w:rFonts w:ascii="宋体" w:hAnsi="宋体" w:cs="Tahoma"/>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八</w:t>
      </w:r>
      <w:r>
        <w:rPr>
          <w:rFonts w:hint="eastAsia" w:ascii="宋体" w:hAnsi="宋体"/>
          <w:color w:val="000000"/>
          <w:sz w:val="24"/>
          <w:szCs w:val="24"/>
          <w:lang w:eastAsia="zh-CN"/>
        </w:rPr>
        <w:t>）</w:t>
      </w:r>
      <w:r>
        <w:rPr>
          <w:rFonts w:hint="eastAsia" w:ascii="宋体" w:hAnsi="宋体"/>
          <w:color w:val="000000"/>
          <w:sz w:val="24"/>
          <w:szCs w:val="24"/>
        </w:rPr>
        <w:t>负责学校安全工作，</w:t>
      </w:r>
      <w:r>
        <w:rPr>
          <w:rFonts w:hint="eastAsia" w:ascii="宋体" w:hAnsi="宋体" w:cs="Tahoma"/>
          <w:color w:val="000000"/>
          <w:sz w:val="24"/>
          <w:szCs w:val="24"/>
        </w:rPr>
        <w:t>强化法治安全教育，采取有效措施，防止重大安全事故的发生，确保师生的人身安全。</w:t>
      </w:r>
    </w:p>
    <w:p>
      <w:pPr>
        <w:snapToGrid w:val="0"/>
        <w:spacing w:line="440" w:lineRule="exact"/>
        <w:ind w:firstLine="480" w:firstLineChars="200"/>
        <w:rPr>
          <w:rFonts w:ascii="宋体" w:hAnsi="宋体"/>
          <w:color w:val="000000"/>
          <w:sz w:val="24"/>
          <w:szCs w:val="24"/>
        </w:rPr>
      </w:pPr>
      <w:r>
        <w:rPr>
          <w:rFonts w:hint="eastAsia" w:ascii="宋体" w:hAnsi="宋体" w:cs="Tahoma"/>
          <w:color w:val="000000"/>
          <w:sz w:val="24"/>
          <w:szCs w:val="24"/>
          <w:lang w:eastAsia="zh-CN"/>
        </w:rPr>
        <w:t>（</w:t>
      </w:r>
      <w:r>
        <w:rPr>
          <w:rFonts w:hint="eastAsia" w:ascii="宋体" w:hAnsi="宋体" w:cs="Tahoma"/>
          <w:color w:val="000000"/>
          <w:sz w:val="24"/>
          <w:szCs w:val="24"/>
          <w:lang w:val="en-US" w:eastAsia="zh-CN"/>
        </w:rPr>
        <w:t>九</w:t>
      </w:r>
      <w:r>
        <w:rPr>
          <w:rFonts w:hint="eastAsia" w:ascii="宋体" w:hAnsi="宋体" w:cs="Tahoma"/>
          <w:color w:val="000000"/>
          <w:sz w:val="24"/>
          <w:szCs w:val="24"/>
          <w:lang w:eastAsia="zh-CN"/>
        </w:rPr>
        <w:t>）</w:t>
      </w:r>
      <w:r>
        <w:rPr>
          <w:rFonts w:hint="eastAsia" w:ascii="宋体" w:hAnsi="宋体" w:cs="Tahoma"/>
          <w:color w:val="000000"/>
          <w:sz w:val="24"/>
          <w:szCs w:val="24"/>
        </w:rPr>
        <w:t>廉洁从政，以身作则，为人师表，团结协作，开拓进取。领导组织教育工作，加强教职工的思想政治教育，引领全体教师践行社会主义核心价值观。</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lang w:eastAsia="zh-CN"/>
        </w:rPr>
        <w:t>（</w:t>
      </w:r>
      <w:r>
        <w:rPr>
          <w:rFonts w:hint="eastAsia" w:ascii="宋体" w:hAnsi="宋体"/>
          <w:color w:val="000000"/>
          <w:sz w:val="24"/>
          <w:szCs w:val="24"/>
          <w:lang w:val="en-US" w:eastAsia="zh-CN"/>
        </w:rPr>
        <w:t>十</w:t>
      </w:r>
      <w:r>
        <w:rPr>
          <w:rFonts w:hint="eastAsia" w:ascii="宋体" w:hAnsi="宋体"/>
          <w:color w:val="000000"/>
          <w:sz w:val="24"/>
          <w:szCs w:val="24"/>
          <w:lang w:eastAsia="zh-CN"/>
        </w:rPr>
        <w:t>）</w:t>
      </w:r>
      <w:r>
        <w:rPr>
          <w:rFonts w:hint="eastAsia" w:ascii="宋体" w:hAnsi="宋体"/>
          <w:color w:val="000000"/>
          <w:sz w:val="24"/>
          <w:szCs w:val="24"/>
        </w:rPr>
        <w:t>组织协调学校与政府、社区、家庭等方面的关系，为学校教育发展创造良好的育人环境。</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第十三条</w:t>
      </w:r>
      <w:r>
        <w:rPr>
          <w:rFonts w:ascii="宋体" w:hAnsi="宋体"/>
          <w:color w:val="000000"/>
          <w:sz w:val="24"/>
          <w:szCs w:val="24"/>
        </w:rPr>
        <w:t xml:space="preserve">  </w:t>
      </w:r>
      <w:r>
        <w:rPr>
          <w:rFonts w:hint="eastAsia" w:ascii="宋体" w:hAnsi="宋体"/>
          <w:color w:val="000000"/>
          <w:sz w:val="24"/>
          <w:szCs w:val="24"/>
        </w:rPr>
        <w:t>学校专职副书记由教育局、镇党委按组织程序任命。</w:t>
      </w:r>
      <w:r>
        <w:rPr>
          <w:rFonts w:hint="eastAsia" w:ascii="宋体" w:hAnsi="宋体" w:cs="宋体"/>
          <w:color w:val="000000"/>
          <w:kern w:val="0"/>
          <w:sz w:val="24"/>
          <w:szCs w:val="24"/>
        </w:rPr>
        <w:t>学校党组织发挥政治核心作用和保证监督作用，</w:t>
      </w:r>
      <w:r>
        <w:rPr>
          <w:rFonts w:hint="eastAsia" w:ascii="宋体" w:hAnsi="宋体"/>
          <w:color w:val="000000"/>
          <w:sz w:val="24"/>
          <w:szCs w:val="24"/>
        </w:rPr>
        <w:t>充分发挥工会、共青团、少先队、妇联等组织的作用，党支部接受上级党组织领导，下设党政办公室，负责党务工作。其</w:t>
      </w:r>
      <w:r>
        <w:rPr>
          <w:rFonts w:hint="eastAsia" w:ascii="宋体" w:hAnsi="宋体" w:cs="宋体"/>
          <w:color w:val="000000"/>
          <w:kern w:val="0"/>
          <w:sz w:val="24"/>
          <w:szCs w:val="24"/>
        </w:rPr>
        <w:t>主要职责是：</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Tahoma"/>
          <w:color w:val="000000"/>
          <w:sz w:val="24"/>
          <w:szCs w:val="24"/>
          <w:lang w:val="en-US" w:eastAsia="zh-CN"/>
        </w:rPr>
        <w:t>一、</w:t>
      </w:r>
      <w:r>
        <w:rPr>
          <w:rFonts w:hint="eastAsia" w:ascii="宋体" w:hAnsi="宋体" w:cs="Tahoma"/>
          <w:color w:val="000000"/>
          <w:sz w:val="24"/>
          <w:szCs w:val="24"/>
        </w:rPr>
        <w:t>认真</w:t>
      </w:r>
      <w:r>
        <w:rPr>
          <w:rFonts w:hint="eastAsia" w:ascii="宋体" w:hAnsi="宋体" w:cs="宋体"/>
          <w:color w:val="000000"/>
          <w:kern w:val="0"/>
          <w:sz w:val="24"/>
          <w:szCs w:val="24"/>
        </w:rPr>
        <w:t>做好党组织自身的思想、组织和作风建设，发挥党组织战斗堡垒和党员的模范带头作用。</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二、</w:t>
      </w:r>
      <w:r>
        <w:rPr>
          <w:rFonts w:hint="eastAsia" w:ascii="宋体" w:hAnsi="宋体" w:cs="宋体"/>
          <w:color w:val="000000"/>
          <w:kern w:val="0"/>
          <w:sz w:val="24"/>
          <w:szCs w:val="24"/>
        </w:rPr>
        <w:t>参与对学校发展规划、工作计划、改革方案、人事安排等重大问题的讨论、决策，保证和监督党的方针政策在学校的贯彻执行。</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三、</w:t>
      </w:r>
      <w:r>
        <w:rPr>
          <w:rFonts w:hint="eastAsia" w:ascii="宋体" w:hAnsi="宋体" w:cs="宋体"/>
          <w:color w:val="000000"/>
          <w:kern w:val="0"/>
          <w:sz w:val="24"/>
          <w:szCs w:val="24"/>
        </w:rPr>
        <w:t>加强对教职工大会、工会、共青团和少先队的领导，</w:t>
      </w:r>
      <w:r>
        <w:rPr>
          <w:rFonts w:hint="eastAsia" w:ascii="宋体" w:hAnsi="宋体" w:cs="Tahoma"/>
          <w:color w:val="000000"/>
          <w:sz w:val="24"/>
          <w:szCs w:val="24"/>
        </w:rPr>
        <w:t>充分调动群众的积极性，</w:t>
      </w:r>
      <w:r>
        <w:rPr>
          <w:rFonts w:hint="eastAsia" w:ascii="宋体" w:hAnsi="宋体" w:cs="宋体"/>
          <w:color w:val="000000"/>
          <w:kern w:val="0"/>
          <w:sz w:val="24"/>
          <w:szCs w:val="24"/>
        </w:rPr>
        <w:t>发挥各部门组织作用。</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四、</w:t>
      </w:r>
      <w:r>
        <w:rPr>
          <w:rFonts w:hint="eastAsia" w:ascii="宋体" w:hAnsi="宋体" w:cs="宋体"/>
          <w:color w:val="000000"/>
          <w:kern w:val="0"/>
          <w:sz w:val="24"/>
          <w:szCs w:val="24"/>
        </w:rPr>
        <w:t>加强对学校干部</w:t>
      </w:r>
      <w:r>
        <w:rPr>
          <w:rFonts w:hint="eastAsia" w:ascii="宋体" w:hAnsi="宋体" w:cs="Tahoma"/>
          <w:color w:val="000000"/>
          <w:sz w:val="24"/>
          <w:szCs w:val="24"/>
        </w:rPr>
        <w:t>的培养、选拔、管理</w:t>
      </w:r>
      <w:r>
        <w:rPr>
          <w:rFonts w:hint="eastAsia" w:ascii="宋体" w:hAnsi="宋体" w:cs="宋体"/>
          <w:color w:val="000000"/>
          <w:kern w:val="0"/>
          <w:sz w:val="24"/>
          <w:szCs w:val="24"/>
        </w:rPr>
        <w:t>和教职工的教育监督。</w:t>
      </w:r>
    </w:p>
    <w:p>
      <w:pPr>
        <w:pStyle w:val="12"/>
        <w:spacing w:before="0" w:beforeAutospacing="0" w:after="0" w:afterAutospacing="0" w:line="440" w:lineRule="exact"/>
        <w:ind w:firstLine="480" w:firstLineChars="200"/>
        <w:rPr>
          <w:rFonts w:cs="Tahoma"/>
          <w:color w:val="000000"/>
        </w:rPr>
      </w:pPr>
      <w:r>
        <w:rPr>
          <w:rFonts w:hint="eastAsia" w:cs="Tahoma"/>
          <w:color w:val="000000"/>
          <w:lang w:val="en-US" w:eastAsia="zh-CN"/>
        </w:rPr>
        <w:t>五、</w:t>
      </w:r>
      <w:r>
        <w:rPr>
          <w:rFonts w:hint="eastAsia" w:cs="Tahoma"/>
          <w:color w:val="000000"/>
        </w:rPr>
        <w:t>做好积极分子入党的培养，考察和发展工作。</w:t>
      </w:r>
    </w:p>
    <w:p>
      <w:pPr>
        <w:spacing w:line="440" w:lineRule="exact"/>
        <w:ind w:firstLine="480" w:firstLineChars="200"/>
        <w:rPr>
          <w:rFonts w:hint="eastAsia" w:ascii="宋体" w:hAnsi="宋体"/>
          <w:color w:val="000000"/>
          <w:sz w:val="24"/>
          <w:szCs w:val="24"/>
        </w:rPr>
      </w:pPr>
      <w:r>
        <w:rPr>
          <w:rFonts w:hint="eastAsia" w:ascii="宋体" w:hAnsi="宋体" w:cs="Tahoma"/>
          <w:color w:val="000000"/>
          <w:sz w:val="24"/>
          <w:szCs w:val="24"/>
        </w:rPr>
        <w:t>第十四条</w:t>
      </w:r>
      <w:r>
        <w:rPr>
          <w:rFonts w:ascii="宋体" w:hAnsi="宋体"/>
          <w:color w:val="000000"/>
          <w:sz w:val="24"/>
          <w:szCs w:val="24"/>
        </w:rPr>
        <w:t xml:space="preserve">  </w:t>
      </w:r>
      <w:r>
        <w:rPr>
          <w:rFonts w:hint="eastAsia" w:ascii="宋体" w:hAnsi="宋体"/>
          <w:color w:val="000000"/>
          <w:sz w:val="24"/>
          <w:szCs w:val="24"/>
        </w:rPr>
        <w:t>工会与教代会制度。学校建立以教师为主体的教职工代表大会制度，保障教职工参与学校民主管理和进行民主监督。教代会是学校民主监督、民主管理的组织保证，其代表由教职工民主选举产生，教师代表不少于</w:t>
      </w:r>
      <w:r>
        <w:rPr>
          <w:rFonts w:ascii="宋体" w:hAnsi="宋体"/>
          <w:color w:val="000000"/>
          <w:sz w:val="24"/>
          <w:szCs w:val="24"/>
        </w:rPr>
        <w:t>60%</w:t>
      </w:r>
      <w:r>
        <w:rPr>
          <w:rFonts w:hint="eastAsia" w:ascii="宋体" w:hAnsi="宋体"/>
          <w:color w:val="000000"/>
          <w:sz w:val="24"/>
          <w:szCs w:val="24"/>
        </w:rPr>
        <w:t>，女代表达比例要求。教代会三年为一届，每年至少召开</w:t>
      </w:r>
      <w:r>
        <w:rPr>
          <w:rFonts w:ascii="宋体" w:hAnsi="宋体"/>
          <w:color w:val="000000"/>
          <w:sz w:val="24"/>
          <w:szCs w:val="24"/>
        </w:rPr>
        <w:t>1</w:t>
      </w:r>
      <w:r>
        <w:rPr>
          <w:rFonts w:hint="eastAsia" w:ascii="宋体" w:hAnsi="宋体"/>
          <w:color w:val="000000"/>
          <w:sz w:val="24"/>
          <w:szCs w:val="24"/>
        </w:rPr>
        <w:t>次大会，讨论审定学校重大决策、校务公开、民主评议领导干部。</w:t>
      </w:r>
    </w:p>
    <w:p>
      <w:pPr>
        <w:spacing w:line="440" w:lineRule="exact"/>
        <w:ind w:firstLine="480" w:firstLineChars="200"/>
        <w:rPr>
          <w:rFonts w:ascii="宋体" w:hAnsi="宋体" w:cs="宋体"/>
          <w:color w:val="000000"/>
          <w:kern w:val="0"/>
          <w:sz w:val="24"/>
          <w:szCs w:val="24"/>
        </w:rPr>
      </w:pPr>
      <w:r>
        <w:rPr>
          <w:rFonts w:hint="eastAsia" w:ascii="宋体" w:hAnsi="宋体"/>
          <w:color w:val="000000"/>
          <w:sz w:val="24"/>
          <w:szCs w:val="24"/>
        </w:rPr>
        <w:t>教职工代表大会行使审议建议权、审议通过权和评议监督权。凡与教职工利益直接相关的权益和校内分配实施方案以及有关教职工聘任、考核、奖惩的办法，须经教职工代表大会审议通过。学校工会作为教职工代表大会的工作机构，保障民主管理、民主监督的落实，维护教职工的合法权益。</w:t>
      </w:r>
      <w:r>
        <w:rPr>
          <w:rFonts w:ascii="宋体" w:hAnsi="宋体" w:cs="宋体"/>
          <w:color w:val="000000"/>
          <w:kern w:val="0"/>
          <w:sz w:val="24"/>
          <w:szCs w:val="24"/>
        </w:rPr>
        <w:t> </w:t>
      </w:r>
    </w:p>
    <w:p>
      <w:pPr>
        <w:spacing w:line="440" w:lineRule="exact"/>
        <w:ind w:firstLine="480" w:firstLineChars="200"/>
        <w:rPr>
          <w:rFonts w:ascii="宋体" w:hAnsi="宋体"/>
          <w:color w:val="000000"/>
          <w:sz w:val="24"/>
          <w:szCs w:val="24"/>
        </w:rPr>
      </w:pPr>
      <w:r>
        <w:rPr>
          <w:rFonts w:hint="eastAsia" w:ascii="宋体" w:hAnsi="宋体" w:cs="宋体"/>
          <w:color w:val="000000"/>
          <w:kern w:val="0"/>
          <w:sz w:val="24"/>
          <w:szCs w:val="24"/>
        </w:rPr>
        <w:t>教代会职责：</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一、</w:t>
      </w:r>
      <w:r>
        <w:rPr>
          <w:rFonts w:hint="eastAsia" w:ascii="宋体" w:hAnsi="宋体" w:cs="宋体"/>
          <w:color w:val="000000"/>
          <w:kern w:val="0"/>
          <w:sz w:val="24"/>
          <w:szCs w:val="24"/>
        </w:rPr>
        <w:t>听取校长的工作报告，审议学校发展规划、学校工作计划、重大改革方案，并对其提出意见或建议。</w:t>
      </w:r>
      <w:r>
        <w:rPr>
          <w:rFonts w:ascii="宋体" w:hAnsi="宋体" w:cs="宋体"/>
          <w:color w:val="000000"/>
          <w:kern w:val="0"/>
          <w:sz w:val="24"/>
          <w:szCs w:val="24"/>
        </w:rPr>
        <w:t> </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二、</w:t>
      </w:r>
      <w:r>
        <w:rPr>
          <w:rFonts w:hint="eastAsia" w:ascii="宋体" w:hAnsi="宋体" w:cs="宋体"/>
          <w:color w:val="000000"/>
          <w:kern w:val="0"/>
          <w:sz w:val="24"/>
          <w:szCs w:val="24"/>
        </w:rPr>
        <w:t>审议通过学校的人事制度、分配制度、各项规章制度及评价制度，审议决策有关教职工生活福利的重大事项。</w:t>
      </w:r>
      <w:r>
        <w:rPr>
          <w:rFonts w:ascii="宋体" w:hAnsi="宋体" w:cs="宋体"/>
          <w:color w:val="000000"/>
          <w:kern w:val="0"/>
          <w:sz w:val="24"/>
          <w:szCs w:val="24"/>
        </w:rPr>
        <w:t> </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三、</w:t>
      </w:r>
      <w:r>
        <w:rPr>
          <w:rFonts w:hint="eastAsia" w:ascii="宋体" w:hAnsi="宋体" w:cs="宋体"/>
          <w:color w:val="000000"/>
          <w:kern w:val="0"/>
          <w:sz w:val="24"/>
          <w:szCs w:val="24"/>
        </w:rPr>
        <w:t>制定、修改学校章程。</w:t>
      </w:r>
      <w:r>
        <w:rPr>
          <w:rFonts w:ascii="宋体" w:hAnsi="宋体" w:cs="宋体"/>
          <w:color w:val="000000"/>
          <w:kern w:val="0"/>
          <w:sz w:val="24"/>
          <w:szCs w:val="24"/>
        </w:rPr>
        <w:t> </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四、</w:t>
      </w:r>
      <w:r>
        <w:rPr>
          <w:rFonts w:hint="eastAsia" w:ascii="宋体" w:hAnsi="宋体" w:cs="宋体"/>
          <w:color w:val="000000"/>
          <w:kern w:val="0"/>
          <w:sz w:val="24"/>
          <w:szCs w:val="24"/>
        </w:rPr>
        <w:t>评议、监督学校行政领导干部。</w:t>
      </w:r>
      <w:r>
        <w:rPr>
          <w:rFonts w:ascii="宋体" w:hAnsi="宋体" w:cs="宋体"/>
          <w:color w:val="000000"/>
          <w:kern w:val="0"/>
          <w:sz w:val="24"/>
          <w:szCs w:val="24"/>
        </w:rPr>
        <w:t> </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五、</w:t>
      </w:r>
      <w:r>
        <w:rPr>
          <w:rFonts w:hint="eastAsia" w:ascii="宋体" w:hAnsi="宋体" w:cs="宋体"/>
          <w:color w:val="000000"/>
          <w:kern w:val="0"/>
          <w:sz w:val="24"/>
          <w:szCs w:val="24"/>
        </w:rPr>
        <w:t>讨论并向校长递交教职工代表提出的各种提案，及时反映群众的意见、要求，向各部门领导提出合理化建议。</w:t>
      </w:r>
      <w:r>
        <w:rPr>
          <w:rFonts w:ascii="宋体" w:hAnsi="宋体" w:cs="宋体"/>
          <w:color w:val="000000"/>
          <w:kern w:val="0"/>
          <w:sz w:val="24"/>
          <w:szCs w:val="24"/>
        </w:rPr>
        <w:t> </w:t>
      </w:r>
    </w:p>
    <w:p>
      <w:pPr>
        <w:pStyle w:val="12"/>
        <w:spacing w:before="0" w:beforeAutospacing="0" w:after="0" w:afterAutospacing="0" w:line="440" w:lineRule="exact"/>
        <w:ind w:firstLine="480" w:firstLineChars="200"/>
        <w:rPr>
          <w:rFonts w:cs="Tahoma"/>
          <w:color w:val="000000"/>
        </w:rPr>
      </w:pPr>
      <w:r>
        <w:rPr>
          <w:rFonts w:hint="eastAsia" w:cs="Tahoma"/>
          <w:color w:val="000000"/>
          <w:lang w:val="en-US" w:eastAsia="zh-CN"/>
        </w:rPr>
        <w:t>六、</w:t>
      </w:r>
      <w:r>
        <w:rPr>
          <w:rFonts w:hint="eastAsia" w:cs="Tahoma"/>
          <w:color w:val="000000"/>
        </w:rPr>
        <w:t>依法维护教职工的合法权益。</w:t>
      </w:r>
    </w:p>
    <w:p>
      <w:pPr>
        <w:pStyle w:val="12"/>
        <w:spacing w:before="0" w:beforeAutospacing="0" w:after="0" w:afterAutospacing="0" w:line="440" w:lineRule="exact"/>
        <w:ind w:firstLine="480" w:firstLineChars="200"/>
        <w:rPr>
          <w:rFonts w:cs="Tahoma"/>
          <w:color w:val="000000"/>
        </w:rPr>
      </w:pPr>
      <w:r>
        <w:rPr>
          <w:rFonts w:hint="eastAsia" w:cs="Tahoma"/>
          <w:color w:val="000000"/>
          <w:lang w:val="en-US" w:eastAsia="zh-CN"/>
        </w:rPr>
        <w:t>七、</w:t>
      </w:r>
      <w:r>
        <w:rPr>
          <w:rFonts w:hint="eastAsia" w:cs="Tahoma"/>
          <w:color w:val="000000"/>
        </w:rPr>
        <w:t>学校工会委员会是教代会的常设机构。</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八、</w:t>
      </w:r>
      <w:r>
        <w:rPr>
          <w:rFonts w:hint="eastAsia" w:ascii="宋体" w:hAnsi="宋体" w:cs="宋体"/>
          <w:color w:val="000000"/>
          <w:kern w:val="0"/>
          <w:sz w:val="24"/>
          <w:szCs w:val="24"/>
        </w:rPr>
        <w:t>工会在闭会期间负责教代会的日常工作，闭会期间，如遇重大事项，经学校党政工领导研究或三分之一以上代表提议，可以召开教代会临时会议审议决定。</w:t>
      </w:r>
    </w:p>
    <w:p>
      <w:pPr>
        <w:pStyle w:val="12"/>
        <w:spacing w:before="0" w:beforeAutospacing="0" w:after="0" w:afterAutospacing="0" w:line="440" w:lineRule="exact"/>
        <w:ind w:firstLine="480" w:firstLineChars="200"/>
        <w:rPr>
          <w:rFonts w:cs="Tahoma"/>
          <w:color w:val="000000"/>
        </w:rPr>
      </w:pPr>
      <w:r>
        <w:rPr>
          <w:rFonts w:hint="eastAsia" w:cs="Tahoma"/>
          <w:color w:val="000000"/>
          <w:lang w:val="en-US" w:eastAsia="zh-CN"/>
        </w:rPr>
        <w:t>九、</w:t>
      </w:r>
      <w:r>
        <w:rPr>
          <w:rFonts w:hint="eastAsia" w:cs="Tahoma"/>
          <w:color w:val="000000"/>
        </w:rPr>
        <w:t>工会接受学校党组织和上级教育工会的领导，配合学校行政全面贯彻党的教育方针，团结教育广大教职工，为推进学校各项工作，加强师德规范建设，促进良好教风的形成，发挥积极作用。</w:t>
      </w:r>
    </w:p>
    <w:p>
      <w:pPr>
        <w:snapToGrid w:val="0"/>
        <w:spacing w:line="440" w:lineRule="exact"/>
        <w:ind w:firstLine="480" w:firstLineChars="200"/>
        <w:rPr>
          <w:rFonts w:ascii="宋体" w:hAnsi="宋体"/>
          <w:color w:val="000000"/>
          <w:sz w:val="24"/>
          <w:szCs w:val="24"/>
        </w:rPr>
      </w:pPr>
      <w:r>
        <w:rPr>
          <w:rFonts w:hint="eastAsia" w:ascii="宋体" w:hAnsi="宋体" w:cs="宋体"/>
          <w:bCs/>
          <w:color w:val="000000"/>
          <w:kern w:val="0"/>
          <w:sz w:val="24"/>
          <w:szCs w:val="24"/>
        </w:rPr>
        <w:t>第十五条</w:t>
      </w:r>
      <w:r>
        <w:rPr>
          <w:rFonts w:ascii="宋体" w:hAnsi="宋体" w:cs="宋体"/>
          <w:bCs/>
          <w:color w:val="000000"/>
          <w:kern w:val="0"/>
          <w:sz w:val="24"/>
          <w:szCs w:val="24"/>
        </w:rPr>
        <w:t xml:space="preserve"> </w:t>
      </w:r>
      <w:r>
        <w:rPr>
          <w:rFonts w:hint="eastAsia" w:ascii="宋体" w:hAnsi="宋体"/>
          <w:color w:val="000000"/>
          <w:sz w:val="24"/>
          <w:szCs w:val="24"/>
        </w:rPr>
        <w:t>学校副校长由县教育局聘用，</w:t>
      </w:r>
      <w:r>
        <w:rPr>
          <w:rFonts w:hint="eastAsia" w:ascii="宋体" w:hAnsi="宋体" w:cs="Tahoma"/>
          <w:color w:val="000000"/>
          <w:sz w:val="24"/>
          <w:szCs w:val="24"/>
        </w:rPr>
        <w:t>协助校长工作，是校长的助手，受校长的委托分管负责某一方面或几方面的工作。分管副校长在分管部门按规行使职权，认真履行相应义务。</w:t>
      </w:r>
      <w:r>
        <w:rPr>
          <w:rFonts w:hint="eastAsia" w:ascii="宋体" w:hAnsi="宋体"/>
          <w:color w:val="000000"/>
          <w:sz w:val="24"/>
          <w:szCs w:val="24"/>
        </w:rPr>
        <w:t>中层干部公开竞聘，校长聘用。</w:t>
      </w:r>
    </w:p>
    <w:p>
      <w:pPr>
        <w:snapToGrid w:val="0"/>
        <w:spacing w:line="440" w:lineRule="exact"/>
        <w:rPr>
          <w:rFonts w:ascii="宋体" w:hAnsi="宋体"/>
          <w:color w:val="000000"/>
          <w:sz w:val="24"/>
          <w:szCs w:val="24"/>
        </w:rPr>
      </w:pPr>
      <w:r>
        <w:rPr>
          <w:rFonts w:hint="eastAsia" w:ascii="宋体" w:hAnsi="宋体" w:cs="宋体"/>
          <w:bCs/>
          <w:color w:val="000000"/>
          <w:kern w:val="0"/>
          <w:sz w:val="24"/>
          <w:szCs w:val="24"/>
        </w:rPr>
        <w:t xml:space="preserve">第十六条 </w:t>
      </w:r>
      <w:r>
        <w:rPr>
          <w:rFonts w:hint="eastAsia" w:ascii="宋体" w:hAnsi="宋体" w:cs="宋体"/>
          <w:color w:val="000000"/>
          <w:kern w:val="0"/>
          <w:sz w:val="24"/>
          <w:szCs w:val="24"/>
        </w:rPr>
        <w:t>学校实行</w:t>
      </w:r>
      <w:r>
        <w:rPr>
          <w:rFonts w:hint="eastAsia" w:ascii="宋体" w:hAnsi="宋体"/>
          <w:color w:val="000000"/>
          <w:sz w:val="24"/>
          <w:szCs w:val="24"/>
        </w:rPr>
        <w:t>校长办公会、行政会、党支委会、工会委员会、教职工大会等工作会议制度。行政下设办公室、德育处、安办、教务处、</w:t>
      </w:r>
      <w:r>
        <w:rPr>
          <w:rFonts w:hint="eastAsia" w:ascii="宋体" w:hAnsi="宋体" w:cs="宋体"/>
          <w:color w:val="000000"/>
          <w:kern w:val="0"/>
          <w:sz w:val="24"/>
          <w:szCs w:val="24"/>
        </w:rPr>
        <w:t>总务处</w:t>
      </w:r>
      <w:r>
        <w:rPr>
          <w:rFonts w:hint="eastAsia" w:ascii="宋体" w:hAnsi="宋体"/>
          <w:color w:val="000000"/>
          <w:sz w:val="24"/>
          <w:szCs w:val="24"/>
        </w:rPr>
        <w:t>、</w:t>
      </w:r>
      <w:r>
        <w:rPr>
          <w:rFonts w:hint="eastAsia" w:ascii="宋体" w:hAnsi="宋体" w:cs="宋体"/>
          <w:color w:val="000000"/>
          <w:kern w:val="0"/>
          <w:sz w:val="24"/>
          <w:szCs w:val="24"/>
        </w:rPr>
        <w:t>技装处</w:t>
      </w:r>
      <w:r>
        <w:rPr>
          <w:rFonts w:hint="eastAsia" w:ascii="宋体" w:hAnsi="宋体"/>
          <w:color w:val="000000"/>
          <w:sz w:val="24"/>
          <w:szCs w:val="24"/>
        </w:rPr>
        <w:t>、团委等职能部门。</w:t>
      </w:r>
      <w:r>
        <w:rPr>
          <w:rFonts w:hint="eastAsia" w:ascii="宋体" w:hAnsi="宋体" w:cs="宋体"/>
          <w:color w:val="000000"/>
          <w:kern w:val="0"/>
          <w:sz w:val="24"/>
          <w:szCs w:val="24"/>
        </w:rPr>
        <w:t>职能部门设主任、副主任。各处室分别承担相应</w:t>
      </w:r>
      <w:r>
        <w:rPr>
          <w:rFonts w:hint="eastAsia" w:ascii="宋体" w:hAnsi="宋体"/>
          <w:color w:val="000000"/>
          <w:sz w:val="24"/>
          <w:szCs w:val="24"/>
        </w:rPr>
        <w:t>管理</w:t>
      </w:r>
      <w:r>
        <w:rPr>
          <w:rFonts w:hint="eastAsia" w:ascii="宋体" w:hAnsi="宋体" w:cs="宋体"/>
          <w:color w:val="000000"/>
          <w:kern w:val="0"/>
          <w:sz w:val="24"/>
          <w:szCs w:val="24"/>
        </w:rPr>
        <w:t>职责是：</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lang w:val="en-US" w:eastAsia="zh-CN"/>
        </w:rPr>
        <w:t>一、</w:t>
      </w:r>
      <w:r>
        <w:rPr>
          <w:rFonts w:hint="eastAsia" w:ascii="宋体" w:hAnsi="宋体" w:cs="宋体"/>
          <w:color w:val="000000"/>
          <w:kern w:val="0"/>
          <w:sz w:val="24"/>
          <w:szCs w:val="24"/>
        </w:rPr>
        <w:t>办公室：协助校长协调各处室间的工作，负责会议记录、考勤、宣传和档案工作，人事等工作，负责做好人事工资和职称评审。</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二、</w:t>
      </w:r>
      <w:r>
        <w:rPr>
          <w:rFonts w:hint="eastAsia" w:ascii="宋体" w:hAnsi="宋体"/>
          <w:color w:val="000000"/>
          <w:sz w:val="24"/>
          <w:szCs w:val="24"/>
        </w:rPr>
        <w:t>教科处全面负责教学计划、组织、管理、评估和教科研组织工作；负责校本研修，定期对教师进行业务考核，负责学籍档案管理、课程管理和招生工作。</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三、</w:t>
      </w:r>
      <w:r>
        <w:rPr>
          <w:rFonts w:hint="eastAsia" w:ascii="宋体" w:hAnsi="宋体"/>
          <w:color w:val="000000"/>
          <w:sz w:val="24"/>
          <w:szCs w:val="24"/>
        </w:rPr>
        <w:t>德育处全面负责师生思想品德和心理健康教育工作，定期对班主任进行考核，负责构建优良的学校文化，指导和管理学生活动，负责学生奖惩与表彰。</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四、</w:t>
      </w:r>
      <w:r>
        <w:rPr>
          <w:rFonts w:hint="eastAsia" w:ascii="宋体" w:hAnsi="宋体"/>
          <w:color w:val="000000"/>
          <w:sz w:val="24"/>
          <w:szCs w:val="24"/>
        </w:rPr>
        <w:t>总务处全面负责师生生活、、学校财产、经费账务、校园绿化美化的管理工作；负责校舍及设备设施的维修与安全工作。</w:t>
      </w:r>
    </w:p>
    <w:p>
      <w:pPr>
        <w:widowControl/>
        <w:spacing w:line="440" w:lineRule="exact"/>
        <w:ind w:firstLine="480" w:firstLineChars="200"/>
        <w:jc w:val="left"/>
        <w:rPr>
          <w:rFonts w:ascii="宋体" w:hAnsi="宋体" w:cs="宋体"/>
          <w:color w:val="000000"/>
          <w:kern w:val="0"/>
          <w:sz w:val="24"/>
          <w:szCs w:val="24"/>
        </w:rPr>
      </w:pPr>
      <w:r>
        <w:rPr>
          <w:rFonts w:hint="eastAsia" w:ascii="宋体" w:hAnsi="宋体"/>
          <w:color w:val="000000"/>
          <w:sz w:val="24"/>
          <w:szCs w:val="24"/>
          <w:lang w:val="en-US" w:eastAsia="zh-CN"/>
        </w:rPr>
        <w:t>五、</w:t>
      </w:r>
      <w:r>
        <w:rPr>
          <w:rFonts w:hint="eastAsia" w:ascii="宋体" w:hAnsi="宋体"/>
          <w:color w:val="000000"/>
          <w:sz w:val="24"/>
          <w:szCs w:val="24"/>
        </w:rPr>
        <w:t>技装处</w:t>
      </w:r>
      <w:r>
        <w:rPr>
          <w:rFonts w:hint="eastAsia" w:ascii="宋体" w:hAnsi="宋体" w:cs="宋体"/>
          <w:color w:val="000000"/>
          <w:kern w:val="0"/>
          <w:sz w:val="24"/>
          <w:szCs w:val="24"/>
        </w:rPr>
        <w:t>负责教师现代教育技术的培训，负责学校电教器材和广播系统器材的保管、使用和维修，负责图书室、实验室、电脑室的管理。</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六、</w:t>
      </w:r>
      <w:r>
        <w:rPr>
          <w:rFonts w:hint="eastAsia" w:ascii="宋体" w:hAnsi="宋体"/>
          <w:color w:val="000000"/>
          <w:sz w:val="24"/>
          <w:szCs w:val="24"/>
        </w:rPr>
        <w:t>团委协助德育处工作，组织领导学生会和少先队工作。</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七、</w:t>
      </w:r>
      <w:r>
        <w:rPr>
          <w:rFonts w:hint="eastAsia" w:ascii="宋体" w:hAnsi="宋体"/>
          <w:color w:val="000000"/>
          <w:sz w:val="24"/>
          <w:szCs w:val="24"/>
        </w:rPr>
        <w:t>安办全面负责校园及师生安全管理工作。</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第十七条 校长定期按工作职责和考核方案对各处、室进行考核，各处、室、定期按工作职责和考核方案对所属人员进行考核。学校建立健全重大事项决策制度。学校重大事项应在充分调研与征求意见的基础上，由校长召集并主持校务会议审议，经集体讨论研究，由校长做出最终决定并组织实施。党支部发挥监督保障作用。凡属教职工代表大会职权范围的事项，应提交教职工代表大会审议。</w:t>
      </w:r>
    </w:p>
    <w:p>
      <w:pPr>
        <w:spacing w:line="440" w:lineRule="exact"/>
        <w:ind w:firstLine="480" w:firstLineChars="200"/>
        <w:rPr>
          <w:rFonts w:hint="eastAsia" w:ascii="宋体" w:hAnsi="宋体" w:cs="仿宋"/>
          <w:kern w:val="0"/>
          <w:sz w:val="24"/>
          <w:szCs w:val="24"/>
        </w:rPr>
      </w:pPr>
      <w:r>
        <w:rPr>
          <w:rFonts w:hint="eastAsia" w:ascii="宋体" w:hAnsi="宋体"/>
          <w:color w:val="000000"/>
          <w:sz w:val="24"/>
          <w:szCs w:val="24"/>
        </w:rPr>
        <w:t xml:space="preserve">第十八条 </w:t>
      </w:r>
      <w:r>
        <w:rPr>
          <w:rFonts w:hint="eastAsia" w:ascii="宋体" w:hAnsi="宋体" w:cs="仿宋"/>
          <w:kern w:val="0"/>
          <w:sz w:val="24"/>
          <w:szCs w:val="24"/>
        </w:rPr>
        <w:t>学校实行校务公开制度。校务公开的基本内容为：有关学校发展、规划和教育教学改革方面的重大事项，学校领导班子建设、党风廉政建设方面的重要事项，涉及教职工权益的重要事项，学校重要财务收支情况和师生普遍关注的热点问题，学校各项规章制度及学校有关学生招生、评先、评优等涉及学生权益的重大事项。</w:t>
      </w:r>
    </w:p>
    <w:p>
      <w:pPr>
        <w:spacing w:line="440" w:lineRule="exact"/>
        <w:ind w:firstLine="480" w:firstLineChars="200"/>
        <w:rPr>
          <w:rFonts w:hint="eastAsia" w:ascii="宋体" w:hAnsi="宋体" w:cs="仿宋"/>
          <w:kern w:val="0"/>
          <w:sz w:val="24"/>
          <w:szCs w:val="24"/>
        </w:rPr>
      </w:pPr>
    </w:p>
    <w:p>
      <w:pPr>
        <w:spacing w:line="440" w:lineRule="exact"/>
        <w:jc w:val="center"/>
        <w:rPr>
          <w:rFonts w:hint="eastAsia" w:ascii="宋体" w:hAnsi="宋体"/>
          <w:b/>
          <w:color w:val="000000"/>
          <w:sz w:val="32"/>
          <w:szCs w:val="32"/>
        </w:rPr>
      </w:pPr>
      <w:r>
        <w:rPr>
          <w:rFonts w:hint="eastAsia" w:ascii="宋体" w:hAnsi="宋体"/>
          <w:b/>
          <w:color w:val="000000"/>
          <w:sz w:val="30"/>
          <w:szCs w:val="30"/>
        </w:rPr>
        <w:t>第四章</w:t>
      </w:r>
      <w:r>
        <w:rPr>
          <w:rFonts w:hint="eastAsia" w:ascii="宋体" w:hAnsi="宋体"/>
          <w:b/>
          <w:color w:val="000000"/>
          <w:sz w:val="30"/>
          <w:szCs w:val="30"/>
          <w:lang w:val="en-US" w:eastAsia="zh-CN"/>
        </w:rPr>
        <w:t xml:space="preserve">   </w:t>
      </w:r>
      <w:r>
        <w:rPr>
          <w:rFonts w:hint="eastAsia" w:ascii="宋体" w:hAnsi="宋体"/>
          <w:b/>
          <w:color w:val="000000"/>
          <w:sz w:val="30"/>
          <w:szCs w:val="30"/>
        </w:rPr>
        <w:t>教师管理</w:t>
      </w:r>
    </w:p>
    <w:p>
      <w:pPr>
        <w:spacing w:line="440" w:lineRule="exact"/>
        <w:jc w:val="center"/>
        <w:rPr>
          <w:rFonts w:hint="eastAsia" w:ascii="宋体" w:hAnsi="宋体"/>
          <w:color w:val="000000"/>
          <w:sz w:val="24"/>
          <w:szCs w:val="24"/>
        </w:rPr>
      </w:pP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rPr>
        <w:t>第十九条 本章程所指教师含正式编制教师和临时代课教师。所有教师应遵守国家的法律法规、教育行政部门的法规和学校制定的规章制度，依法执教，敬业爱岗，为人师表，爱护学生。</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rPr>
        <w:t xml:space="preserve">第二十条 学校实行教职工聘任制，聘期3年。聘期内享有以下权利： </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lang w:val="en-US" w:eastAsia="zh-CN"/>
        </w:rPr>
        <w:t>一、</w:t>
      </w:r>
      <w:r>
        <w:rPr>
          <w:rFonts w:hint="eastAsia" w:ascii="宋体" w:hAnsi="宋体" w:cs="仿宋"/>
          <w:kern w:val="0"/>
          <w:sz w:val="24"/>
          <w:szCs w:val="24"/>
        </w:rPr>
        <w:t>《教育法》、《教师法》所规定的各项权利；</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lang w:val="en-US" w:eastAsia="zh-CN"/>
        </w:rPr>
        <w:t>二、</w:t>
      </w:r>
      <w:r>
        <w:rPr>
          <w:rFonts w:hint="eastAsia" w:ascii="宋体" w:hAnsi="宋体" w:cs="仿宋"/>
          <w:kern w:val="0"/>
          <w:sz w:val="24"/>
          <w:szCs w:val="24"/>
        </w:rPr>
        <w:t xml:space="preserve">按聘任办法、考核办法、评价方案的规定获得公正评价和合理报酬的权利； </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lang w:val="en-US" w:eastAsia="zh-CN"/>
        </w:rPr>
        <w:t>三、</w:t>
      </w:r>
      <w:r>
        <w:rPr>
          <w:rFonts w:hint="eastAsia" w:ascii="宋体" w:hAnsi="宋体" w:cs="仿宋"/>
          <w:kern w:val="0"/>
          <w:sz w:val="24"/>
          <w:szCs w:val="24"/>
        </w:rPr>
        <w:t>参与学校民主管理的权利；</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lang w:val="en-US" w:eastAsia="zh-CN"/>
        </w:rPr>
        <w:t>四、</w:t>
      </w:r>
      <w:r>
        <w:rPr>
          <w:rFonts w:hint="eastAsia" w:ascii="宋体" w:hAnsi="宋体" w:cs="仿宋"/>
          <w:kern w:val="0"/>
          <w:sz w:val="24"/>
          <w:szCs w:val="24"/>
        </w:rPr>
        <w:t>公正获得以提高业务水平为目的的各类进修培训的权利。聘期内教师应履行以下义务：</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lang w:eastAsia="zh-CN"/>
        </w:rPr>
        <w:t>（</w:t>
      </w:r>
      <w:r>
        <w:rPr>
          <w:rFonts w:hint="eastAsia" w:ascii="宋体" w:hAnsi="宋体" w:cs="仿宋"/>
          <w:kern w:val="0"/>
          <w:sz w:val="24"/>
          <w:szCs w:val="24"/>
          <w:lang w:val="en-US" w:eastAsia="zh-CN"/>
        </w:rPr>
        <w:t>一</w:t>
      </w:r>
      <w:r>
        <w:rPr>
          <w:rFonts w:hint="eastAsia" w:ascii="宋体" w:hAnsi="宋体" w:cs="仿宋"/>
          <w:kern w:val="0"/>
          <w:sz w:val="24"/>
          <w:szCs w:val="24"/>
          <w:lang w:eastAsia="zh-CN"/>
        </w:rPr>
        <w:t>）</w:t>
      </w:r>
      <w:r>
        <w:rPr>
          <w:rFonts w:hint="eastAsia" w:ascii="宋体" w:hAnsi="宋体" w:cs="仿宋"/>
          <w:kern w:val="0"/>
          <w:sz w:val="24"/>
          <w:szCs w:val="24"/>
        </w:rPr>
        <w:t>《教育法》、《教师法》规定的各项义务；</w:t>
      </w:r>
    </w:p>
    <w:p>
      <w:pPr>
        <w:spacing w:line="440" w:lineRule="exact"/>
        <w:ind w:firstLine="480" w:firstLineChars="200"/>
        <w:rPr>
          <w:rFonts w:hint="eastAsia" w:ascii="宋体" w:hAnsi="宋体" w:cs="仿宋"/>
          <w:kern w:val="0"/>
          <w:sz w:val="24"/>
          <w:szCs w:val="24"/>
        </w:rPr>
      </w:pPr>
      <w:r>
        <w:rPr>
          <w:rFonts w:hint="eastAsia" w:ascii="宋体" w:hAnsi="宋体" w:cs="仿宋"/>
          <w:kern w:val="0"/>
          <w:sz w:val="24"/>
          <w:szCs w:val="24"/>
          <w:lang w:eastAsia="zh-CN"/>
        </w:rPr>
        <w:t>（</w:t>
      </w:r>
      <w:r>
        <w:rPr>
          <w:rFonts w:hint="eastAsia" w:ascii="宋体" w:hAnsi="宋体" w:cs="仿宋"/>
          <w:kern w:val="0"/>
          <w:sz w:val="24"/>
          <w:szCs w:val="24"/>
          <w:lang w:val="en-US" w:eastAsia="zh-CN"/>
        </w:rPr>
        <w:t>二</w:t>
      </w:r>
      <w:r>
        <w:rPr>
          <w:rFonts w:hint="eastAsia" w:ascii="宋体" w:hAnsi="宋体" w:cs="仿宋"/>
          <w:kern w:val="0"/>
          <w:sz w:val="24"/>
          <w:szCs w:val="24"/>
          <w:lang w:eastAsia="zh-CN"/>
        </w:rPr>
        <w:t>）</w:t>
      </w:r>
      <w:r>
        <w:rPr>
          <w:rFonts w:hint="eastAsia" w:ascii="宋体" w:hAnsi="宋体" w:cs="仿宋"/>
          <w:kern w:val="0"/>
          <w:sz w:val="24"/>
          <w:szCs w:val="24"/>
        </w:rPr>
        <w:t>积极进取，潜心教学和科研，提高职业道德和业务水平；</w:t>
      </w:r>
    </w:p>
    <w:p>
      <w:pPr>
        <w:spacing w:line="440" w:lineRule="exact"/>
        <w:ind w:firstLine="480" w:firstLineChars="200"/>
        <w:rPr>
          <w:rFonts w:hint="eastAsia" w:ascii="宋体" w:hAnsi="宋体" w:cs="仿宋"/>
          <w:kern w:val="0"/>
          <w:sz w:val="24"/>
          <w:szCs w:val="24"/>
          <w:lang w:eastAsia="zh-CN"/>
        </w:rPr>
      </w:pPr>
      <w:r>
        <w:rPr>
          <w:rFonts w:hint="eastAsia" w:ascii="宋体" w:hAnsi="宋体" w:cs="仿宋"/>
          <w:kern w:val="0"/>
          <w:sz w:val="24"/>
          <w:szCs w:val="24"/>
          <w:lang w:eastAsia="zh-CN"/>
        </w:rPr>
        <w:t>（</w:t>
      </w:r>
      <w:r>
        <w:rPr>
          <w:rFonts w:hint="eastAsia" w:ascii="宋体" w:hAnsi="宋体" w:cs="仿宋"/>
          <w:kern w:val="0"/>
          <w:sz w:val="24"/>
          <w:szCs w:val="24"/>
          <w:lang w:val="en-US" w:eastAsia="zh-CN"/>
        </w:rPr>
        <w:t>三</w:t>
      </w:r>
      <w:r>
        <w:rPr>
          <w:rFonts w:hint="eastAsia" w:ascii="宋体" w:hAnsi="宋体" w:cs="仿宋"/>
          <w:kern w:val="0"/>
          <w:sz w:val="24"/>
          <w:szCs w:val="24"/>
          <w:lang w:eastAsia="zh-CN"/>
        </w:rPr>
        <w:t>）</w:t>
      </w:r>
      <w:r>
        <w:rPr>
          <w:rFonts w:hint="eastAsia" w:ascii="宋体" w:hAnsi="宋体" w:cs="仿宋"/>
          <w:kern w:val="0"/>
          <w:sz w:val="24"/>
          <w:szCs w:val="24"/>
        </w:rPr>
        <w:t>团结协作，热爱集体，努力为学校建设贡献力量，不做损害学校声誉的</w:t>
      </w:r>
      <w:r>
        <w:rPr>
          <w:rFonts w:hint="eastAsia" w:ascii="宋体" w:hAnsi="宋体" w:cs="仿宋"/>
          <w:kern w:val="0"/>
          <w:sz w:val="24"/>
          <w:szCs w:val="24"/>
          <w:lang w:eastAsia="zh-CN"/>
        </w:rPr>
        <w:t>；</w:t>
      </w:r>
    </w:p>
    <w:p>
      <w:pPr>
        <w:spacing w:line="440" w:lineRule="exact"/>
        <w:ind w:firstLine="480" w:firstLineChars="200"/>
        <w:rPr>
          <w:rFonts w:hint="eastAsia" w:ascii="宋体" w:hAnsi="宋体" w:cs="仿宋"/>
          <w:kern w:val="0"/>
          <w:sz w:val="24"/>
          <w:szCs w:val="24"/>
          <w:lang w:val="en-US" w:eastAsia="zh-CN"/>
        </w:rPr>
      </w:pPr>
      <w:r>
        <w:rPr>
          <w:rFonts w:hint="eastAsia" w:ascii="宋体" w:hAnsi="宋体" w:cs="仿宋"/>
          <w:kern w:val="0"/>
          <w:sz w:val="24"/>
          <w:szCs w:val="24"/>
          <w:lang w:val="en-US" w:eastAsia="zh-CN"/>
        </w:rPr>
        <w:t>（四）完成上级部门安排的其它工作。</w:t>
      </w:r>
    </w:p>
    <w:p>
      <w:pPr>
        <w:spacing w:line="440" w:lineRule="exact"/>
        <w:ind w:firstLine="480" w:firstLineChars="200"/>
        <w:rPr>
          <w:rFonts w:hint="eastAsia" w:ascii="宋体" w:hAnsi="宋体"/>
          <w:color w:val="000000"/>
          <w:sz w:val="24"/>
          <w:szCs w:val="24"/>
        </w:rPr>
      </w:pPr>
      <w:r>
        <w:rPr>
          <w:rFonts w:hint="eastAsia" w:ascii="宋体" w:hAnsi="宋体" w:cs="仿宋"/>
          <w:kern w:val="0"/>
          <w:sz w:val="24"/>
          <w:szCs w:val="24"/>
          <w:lang w:val="en-US" w:eastAsia="zh-CN"/>
        </w:rPr>
        <w:t>（五）依法保护学生的合法权益和人格尊严。</w:t>
      </w:r>
      <w:r>
        <w:rPr>
          <w:rFonts w:hint="eastAsia" w:ascii="宋体" w:hAnsi="宋体"/>
          <w:color w:val="000000"/>
          <w:sz w:val="24"/>
          <w:szCs w:val="24"/>
        </w:rPr>
        <w:t xml:space="preserve"> </w:t>
      </w:r>
    </w:p>
    <w:p>
      <w:pPr>
        <w:spacing w:line="440" w:lineRule="exact"/>
        <w:jc w:val="both"/>
        <w:rPr>
          <w:rFonts w:hint="eastAsia" w:ascii="宋体" w:hAnsi="宋体"/>
          <w:b/>
          <w:color w:val="000000"/>
          <w:sz w:val="30"/>
          <w:szCs w:val="30"/>
        </w:rPr>
      </w:pPr>
    </w:p>
    <w:p>
      <w:pPr>
        <w:spacing w:line="440" w:lineRule="exact"/>
        <w:jc w:val="center"/>
        <w:rPr>
          <w:rFonts w:hint="eastAsia" w:ascii="宋体" w:hAnsi="宋体"/>
          <w:b/>
          <w:color w:val="000000"/>
          <w:sz w:val="30"/>
          <w:szCs w:val="30"/>
        </w:rPr>
      </w:pPr>
      <w:r>
        <w:rPr>
          <w:rFonts w:hint="eastAsia" w:ascii="宋体" w:hAnsi="宋体"/>
          <w:b/>
          <w:color w:val="000000"/>
          <w:sz w:val="30"/>
          <w:szCs w:val="30"/>
        </w:rPr>
        <w:t>第五章</w:t>
      </w:r>
      <w:r>
        <w:rPr>
          <w:rFonts w:hint="eastAsia" w:ascii="宋体" w:hAnsi="宋体"/>
          <w:b/>
          <w:color w:val="000000"/>
          <w:sz w:val="30"/>
          <w:szCs w:val="30"/>
          <w:lang w:val="en-US" w:eastAsia="zh-CN"/>
        </w:rPr>
        <w:t xml:space="preserve">   </w:t>
      </w:r>
      <w:r>
        <w:rPr>
          <w:rFonts w:hint="eastAsia" w:ascii="宋体" w:hAnsi="宋体"/>
          <w:b/>
          <w:color w:val="000000"/>
          <w:sz w:val="30"/>
          <w:szCs w:val="30"/>
        </w:rPr>
        <w:t>学生管理</w:t>
      </w:r>
    </w:p>
    <w:p>
      <w:pPr>
        <w:spacing w:line="440" w:lineRule="exact"/>
        <w:rPr>
          <w:rFonts w:hint="eastAsia" w:ascii="宋体" w:hAnsi="宋体"/>
          <w:color w:val="000000"/>
          <w:sz w:val="24"/>
          <w:szCs w:val="24"/>
        </w:rPr>
      </w:pP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第二十一条 本章程所指学生，包括取得我校学籍的学生、转学休学并已注册的学生、回校补习并已注册的学生。其余情况不在此列。</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第二十二条 学生在校期间，享有以下权利：</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一、</w:t>
      </w:r>
      <w:r>
        <w:rPr>
          <w:rFonts w:hint="eastAsia" w:ascii="宋体" w:hAnsi="宋体"/>
          <w:color w:val="000000"/>
          <w:sz w:val="24"/>
          <w:szCs w:val="24"/>
        </w:rPr>
        <w:t>《教育法》《义务教育法》、《未成年人保护法》规定的各种权利。</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二、</w:t>
      </w:r>
      <w:r>
        <w:rPr>
          <w:rFonts w:hint="eastAsia" w:ascii="宋体" w:hAnsi="宋体"/>
          <w:color w:val="000000"/>
          <w:sz w:val="24"/>
          <w:szCs w:val="24"/>
        </w:rPr>
        <w:t>公正、平等接受奖励和处罚的权利；</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三、</w:t>
      </w:r>
      <w:r>
        <w:rPr>
          <w:rFonts w:hint="eastAsia" w:ascii="宋体" w:hAnsi="宋体"/>
          <w:color w:val="000000"/>
          <w:sz w:val="24"/>
          <w:szCs w:val="24"/>
        </w:rPr>
        <w:t>对教育教学、管理、奖惩存在问题向学校或上级部门申诉，求得公正解决的权利；</w:t>
      </w:r>
    </w:p>
    <w:p>
      <w:pPr>
        <w:numPr>
          <w:ilvl w:val="0"/>
          <w:numId w:val="0"/>
        </w:numPr>
        <w:spacing w:line="440" w:lineRule="exact"/>
        <w:ind w:leftChars="0" w:firstLine="480" w:firstLineChars="200"/>
        <w:rPr>
          <w:rFonts w:hint="eastAsia" w:ascii="宋体" w:hAnsi="宋体"/>
          <w:color w:val="000000"/>
          <w:sz w:val="24"/>
          <w:szCs w:val="24"/>
        </w:rPr>
      </w:pPr>
      <w:r>
        <w:rPr>
          <w:rFonts w:hint="eastAsia" w:ascii="宋体" w:hAnsi="宋体"/>
          <w:color w:val="000000"/>
          <w:sz w:val="24"/>
          <w:szCs w:val="24"/>
          <w:lang w:val="en-US" w:eastAsia="zh-CN"/>
        </w:rPr>
        <w:t>四、</w:t>
      </w:r>
      <w:r>
        <w:rPr>
          <w:rFonts w:hint="eastAsia" w:ascii="宋体" w:hAnsi="宋体"/>
          <w:color w:val="000000"/>
          <w:sz w:val="24"/>
          <w:szCs w:val="24"/>
        </w:rPr>
        <w:t>有参加学校或班级组织的教育教学等各项活动的权利。</w:t>
      </w:r>
    </w:p>
    <w:p>
      <w:pPr>
        <w:spacing w:line="440" w:lineRule="exact"/>
        <w:rPr>
          <w:rFonts w:hint="eastAsia" w:ascii="宋体" w:hAnsi="宋体"/>
          <w:color w:val="000000"/>
          <w:sz w:val="24"/>
          <w:szCs w:val="24"/>
        </w:rPr>
      </w:pPr>
      <w:r>
        <w:rPr>
          <w:rFonts w:hint="eastAsia" w:ascii="宋体" w:hAnsi="宋体"/>
          <w:color w:val="000000"/>
          <w:sz w:val="24"/>
          <w:szCs w:val="24"/>
        </w:rPr>
        <w:t>第二十三条 学生在校期间，应履行以下义务：</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一、</w:t>
      </w:r>
      <w:r>
        <w:rPr>
          <w:rFonts w:hint="eastAsia" w:ascii="宋体" w:hAnsi="宋体"/>
          <w:color w:val="000000"/>
          <w:sz w:val="24"/>
          <w:szCs w:val="24"/>
        </w:rPr>
        <w:t>《教育法》、《义务教育法》规定的各种义务；</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二、</w:t>
      </w:r>
      <w:r>
        <w:rPr>
          <w:rFonts w:hint="eastAsia" w:ascii="宋体" w:hAnsi="宋体"/>
          <w:color w:val="000000"/>
          <w:sz w:val="24"/>
          <w:szCs w:val="24"/>
        </w:rPr>
        <w:t>养成良好思想品德和行为习惯，遵守安全规则，不做有害于他人、学校、自己的事，热爱集体、关心他人、爱护自己；</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三、</w:t>
      </w:r>
      <w:r>
        <w:rPr>
          <w:rFonts w:hint="eastAsia" w:ascii="宋体" w:hAnsi="宋体"/>
          <w:color w:val="000000"/>
          <w:sz w:val="24"/>
          <w:szCs w:val="24"/>
        </w:rPr>
        <w:t>努力学习科学文化知识和社会实践知识，积极进取，热爱学习，做有用于社会的人；</w:t>
      </w:r>
    </w:p>
    <w:p>
      <w:pPr>
        <w:numPr>
          <w:ilvl w:val="0"/>
          <w:numId w:val="0"/>
        </w:numPr>
        <w:spacing w:line="440" w:lineRule="exact"/>
        <w:ind w:leftChars="0" w:firstLine="480" w:firstLineChars="200"/>
        <w:rPr>
          <w:rFonts w:hint="eastAsia" w:ascii="宋体" w:hAnsi="宋体"/>
          <w:color w:val="000000"/>
          <w:sz w:val="24"/>
          <w:szCs w:val="24"/>
        </w:rPr>
      </w:pPr>
      <w:r>
        <w:rPr>
          <w:rFonts w:hint="eastAsia" w:ascii="宋体" w:hAnsi="宋体"/>
          <w:color w:val="000000"/>
          <w:sz w:val="24"/>
          <w:szCs w:val="24"/>
          <w:lang w:val="en-US" w:eastAsia="zh-CN"/>
        </w:rPr>
        <w:t>四、</w:t>
      </w:r>
      <w:r>
        <w:rPr>
          <w:rFonts w:hint="eastAsia" w:ascii="宋体" w:hAnsi="宋体"/>
          <w:color w:val="000000"/>
          <w:sz w:val="24"/>
          <w:szCs w:val="24"/>
        </w:rPr>
        <w:t>遵守《中小学生守则》、《中小学生日常行为规范》以及学校规章制度，虚心接受老师的正当教育和帮助。</w:t>
      </w:r>
    </w:p>
    <w:p>
      <w:pPr>
        <w:widowControl/>
        <w:spacing w:line="440" w:lineRule="exact"/>
        <w:ind w:left="900"/>
        <w:rPr>
          <w:rFonts w:hint="eastAsia" w:ascii="宋体" w:hAnsi="宋体" w:cs="宋体"/>
          <w:bCs/>
          <w:kern w:val="0"/>
          <w:sz w:val="24"/>
          <w:szCs w:val="24"/>
        </w:rPr>
      </w:pPr>
    </w:p>
    <w:p>
      <w:pPr>
        <w:widowControl/>
        <w:numPr>
          <w:ilvl w:val="0"/>
          <w:numId w:val="0"/>
        </w:numPr>
        <w:spacing w:line="440" w:lineRule="exact"/>
        <w:jc w:val="center"/>
        <w:rPr>
          <w:rFonts w:hint="eastAsia" w:ascii="宋体" w:hAnsi="宋体" w:cs="宋体"/>
          <w:b/>
          <w:bCs/>
          <w:kern w:val="0"/>
          <w:sz w:val="30"/>
          <w:szCs w:val="30"/>
        </w:rPr>
      </w:pPr>
      <w:r>
        <w:rPr>
          <w:rFonts w:hint="eastAsia" w:ascii="宋体" w:hAnsi="宋体" w:cs="宋体"/>
          <w:b/>
          <w:bCs/>
          <w:kern w:val="0"/>
          <w:sz w:val="30"/>
          <w:szCs w:val="30"/>
          <w:lang w:val="en-US" w:eastAsia="zh-CN"/>
        </w:rPr>
        <w:t xml:space="preserve">第六章   </w:t>
      </w:r>
      <w:r>
        <w:rPr>
          <w:rFonts w:hint="eastAsia" w:ascii="宋体" w:hAnsi="宋体" w:cs="宋体"/>
          <w:b/>
          <w:bCs/>
          <w:kern w:val="0"/>
          <w:sz w:val="30"/>
          <w:szCs w:val="30"/>
        </w:rPr>
        <w:t>教育教学管理</w:t>
      </w:r>
    </w:p>
    <w:p>
      <w:pPr>
        <w:widowControl/>
        <w:numPr>
          <w:ilvl w:val="0"/>
          <w:numId w:val="0"/>
        </w:numPr>
        <w:spacing w:line="440" w:lineRule="exact"/>
        <w:jc w:val="both"/>
        <w:rPr>
          <w:rFonts w:hint="eastAsia" w:ascii="宋体" w:hAnsi="宋体" w:cs="宋体"/>
          <w:b/>
          <w:bCs/>
          <w:kern w:val="0"/>
          <w:sz w:val="30"/>
          <w:szCs w:val="30"/>
        </w:rPr>
      </w:pPr>
    </w:p>
    <w:p>
      <w:pPr>
        <w:widowControl/>
        <w:numPr>
          <w:ilvl w:val="0"/>
          <w:numId w:val="0"/>
        </w:numPr>
        <w:spacing w:line="440" w:lineRule="exact"/>
        <w:ind w:firstLine="480" w:firstLineChars="200"/>
        <w:jc w:val="both"/>
        <w:rPr>
          <w:rFonts w:ascii="宋体" w:hAnsi="宋体"/>
          <w:sz w:val="24"/>
          <w:szCs w:val="24"/>
        </w:rPr>
      </w:pPr>
      <w:r>
        <w:rPr>
          <w:rFonts w:hint="eastAsia" w:ascii="宋体" w:hAnsi="宋体" w:cs="宋体"/>
          <w:bCs/>
          <w:kern w:val="0"/>
          <w:sz w:val="24"/>
          <w:szCs w:val="24"/>
        </w:rPr>
        <w:t>第二十四条</w:t>
      </w:r>
      <w:r>
        <w:rPr>
          <w:rFonts w:ascii="宋体" w:hAnsi="宋体" w:cs="宋体"/>
          <w:kern w:val="0"/>
          <w:sz w:val="24"/>
          <w:szCs w:val="24"/>
        </w:rPr>
        <w:t> </w:t>
      </w:r>
      <w:r>
        <w:rPr>
          <w:rFonts w:hint="eastAsia" w:ascii="宋体" w:hAnsi="宋体"/>
          <w:sz w:val="24"/>
          <w:szCs w:val="24"/>
        </w:rPr>
        <w:t>学校建立健全年级组、教研组、备课组等教育教学基层管理机制。</w:t>
      </w:r>
    </w:p>
    <w:p>
      <w:pPr>
        <w:spacing w:line="440" w:lineRule="exact"/>
        <w:ind w:firstLine="480" w:firstLineChars="200"/>
        <w:rPr>
          <w:rFonts w:ascii="宋体" w:hAnsi="宋体"/>
          <w:sz w:val="24"/>
          <w:szCs w:val="24"/>
        </w:rPr>
      </w:pPr>
      <w:r>
        <w:rPr>
          <w:rFonts w:hint="eastAsia" w:ascii="宋体" w:hAnsi="宋体"/>
          <w:sz w:val="24"/>
          <w:szCs w:val="24"/>
        </w:rPr>
        <w:t>年级组长：负责本年级的德育管理工作，统筹教师分工与管理、年级教育活动、学生管理工作等。</w:t>
      </w:r>
    </w:p>
    <w:p>
      <w:pPr>
        <w:spacing w:line="440" w:lineRule="exact"/>
        <w:ind w:firstLine="480" w:firstLineChars="200"/>
        <w:rPr>
          <w:rFonts w:hint="eastAsia" w:ascii="宋体" w:hAnsi="宋体"/>
          <w:sz w:val="24"/>
          <w:szCs w:val="24"/>
        </w:rPr>
      </w:pPr>
      <w:r>
        <w:rPr>
          <w:rFonts w:hint="eastAsia" w:ascii="宋体" w:hAnsi="宋体"/>
          <w:sz w:val="24"/>
          <w:szCs w:val="24"/>
        </w:rPr>
        <w:t>教研组长：负责组织、领导、组织学科组教师进行集体教学研究。教研组定期开展教学研究活动，按学校安排参加各种培训和学术活动，贯彻落实教学计划，完成教学任务。</w:t>
      </w:r>
    </w:p>
    <w:p>
      <w:pPr>
        <w:spacing w:line="440" w:lineRule="exact"/>
        <w:ind w:firstLine="480" w:firstLineChars="200"/>
        <w:rPr>
          <w:rFonts w:ascii="宋体" w:hAnsi="宋体"/>
          <w:sz w:val="24"/>
          <w:szCs w:val="24"/>
        </w:rPr>
      </w:pPr>
      <w:r>
        <w:rPr>
          <w:rFonts w:hint="eastAsia" w:ascii="宋体" w:hAnsi="宋体"/>
          <w:sz w:val="24"/>
          <w:szCs w:val="24"/>
        </w:rPr>
        <w:t>备课组长：负责组织本学科组教师进行集体备课和教学研究活动，完成教育教学任务。</w:t>
      </w:r>
    </w:p>
    <w:p>
      <w:pPr>
        <w:spacing w:line="440" w:lineRule="exact"/>
        <w:ind w:firstLine="480" w:firstLineChars="200"/>
        <w:rPr>
          <w:rFonts w:ascii="宋体" w:hAnsi="宋体"/>
          <w:sz w:val="24"/>
          <w:szCs w:val="24"/>
        </w:rPr>
      </w:pPr>
      <w:r>
        <w:rPr>
          <w:rFonts w:hint="eastAsia" w:ascii="宋体" w:hAnsi="宋体" w:cs="宋体"/>
          <w:bCs/>
          <w:kern w:val="0"/>
          <w:sz w:val="24"/>
          <w:szCs w:val="24"/>
        </w:rPr>
        <w:t xml:space="preserve">第二十五条 </w:t>
      </w:r>
      <w:r>
        <w:rPr>
          <w:rFonts w:hint="eastAsia" w:ascii="宋体" w:hAnsi="宋体"/>
          <w:sz w:val="24"/>
          <w:szCs w:val="24"/>
        </w:rPr>
        <w:t>学校实行全员德育和安全管理的“一岗双责制”，校长全面负责，师人人参与，实行教书育人、管理育人、安全育人。全面构建德育目标体系，健全德育管理机制，建立学校、家庭、社会三结合的育人网络，优化德育活动过程。</w:t>
      </w:r>
    </w:p>
    <w:p>
      <w:pPr>
        <w:spacing w:line="440" w:lineRule="exact"/>
        <w:ind w:firstLine="480" w:firstLineChars="200"/>
        <w:rPr>
          <w:rFonts w:hint="eastAsia" w:ascii="宋体" w:hAnsi="宋体"/>
          <w:sz w:val="24"/>
          <w:szCs w:val="24"/>
        </w:rPr>
      </w:pPr>
      <w:r>
        <w:rPr>
          <w:rFonts w:hint="eastAsia" w:ascii="宋体" w:hAnsi="宋体"/>
          <w:sz w:val="24"/>
          <w:szCs w:val="24"/>
        </w:rPr>
        <w:t>第二十六条 学校加强学生公民素养的培养，以学生发展为核心，扎实推进素质教育。加强基础道德教育，提高学生文明素养。强化中小学生的基础道德教育，切实推进小公民道德建设</w:t>
      </w:r>
      <w:r>
        <w:rPr>
          <w:rFonts w:ascii="宋体" w:hAnsi="宋体"/>
          <w:sz w:val="24"/>
          <w:szCs w:val="24"/>
        </w:rPr>
        <w:t>;</w:t>
      </w:r>
      <w:r>
        <w:rPr>
          <w:rFonts w:hint="eastAsia" w:ascii="宋体" w:hAnsi="宋体"/>
          <w:sz w:val="24"/>
          <w:szCs w:val="24"/>
        </w:rPr>
        <w:t>坚持开展礼仪教育，提高学生文明素养。</w:t>
      </w:r>
    </w:p>
    <w:p>
      <w:pPr>
        <w:spacing w:line="440" w:lineRule="exact"/>
        <w:ind w:firstLine="480" w:firstLineChars="200"/>
        <w:rPr>
          <w:rFonts w:ascii="宋体" w:hAnsi="宋体"/>
          <w:sz w:val="24"/>
          <w:szCs w:val="24"/>
        </w:rPr>
      </w:pPr>
      <w:r>
        <w:rPr>
          <w:rFonts w:hint="eastAsia" w:ascii="宋体" w:hAnsi="宋体"/>
          <w:sz w:val="24"/>
          <w:szCs w:val="24"/>
        </w:rPr>
        <w:t>第二十七条 学校以构建“自信教育”特色为抓手，进一步丰富校园文化生活，丰富学生社团文化建设，以学生发展为本，继续以体育节、科技节、艺术节活动为载体，充分挖掘每位学生的潜能。</w:t>
      </w:r>
    </w:p>
    <w:p>
      <w:pPr>
        <w:spacing w:line="440" w:lineRule="exact"/>
        <w:ind w:firstLine="480" w:firstLineChars="200"/>
        <w:rPr>
          <w:rFonts w:ascii="宋体" w:hAnsi="宋体"/>
          <w:sz w:val="24"/>
          <w:szCs w:val="24"/>
        </w:rPr>
      </w:pPr>
      <w:r>
        <w:rPr>
          <w:rFonts w:hint="eastAsia" w:ascii="宋体" w:hAnsi="宋体"/>
          <w:sz w:val="24"/>
          <w:szCs w:val="24"/>
        </w:rPr>
        <w:t>第二十八条</w:t>
      </w:r>
      <w:r>
        <w:rPr>
          <w:rFonts w:ascii="宋体" w:hAnsi="宋体"/>
          <w:sz w:val="24"/>
          <w:szCs w:val="24"/>
        </w:rPr>
        <w:t xml:space="preserve"> </w:t>
      </w:r>
      <w:r>
        <w:rPr>
          <w:rFonts w:hint="eastAsia" w:ascii="宋体" w:hAnsi="宋体"/>
          <w:sz w:val="24"/>
          <w:szCs w:val="24"/>
        </w:rPr>
        <w:t>加强班集体的建设与管理，充分发挥学生自主管理的作用。班主任要完善班级管理制度，实行民主管理，充分发挥学生的主动性，激发群体的自律意识和责任意识。努力营造班级育人环境，使班集体逐渐形成共同的理想、信念、价值观及公认的行为准则，推进班级文化建设。</w:t>
      </w:r>
    </w:p>
    <w:p>
      <w:pPr>
        <w:spacing w:line="440" w:lineRule="exact"/>
        <w:ind w:firstLine="480" w:firstLineChars="200"/>
        <w:rPr>
          <w:rFonts w:hint="eastAsia" w:ascii="宋体" w:hAnsi="宋体"/>
          <w:sz w:val="24"/>
          <w:szCs w:val="24"/>
        </w:rPr>
      </w:pPr>
      <w:r>
        <w:rPr>
          <w:rFonts w:hint="eastAsia" w:ascii="宋体" w:hAnsi="宋体"/>
          <w:sz w:val="24"/>
          <w:szCs w:val="24"/>
        </w:rPr>
        <w:t>第三十条</w:t>
      </w:r>
      <w:r>
        <w:rPr>
          <w:rFonts w:ascii="宋体" w:hAnsi="宋体"/>
          <w:sz w:val="24"/>
          <w:szCs w:val="24"/>
        </w:rPr>
        <w:t xml:space="preserve">   </w:t>
      </w:r>
      <w:r>
        <w:rPr>
          <w:rFonts w:hint="eastAsia" w:ascii="宋体" w:hAnsi="宋体"/>
          <w:sz w:val="24"/>
          <w:szCs w:val="24"/>
        </w:rPr>
        <w:t>学校通过社团活动挖掘学生特长、锻炼学生才能、培养公民意识、提升学生素质等宗旨。学生社团要让每一个人都有自己的空间，是课堂教学的拓展和深化，通过社团活动真正提高学生的综合能力和个性特长。</w:t>
      </w:r>
    </w:p>
    <w:p>
      <w:pPr>
        <w:spacing w:line="440" w:lineRule="exact"/>
        <w:ind w:firstLine="480" w:firstLineChars="200"/>
        <w:rPr>
          <w:rFonts w:hint="eastAsia" w:ascii="宋体" w:hAnsi="宋体"/>
          <w:sz w:val="24"/>
          <w:szCs w:val="24"/>
        </w:rPr>
      </w:pPr>
      <w:r>
        <w:rPr>
          <w:rFonts w:hint="eastAsia" w:ascii="宋体" w:hAnsi="宋体"/>
          <w:sz w:val="24"/>
          <w:szCs w:val="24"/>
        </w:rPr>
        <w:t>第三十一条</w:t>
      </w:r>
      <w:r>
        <w:rPr>
          <w:rFonts w:ascii="宋体" w:hAnsi="宋体"/>
          <w:sz w:val="24"/>
          <w:szCs w:val="24"/>
        </w:rPr>
        <w:t xml:space="preserve"> </w:t>
      </w:r>
      <w:r>
        <w:rPr>
          <w:rFonts w:hint="eastAsia" w:ascii="宋体" w:hAnsi="宋体"/>
          <w:sz w:val="24"/>
          <w:szCs w:val="24"/>
        </w:rPr>
        <w:t>学校贯彻国家课程、地方课程和校本课程三级管理体制，认真执行国家和地方课程计划，积极开发校本课程，形成学校特色课程体系。学校按照课程设置标准实施教育教学，确保开齐课程，开足课时。</w:t>
      </w:r>
    </w:p>
    <w:p>
      <w:pPr>
        <w:spacing w:line="440" w:lineRule="exact"/>
        <w:ind w:firstLine="480" w:firstLineChars="200"/>
        <w:rPr>
          <w:rFonts w:hint="eastAsia" w:ascii="宋体" w:hAnsi="宋体"/>
          <w:sz w:val="24"/>
          <w:szCs w:val="24"/>
        </w:rPr>
      </w:pPr>
      <w:r>
        <w:rPr>
          <w:rFonts w:hint="eastAsia" w:ascii="宋体" w:hAnsi="宋体"/>
          <w:sz w:val="24"/>
          <w:szCs w:val="24"/>
        </w:rPr>
        <w:t>学校充分发挥学科课程和综合实践活动课的整体功能，尊重人的成长规律和教育规律，对学生进行德育、智育、体育、美育和劳动技术教育，促进学生全面发展，学有所长。　</w:t>
      </w:r>
    </w:p>
    <w:p>
      <w:pPr>
        <w:spacing w:line="440" w:lineRule="exact"/>
        <w:ind w:firstLine="480" w:firstLineChars="200"/>
        <w:rPr>
          <w:rFonts w:ascii="宋体" w:hAnsi="宋体"/>
          <w:sz w:val="24"/>
          <w:szCs w:val="24"/>
        </w:rPr>
      </w:pPr>
      <w:r>
        <w:rPr>
          <w:rFonts w:hint="eastAsia" w:ascii="宋体" w:hAnsi="宋体"/>
          <w:sz w:val="24"/>
          <w:szCs w:val="24"/>
        </w:rPr>
        <w:t>第三十二条</w:t>
      </w:r>
      <w:r>
        <w:rPr>
          <w:rFonts w:ascii="宋体" w:hAnsi="宋体"/>
          <w:sz w:val="24"/>
          <w:szCs w:val="24"/>
        </w:rPr>
        <w:t xml:space="preserve"> </w:t>
      </w:r>
      <w:r>
        <w:rPr>
          <w:rFonts w:hint="eastAsia" w:ascii="宋体" w:hAnsi="宋体"/>
          <w:sz w:val="24"/>
          <w:szCs w:val="24"/>
        </w:rPr>
        <w:t>学校采用班级授课制，教学组织形式为单式教学。全校使用全国通用的普通话和规范字。学校严格按照国家和上级教育行政部门颁发的课程标准和课程计划设置课程。</w:t>
      </w:r>
    </w:p>
    <w:p>
      <w:pPr>
        <w:spacing w:line="440" w:lineRule="exact"/>
        <w:ind w:firstLine="480" w:firstLineChars="200"/>
        <w:rPr>
          <w:rFonts w:ascii="宋体" w:hAnsi="宋体"/>
          <w:sz w:val="24"/>
          <w:szCs w:val="24"/>
        </w:rPr>
      </w:pPr>
      <w:r>
        <w:rPr>
          <w:rFonts w:hint="eastAsia" w:ascii="宋体" w:hAnsi="宋体"/>
          <w:sz w:val="24"/>
          <w:szCs w:val="24"/>
        </w:rPr>
        <w:t>第三十三条 建立学生综合素质评价制度。学生评价按《泸州市学生综合评价方案》实施，学生评优按《玄滩镇学校学生评优表彰办法》实施。不把考试成绩、学生名次作为教学质量的唯一评价标准。</w:t>
      </w:r>
    </w:p>
    <w:p>
      <w:pPr>
        <w:spacing w:line="440" w:lineRule="exact"/>
        <w:ind w:firstLine="480" w:firstLineChars="200"/>
        <w:rPr>
          <w:rFonts w:hint="eastAsia" w:ascii="宋体" w:hAnsi="宋体"/>
          <w:sz w:val="24"/>
          <w:szCs w:val="24"/>
        </w:rPr>
      </w:pPr>
      <w:r>
        <w:rPr>
          <w:rFonts w:hint="eastAsia" w:ascii="宋体" w:hAnsi="宋体"/>
          <w:sz w:val="24"/>
          <w:szCs w:val="24"/>
        </w:rPr>
        <w:t>第三十四条 加强教材教辅资料管理，严格禁止违规订阅教辅材料，倡导教师分层设计导学案。作业布置要求做到精选和点评。切实减轻学生过重的课业负担，合理安排作息时间。</w:t>
      </w:r>
    </w:p>
    <w:p>
      <w:pPr>
        <w:spacing w:line="440" w:lineRule="exact"/>
        <w:ind w:firstLine="480" w:firstLineChars="200"/>
        <w:rPr>
          <w:rFonts w:hint="eastAsia" w:ascii="宋体" w:hAnsi="宋体"/>
          <w:sz w:val="24"/>
          <w:szCs w:val="24"/>
        </w:rPr>
      </w:pPr>
      <w:r>
        <w:rPr>
          <w:rFonts w:hint="eastAsia" w:ascii="宋体" w:hAnsi="宋体"/>
          <w:sz w:val="24"/>
          <w:szCs w:val="24"/>
        </w:rPr>
        <w:t>第三十四条</w:t>
      </w:r>
      <w:r>
        <w:rPr>
          <w:rFonts w:ascii="宋体" w:hAnsi="宋体"/>
          <w:sz w:val="24"/>
          <w:szCs w:val="24"/>
        </w:rPr>
        <w:t xml:space="preserve"> </w:t>
      </w:r>
      <w:r>
        <w:rPr>
          <w:rFonts w:hint="eastAsia" w:ascii="宋体" w:hAnsi="宋体"/>
          <w:sz w:val="24"/>
          <w:szCs w:val="24"/>
        </w:rPr>
        <w:t>学校积极推行“学展点练测”的教学模式，以学生为中心，先学后教，导学先行。</w:t>
      </w:r>
    </w:p>
    <w:p>
      <w:pPr>
        <w:spacing w:line="440" w:lineRule="exact"/>
        <w:ind w:firstLine="480" w:firstLineChars="200"/>
        <w:rPr>
          <w:rFonts w:ascii="宋体" w:hAnsi="宋体"/>
          <w:sz w:val="24"/>
          <w:szCs w:val="24"/>
        </w:rPr>
      </w:pPr>
      <w:r>
        <w:rPr>
          <w:rFonts w:hint="eastAsia" w:ascii="宋体" w:hAnsi="宋体"/>
          <w:sz w:val="24"/>
          <w:szCs w:val="24"/>
        </w:rPr>
        <w:t>第三十五条</w:t>
      </w:r>
      <w:r>
        <w:rPr>
          <w:rFonts w:ascii="宋体" w:hAnsi="宋体"/>
          <w:sz w:val="24"/>
          <w:szCs w:val="24"/>
        </w:rPr>
        <w:t xml:space="preserve"> </w:t>
      </w:r>
      <w:r>
        <w:rPr>
          <w:rFonts w:hint="eastAsia" w:ascii="宋体" w:hAnsi="宋体"/>
          <w:sz w:val="24"/>
          <w:szCs w:val="24"/>
        </w:rPr>
        <w:t>学校严格执行有关学校体育、卫生工作的法规，通过日常体育活动以及各类体育竞赛活动增强学生体质，开展健康教育，培养学生良好的卫生习惯、健身习惯与基本的运动技能。</w:t>
      </w:r>
    </w:p>
    <w:p>
      <w:pPr>
        <w:spacing w:line="440" w:lineRule="exact"/>
        <w:ind w:firstLine="480" w:firstLineChars="200"/>
        <w:rPr>
          <w:rFonts w:ascii="宋体" w:hAnsi="宋体"/>
          <w:sz w:val="24"/>
          <w:szCs w:val="24"/>
        </w:rPr>
      </w:pPr>
      <w:r>
        <w:rPr>
          <w:rFonts w:hint="eastAsia" w:ascii="宋体" w:hAnsi="宋体"/>
          <w:sz w:val="24"/>
          <w:szCs w:val="24"/>
        </w:rPr>
        <w:t>学校通过体育课、大课间活动等保证学生每天一小时体育活动时间，每年举办田径运动会和球类运动会</w:t>
      </w:r>
      <w:r>
        <w:rPr>
          <w:rFonts w:ascii="宋体" w:hAnsi="宋体"/>
          <w:sz w:val="24"/>
          <w:szCs w:val="24"/>
        </w:rPr>
        <w:t>(</w:t>
      </w:r>
      <w:r>
        <w:rPr>
          <w:rFonts w:hint="eastAsia" w:ascii="宋体" w:hAnsi="宋体"/>
          <w:sz w:val="24"/>
          <w:szCs w:val="24"/>
        </w:rPr>
        <w:t>体育节</w:t>
      </w:r>
      <w:r>
        <w:rPr>
          <w:rFonts w:ascii="宋体" w:hAnsi="宋体"/>
          <w:sz w:val="24"/>
          <w:szCs w:val="24"/>
        </w:rPr>
        <w:t>)</w:t>
      </w:r>
      <w:r>
        <w:rPr>
          <w:rFonts w:hint="eastAsia" w:ascii="宋体" w:hAnsi="宋体"/>
          <w:sz w:val="24"/>
          <w:szCs w:val="24"/>
        </w:rPr>
        <w:t>。</w:t>
      </w:r>
    </w:p>
    <w:p>
      <w:pPr>
        <w:spacing w:line="440" w:lineRule="exact"/>
        <w:ind w:firstLine="480" w:firstLineChars="200"/>
        <w:rPr>
          <w:rFonts w:hint="eastAsia" w:ascii="宋体" w:hAnsi="宋体"/>
          <w:sz w:val="24"/>
          <w:szCs w:val="24"/>
        </w:rPr>
      </w:pPr>
      <w:r>
        <w:rPr>
          <w:rFonts w:hint="eastAsia" w:ascii="宋体" w:hAnsi="宋体"/>
          <w:sz w:val="24"/>
          <w:szCs w:val="24"/>
        </w:rPr>
        <w:t>学校建立学生健康档案，定期体检，预防传染病、常见病及食物中毒。积极完善卫生工作制度，定期检查校园卫生情况。加强资金投入，不断改善环境卫生条件，在校园教学活动场所实施禁烟。</w:t>
      </w:r>
    </w:p>
    <w:p>
      <w:pPr>
        <w:spacing w:line="440" w:lineRule="exact"/>
        <w:ind w:firstLine="480" w:firstLineChars="200"/>
        <w:rPr>
          <w:rFonts w:hint="eastAsia" w:ascii="宋体" w:hAnsi="宋体"/>
          <w:sz w:val="24"/>
          <w:szCs w:val="24"/>
        </w:rPr>
      </w:pPr>
      <w:r>
        <w:rPr>
          <w:rFonts w:hint="eastAsia" w:ascii="宋体" w:hAnsi="宋体"/>
          <w:sz w:val="24"/>
          <w:szCs w:val="24"/>
        </w:rPr>
        <w:t>第三十六条</w:t>
      </w:r>
      <w:r>
        <w:rPr>
          <w:rFonts w:ascii="宋体" w:hAnsi="宋体"/>
          <w:sz w:val="24"/>
          <w:szCs w:val="24"/>
        </w:rPr>
        <w:t xml:space="preserve"> </w:t>
      </w:r>
      <w:r>
        <w:rPr>
          <w:rFonts w:hint="eastAsia" w:ascii="宋体" w:hAnsi="宋体"/>
          <w:sz w:val="24"/>
          <w:szCs w:val="24"/>
        </w:rPr>
        <w:t>对学生进行心理健康教育。成立心理咨询室，开设心理健康教育课，开展心理咨询与心理健康教育活动，减轻学生的压力与心理负担，培养健全的人格与健康的心理。</w:t>
      </w:r>
    </w:p>
    <w:p>
      <w:pPr>
        <w:spacing w:line="440" w:lineRule="exact"/>
        <w:ind w:firstLine="480" w:firstLineChars="200"/>
        <w:rPr>
          <w:rFonts w:hint="eastAsia" w:ascii="宋体" w:hAnsi="宋体"/>
          <w:sz w:val="24"/>
          <w:szCs w:val="24"/>
        </w:rPr>
      </w:pPr>
      <w:r>
        <w:rPr>
          <w:rFonts w:hint="eastAsia" w:ascii="宋体" w:hAnsi="宋体"/>
          <w:sz w:val="24"/>
          <w:szCs w:val="24"/>
        </w:rPr>
        <w:t>第三十七条 学校在每年六月举办艺术节，每年十二月举办才艺展示周。通过学校艺术节努力营造良好的育人环境和文化氛围，力求推进学校精神文明建设工作。</w:t>
      </w:r>
    </w:p>
    <w:p>
      <w:pPr>
        <w:spacing w:line="440" w:lineRule="exact"/>
        <w:ind w:firstLine="480" w:firstLineChars="200"/>
        <w:rPr>
          <w:rFonts w:hint="eastAsia" w:ascii="宋体" w:hAnsi="宋体"/>
          <w:sz w:val="24"/>
          <w:szCs w:val="24"/>
        </w:rPr>
      </w:pPr>
    </w:p>
    <w:p>
      <w:pPr>
        <w:spacing w:line="440" w:lineRule="exact"/>
        <w:jc w:val="center"/>
        <w:rPr>
          <w:rFonts w:hint="eastAsia" w:ascii="宋体" w:hAnsi="宋体"/>
          <w:b/>
          <w:color w:val="000000"/>
          <w:sz w:val="30"/>
          <w:szCs w:val="30"/>
        </w:rPr>
      </w:pPr>
      <w:r>
        <w:rPr>
          <w:rFonts w:hint="eastAsia" w:ascii="宋体" w:hAnsi="宋体"/>
          <w:b/>
          <w:color w:val="000000"/>
          <w:sz w:val="30"/>
          <w:szCs w:val="30"/>
        </w:rPr>
        <w:t>第七章</w:t>
      </w:r>
      <w:r>
        <w:rPr>
          <w:rFonts w:hint="eastAsia" w:ascii="宋体" w:hAnsi="宋体"/>
          <w:b/>
          <w:color w:val="000000"/>
          <w:sz w:val="30"/>
          <w:szCs w:val="30"/>
          <w:lang w:val="en-US" w:eastAsia="zh-CN"/>
        </w:rPr>
        <w:t xml:space="preserve">   </w:t>
      </w:r>
      <w:r>
        <w:rPr>
          <w:rFonts w:hint="eastAsia" w:ascii="宋体" w:hAnsi="宋体"/>
          <w:b/>
          <w:color w:val="000000"/>
          <w:sz w:val="30"/>
          <w:szCs w:val="30"/>
        </w:rPr>
        <w:t>家庭和社会</w:t>
      </w:r>
    </w:p>
    <w:p>
      <w:pPr>
        <w:spacing w:line="440" w:lineRule="exact"/>
        <w:ind w:firstLine="480" w:firstLineChars="200"/>
        <w:rPr>
          <w:rFonts w:hint="eastAsia" w:ascii="宋体" w:hAnsi="宋体"/>
          <w:color w:val="000000"/>
          <w:sz w:val="24"/>
          <w:szCs w:val="24"/>
        </w:rPr>
      </w:pP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第三十八条 学校负责构建家庭、社会、学校三结合德育网络；坚持家访制度，定期召开家长会；建立家长学校、成立家长委员会，指导家庭教育。</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第三十九条 监护人或委托监护人要关心学生成长，定期了解学生在校学习和生活情况，积极配合、协助学校共同做好学生教育工作。</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 xml:space="preserve">第四十条  家庭要积极营造健康、宽松的成长环境，采取适当的方法对学生进行奖励或惩戒，不得体罚学生，不得提前终止学生学业。学校对建档立卡学生实行全面资助制度，不让一名学生因贫辍学。 </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第四十一条 监护人对学校教育教学管理工作中存在的问题，有向学校或上级部门申诉的权利；对学生在校外的不良表现、社会上有碍学生健康成长的不良行为，有制止、监管、检举、申诉的义务。</w:t>
      </w:r>
    </w:p>
    <w:p>
      <w:pPr>
        <w:spacing w:line="440" w:lineRule="exact"/>
        <w:ind w:firstLine="480" w:firstLineChars="200"/>
        <w:rPr>
          <w:rFonts w:hint="eastAsia" w:ascii="宋体" w:hAnsi="宋体" w:cs="宋体"/>
          <w:b/>
          <w:bCs/>
          <w:kern w:val="0"/>
          <w:sz w:val="30"/>
          <w:szCs w:val="30"/>
        </w:rPr>
      </w:pPr>
      <w:r>
        <w:rPr>
          <w:rFonts w:hint="eastAsia" w:ascii="宋体" w:hAnsi="宋体"/>
          <w:color w:val="000000"/>
          <w:sz w:val="24"/>
          <w:szCs w:val="24"/>
        </w:rPr>
        <w:t>第四十二条 全社会应积极营造健康的成长环境，保障学生的合法权益。学校应积极组织学生参加社会实践和社区服务活动，对有碍学生健康成长的社会不良现象，有制止、检举、申诉的权利和义务。</w:t>
      </w:r>
    </w:p>
    <w:p>
      <w:pPr>
        <w:widowControl/>
        <w:spacing w:line="440" w:lineRule="exact"/>
        <w:ind w:firstLine="560"/>
        <w:jc w:val="center"/>
        <w:rPr>
          <w:rFonts w:hint="eastAsia" w:ascii="宋体" w:hAnsi="宋体" w:cs="宋体"/>
          <w:b/>
          <w:bCs/>
          <w:kern w:val="0"/>
          <w:sz w:val="30"/>
          <w:szCs w:val="30"/>
        </w:rPr>
      </w:pPr>
    </w:p>
    <w:p>
      <w:pPr>
        <w:widowControl/>
        <w:spacing w:line="440" w:lineRule="exact"/>
        <w:ind w:firstLine="560"/>
        <w:jc w:val="center"/>
        <w:rPr>
          <w:rFonts w:hint="eastAsia" w:ascii="宋体" w:hAnsi="宋体" w:cs="宋体"/>
          <w:b/>
          <w:bCs/>
          <w:kern w:val="0"/>
          <w:sz w:val="30"/>
          <w:szCs w:val="30"/>
        </w:rPr>
      </w:pPr>
      <w:r>
        <w:rPr>
          <w:rFonts w:hint="eastAsia" w:ascii="宋体" w:hAnsi="宋体" w:cs="宋体"/>
          <w:b/>
          <w:bCs/>
          <w:kern w:val="0"/>
          <w:sz w:val="30"/>
          <w:szCs w:val="30"/>
        </w:rPr>
        <w:t>第八章</w:t>
      </w:r>
      <w:r>
        <w:rPr>
          <w:rFonts w:hint="eastAsia" w:ascii="宋体" w:hAnsi="宋体" w:cs="宋体"/>
          <w:b/>
          <w:bCs/>
          <w:kern w:val="0"/>
          <w:sz w:val="30"/>
          <w:szCs w:val="30"/>
          <w:lang w:val="en-US" w:eastAsia="zh-CN"/>
        </w:rPr>
        <w:t xml:space="preserve">   </w:t>
      </w:r>
      <w:r>
        <w:rPr>
          <w:rFonts w:hint="eastAsia" w:ascii="宋体" w:hAnsi="宋体" w:cs="宋体"/>
          <w:b/>
          <w:bCs/>
          <w:kern w:val="0"/>
          <w:sz w:val="30"/>
          <w:szCs w:val="30"/>
        </w:rPr>
        <w:t>安全卫生管理</w:t>
      </w:r>
    </w:p>
    <w:p>
      <w:pPr>
        <w:widowControl/>
        <w:spacing w:line="440" w:lineRule="exact"/>
        <w:ind w:firstLine="560"/>
        <w:rPr>
          <w:rFonts w:hint="eastAsia" w:ascii="宋体" w:hAnsi="宋体" w:cs="宋体"/>
          <w:kern w:val="0"/>
          <w:sz w:val="24"/>
          <w:szCs w:val="24"/>
        </w:rPr>
      </w:pPr>
    </w:p>
    <w:p>
      <w:pPr>
        <w:widowControl/>
        <w:spacing w:line="440" w:lineRule="exact"/>
        <w:ind w:firstLine="480" w:firstLineChars="200"/>
        <w:jc w:val="left"/>
        <w:rPr>
          <w:rFonts w:ascii="宋体" w:hAnsi="宋体" w:cs="宋体"/>
          <w:kern w:val="0"/>
          <w:sz w:val="24"/>
          <w:szCs w:val="24"/>
        </w:rPr>
      </w:pPr>
      <w:r>
        <w:rPr>
          <w:rFonts w:hint="eastAsia" w:ascii="宋体" w:hAnsi="宋体" w:cs="宋体"/>
          <w:bCs/>
          <w:kern w:val="0"/>
          <w:sz w:val="24"/>
          <w:szCs w:val="24"/>
        </w:rPr>
        <w:t>第四十三条</w:t>
      </w:r>
      <w:r>
        <w:rPr>
          <w:rFonts w:ascii="宋体" w:hAnsi="宋体" w:cs="宋体"/>
          <w:kern w:val="0"/>
          <w:sz w:val="24"/>
          <w:szCs w:val="24"/>
        </w:rPr>
        <w:t xml:space="preserve">  </w:t>
      </w:r>
      <w:r>
        <w:rPr>
          <w:rFonts w:hint="eastAsia" w:ascii="宋体" w:hAnsi="宋体" w:cs="宋体"/>
          <w:kern w:val="0"/>
          <w:sz w:val="24"/>
          <w:szCs w:val="24"/>
        </w:rPr>
        <w:t>认真执行国家有关学校卫生工作的法规、政策，建立、健全学校卫生工作制度。建立学生健康卡片，定期为学生体检。</w:t>
      </w:r>
    </w:p>
    <w:p>
      <w:pPr>
        <w:widowControl/>
        <w:spacing w:line="440" w:lineRule="exact"/>
        <w:ind w:firstLine="480" w:firstLineChars="200"/>
        <w:jc w:val="left"/>
        <w:rPr>
          <w:rFonts w:ascii="宋体" w:hAnsi="宋体" w:cs="宋体"/>
          <w:kern w:val="0"/>
          <w:sz w:val="24"/>
          <w:szCs w:val="24"/>
        </w:rPr>
      </w:pPr>
      <w:r>
        <w:rPr>
          <w:rFonts w:hint="eastAsia" w:ascii="宋体" w:hAnsi="宋体" w:cs="宋体"/>
          <w:bCs/>
          <w:kern w:val="0"/>
          <w:sz w:val="24"/>
          <w:szCs w:val="24"/>
        </w:rPr>
        <w:t>第四十四条</w:t>
      </w:r>
      <w:r>
        <w:rPr>
          <w:rFonts w:ascii="宋体" w:hAnsi="宋体" w:cs="宋体"/>
          <w:kern w:val="0"/>
          <w:sz w:val="24"/>
          <w:szCs w:val="24"/>
        </w:rPr>
        <w:t xml:space="preserve">  </w:t>
      </w:r>
      <w:r>
        <w:rPr>
          <w:rFonts w:hint="eastAsia" w:ascii="宋体" w:hAnsi="宋体" w:cs="宋体"/>
          <w:kern w:val="0"/>
          <w:sz w:val="24"/>
          <w:szCs w:val="24"/>
        </w:rPr>
        <w:t>不断改善学校环境卫生和教学卫生条件，开展健康教育，培养学生的卫生习惯，预防传染病、常见病及食物中毒。</w:t>
      </w:r>
    </w:p>
    <w:p>
      <w:pPr>
        <w:spacing w:line="440" w:lineRule="exact"/>
        <w:ind w:firstLine="480" w:firstLineChars="200"/>
        <w:rPr>
          <w:rFonts w:ascii="宋体" w:hAnsi="宋体"/>
          <w:sz w:val="24"/>
          <w:szCs w:val="24"/>
        </w:rPr>
      </w:pPr>
      <w:r>
        <w:rPr>
          <w:rFonts w:hint="eastAsia" w:ascii="宋体" w:hAnsi="宋体" w:cs="宋体"/>
          <w:bCs/>
          <w:kern w:val="0"/>
          <w:sz w:val="24"/>
          <w:szCs w:val="24"/>
        </w:rPr>
        <w:t>第四十五条</w:t>
      </w:r>
      <w:r>
        <w:rPr>
          <w:rFonts w:ascii="宋体" w:hAnsi="宋体" w:cs="宋体"/>
          <w:kern w:val="0"/>
          <w:sz w:val="24"/>
          <w:szCs w:val="24"/>
        </w:rPr>
        <w:t xml:space="preserve">  </w:t>
      </w:r>
      <w:r>
        <w:rPr>
          <w:rFonts w:hint="eastAsia" w:ascii="宋体" w:hAnsi="宋体"/>
          <w:sz w:val="24"/>
          <w:szCs w:val="24"/>
        </w:rPr>
        <w:t>加强安全教育管理，层层签订责任书，“党政同责”、“一岗双责”、“五级五覆盖”、“五落实五到位”；制定安全预案，开展安全疏散应急演练，严格校门进出管理，大力加强在建工程管理，坚持执行上级有关规定，及时排查、整改安全隐患，确保师生生命财产安全，构建和谐平安校园。</w:t>
      </w:r>
    </w:p>
    <w:p>
      <w:pPr>
        <w:spacing w:line="440" w:lineRule="exact"/>
        <w:ind w:firstLine="480" w:firstLineChars="200"/>
        <w:rPr>
          <w:rFonts w:ascii="宋体" w:hAnsi="宋体"/>
          <w:sz w:val="24"/>
          <w:szCs w:val="24"/>
        </w:rPr>
      </w:pPr>
      <w:r>
        <w:rPr>
          <w:rFonts w:hint="eastAsia" w:ascii="宋体" w:hAnsi="宋体" w:cs="宋体"/>
          <w:bCs/>
          <w:kern w:val="0"/>
          <w:sz w:val="24"/>
          <w:szCs w:val="24"/>
        </w:rPr>
        <w:t xml:space="preserve">第四十六条  </w:t>
      </w:r>
      <w:r>
        <w:rPr>
          <w:rFonts w:hint="eastAsia" w:ascii="宋体" w:hAnsi="宋体"/>
          <w:sz w:val="24"/>
          <w:szCs w:val="24"/>
        </w:rPr>
        <w:t>学校按照国家有关规定投保学生意外伤害校方责任险。鼓励学生自愿参加人身意外伤害保险。发生校园意外伤害事故，立即启动相关应急预案，及时救助受伤害学生，并依法进行善后处理。</w:t>
      </w:r>
    </w:p>
    <w:p>
      <w:pPr>
        <w:widowControl/>
        <w:spacing w:line="440" w:lineRule="exact"/>
        <w:ind w:firstLine="480" w:firstLineChars="200"/>
        <w:jc w:val="left"/>
        <w:rPr>
          <w:rFonts w:hint="eastAsia" w:ascii="宋体" w:hAnsi="宋体" w:cs="宋体"/>
          <w:kern w:val="0"/>
          <w:sz w:val="24"/>
          <w:szCs w:val="24"/>
        </w:rPr>
      </w:pPr>
      <w:r>
        <w:rPr>
          <w:rFonts w:hint="eastAsia" w:ascii="宋体" w:hAnsi="宋体" w:cs="宋体"/>
          <w:bCs/>
          <w:kern w:val="0"/>
          <w:sz w:val="24"/>
          <w:szCs w:val="24"/>
        </w:rPr>
        <w:t>第四十七条</w:t>
      </w:r>
      <w:r>
        <w:rPr>
          <w:rFonts w:ascii="宋体" w:hAnsi="宋体" w:cs="宋体"/>
          <w:bCs/>
          <w:kern w:val="0"/>
          <w:sz w:val="24"/>
          <w:szCs w:val="24"/>
        </w:rPr>
        <w:t xml:space="preserve">  </w:t>
      </w:r>
      <w:r>
        <w:rPr>
          <w:rFonts w:hint="eastAsia" w:ascii="宋体" w:hAnsi="宋体"/>
          <w:sz w:val="24"/>
          <w:szCs w:val="24"/>
        </w:rPr>
        <w:t>学校建立健全平安校园制度，制定校园安全应急预案，定期开展安全教育，组织安全应急演练，加强校舍、交通、消防、食卫品生、健康、周边环境治安以及教育教学安全管理，防范安全事故发生。</w:t>
      </w:r>
    </w:p>
    <w:p>
      <w:pPr>
        <w:spacing w:line="440" w:lineRule="exact"/>
        <w:jc w:val="center"/>
        <w:rPr>
          <w:rFonts w:hint="eastAsia" w:ascii="宋体" w:hAnsi="宋体"/>
          <w:color w:val="000000"/>
          <w:sz w:val="24"/>
          <w:szCs w:val="24"/>
        </w:rPr>
      </w:pPr>
    </w:p>
    <w:p>
      <w:pPr>
        <w:spacing w:line="440" w:lineRule="exact"/>
        <w:jc w:val="center"/>
        <w:rPr>
          <w:rFonts w:hint="eastAsia" w:ascii="宋体" w:hAnsi="宋体"/>
          <w:b/>
          <w:color w:val="000000"/>
          <w:sz w:val="30"/>
          <w:szCs w:val="30"/>
        </w:rPr>
      </w:pPr>
      <w:r>
        <w:rPr>
          <w:rFonts w:hint="eastAsia" w:ascii="宋体" w:hAnsi="宋体"/>
          <w:b/>
          <w:color w:val="000000"/>
          <w:sz w:val="30"/>
          <w:szCs w:val="30"/>
        </w:rPr>
        <w:t>第九章</w:t>
      </w:r>
      <w:r>
        <w:rPr>
          <w:rFonts w:hint="eastAsia" w:ascii="宋体" w:hAnsi="宋体"/>
          <w:b/>
          <w:color w:val="000000"/>
          <w:sz w:val="30"/>
          <w:szCs w:val="30"/>
          <w:lang w:val="en-US" w:eastAsia="zh-CN"/>
        </w:rPr>
        <w:t xml:space="preserve">   </w:t>
      </w:r>
      <w:r>
        <w:rPr>
          <w:rFonts w:hint="eastAsia" w:ascii="宋体" w:hAnsi="宋体"/>
          <w:b/>
          <w:color w:val="000000"/>
          <w:sz w:val="30"/>
          <w:szCs w:val="30"/>
        </w:rPr>
        <w:t>教师考核与奖惩</w:t>
      </w:r>
    </w:p>
    <w:p>
      <w:pPr>
        <w:spacing w:line="440" w:lineRule="exact"/>
        <w:rPr>
          <w:rFonts w:hint="eastAsia" w:ascii="宋体" w:hAnsi="宋体"/>
          <w:color w:val="000000"/>
          <w:sz w:val="24"/>
          <w:szCs w:val="24"/>
        </w:rPr>
      </w:pP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第四十八条 学校负责对全体师生定期进行考核和评价，并依此予以奖惩。评价涵盖基础性评价、发展性评价和终结性评价，三者有机结合、互为补充。</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第四十九条 教师考核内容包括：师德修养、业务素质与能力、教科研素质与能力。具体考核方案见《绩效考核方案》、《教科研工作评价方案》、《教职工年度考核方案》等。</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第五十条  下列行为，属教育教学事故，应依章予以处理：</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一、</w:t>
      </w:r>
      <w:r>
        <w:rPr>
          <w:rFonts w:hint="eastAsia" w:ascii="宋体" w:hAnsi="宋体"/>
          <w:color w:val="000000"/>
          <w:sz w:val="24"/>
          <w:szCs w:val="24"/>
        </w:rPr>
        <w:t>体罚、变相体罚学生，造成学生伤害、引起纠纷或诉讼者。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二、</w:t>
      </w:r>
      <w:r>
        <w:rPr>
          <w:rFonts w:hint="eastAsia" w:ascii="宋体" w:hAnsi="宋体"/>
          <w:color w:val="000000"/>
          <w:sz w:val="24"/>
          <w:szCs w:val="24"/>
        </w:rPr>
        <w:t>品行不良，侮辱学生者。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三、</w:t>
      </w:r>
      <w:r>
        <w:rPr>
          <w:rFonts w:hint="eastAsia" w:ascii="宋体" w:hAnsi="宋体"/>
          <w:color w:val="000000"/>
          <w:sz w:val="24"/>
          <w:szCs w:val="24"/>
        </w:rPr>
        <w:t>因工作失职或行为不当，造成安全事故；明知有安全隐患，未及时采取防范、制止措施或向负责人报告，酿成安全事故者。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四、</w:t>
      </w:r>
      <w:r>
        <w:rPr>
          <w:rFonts w:hint="eastAsia" w:ascii="宋体" w:hAnsi="宋体"/>
          <w:color w:val="000000"/>
          <w:sz w:val="24"/>
          <w:szCs w:val="24"/>
        </w:rPr>
        <w:t>学生发生擅自离校、伤病、严重违纪等情况，未及时通知家长和告知学校，造成后果者。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五、</w:t>
      </w:r>
      <w:r>
        <w:rPr>
          <w:rFonts w:hint="eastAsia" w:ascii="宋体" w:hAnsi="宋体"/>
          <w:color w:val="000000"/>
          <w:sz w:val="24"/>
          <w:szCs w:val="24"/>
        </w:rPr>
        <w:t>每学期旷课、缺课二节以上者。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六、</w:t>
      </w:r>
      <w:r>
        <w:rPr>
          <w:rFonts w:hint="eastAsia" w:ascii="宋体" w:hAnsi="宋体"/>
          <w:color w:val="000000"/>
          <w:sz w:val="24"/>
          <w:szCs w:val="24"/>
        </w:rPr>
        <w:t>因教育教学行为不当，造成学生转学或流失者。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lang w:val="en-US" w:eastAsia="zh-CN"/>
        </w:rPr>
        <w:t>七、</w:t>
      </w:r>
      <w:r>
        <w:rPr>
          <w:rFonts w:hint="eastAsia" w:ascii="宋体" w:hAnsi="宋体"/>
          <w:color w:val="000000"/>
          <w:sz w:val="24"/>
          <w:szCs w:val="24"/>
        </w:rPr>
        <w:t>有能力完成学校安排的临时工作，却以种种借口推诿、拖延、拒绝者。</w:t>
      </w:r>
    </w:p>
    <w:p>
      <w:pPr>
        <w:numPr>
          <w:ilvl w:val="0"/>
          <w:numId w:val="0"/>
        </w:num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凡有上述情况之一者，扣发绩效工资的五分之一直至全部，当年不得评优晋级。</w:t>
      </w:r>
    </w:p>
    <w:p>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第五十一条 教师职务晋升按《学校职称评审办法》实施，教师绩效考核按《学校绩效考核方案》实施，教师评优按《学校评优办法》实施。严格实行公平、公示制度，接受教职工监督。</w:t>
      </w:r>
    </w:p>
    <w:p>
      <w:pPr>
        <w:spacing w:line="440" w:lineRule="exact"/>
        <w:jc w:val="center"/>
        <w:rPr>
          <w:rFonts w:hint="eastAsia" w:ascii="宋体" w:hAnsi="宋体"/>
          <w:color w:val="000000"/>
          <w:sz w:val="24"/>
          <w:szCs w:val="24"/>
        </w:rPr>
      </w:pPr>
    </w:p>
    <w:p>
      <w:pPr>
        <w:spacing w:line="440" w:lineRule="exact"/>
        <w:jc w:val="center"/>
        <w:rPr>
          <w:rFonts w:hint="eastAsia" w:ascii="宋体" w:hAnsi="宋体"/>
          <w:b/>
          <w:color w:val="000000"/>
          <w:sz w:val="30"/>
          <w:szCs w:val="30"/>
        </w:rPr>
      </w:pPr>
      <w:r>
        <w:rPr>
          <w:rFonts w:hint="eastAsia" w:ascii="宋体" w:hAnsi="宋体"/>
          <w:b/>
          <w:color w:val="000000"/>
          <w:sz w:val="30"/>
          <w:szCs w:val="30"/>
        </w:rPr>
        <w:t>第十章</w:t>
      </w:r>
      <w:r>
        <w:rPr>
          <w:rFonts w:hint="eastAsia" w:ascii="宋体" w:hAnsi="宋体"/>
          <w:b/>
          <w:color w:val="000000"/>
          <w:sz w:val="30"/>
          <w:szCs w:val="30"/>
          <w:lang w:val="en-US" w:eastAsia="zh-CN"/>
        </w:rPr>
        <w:t xml:space="preserve">   </w:t>
      </w:r>
      <w:r>
        <w:rPr>
          <w:rFonts w:hint="eastAsia" w:ascii="宋体" w:hAnsi="宋体"/>
          <w:b/>
          <w:color w:val="000000"/>
          <w:sz w:val="30"/>
          <w:szCs w:val="30"/>
        </w:rPr>
        <w:t>附则</w:t>
      </w:r>
    </w:p>
    <w:p>
      <w:pPr>
        <w:spacing w:line="440" w:lineRule="exact"/>
        <w:jc w:val="center"/>
        <w:rPr>
          <w:rFonts w:hint="eastAsia" w:ascii="宋体" w:hAnsi="宋体"/>
          <w:color w:val="000000"/>
          <w:sz w:val="24"/>
          <w:szCs w:val="24"/>
        </w:rPr>
      </w:pPr>
    </w:p>
    <w:p>
      <w:pPr>
        <w:spacing w:line="440" w:lineRule="exact"/>
        <w:ind w:left="481" w:leftChars="229" w:firstLine="360" w:firstLineChars="150"/>
        <w:rPr>
          <w:rFonts w:hint="eastAsia" w:ascii="宋体" w:hAnsi="宋体"/>
          <w:color w:val="000000"/>
          <w:sz w:val="24"/>
          <w:szCs w:val="24"/>
        </w:rPr>
      </w:pPr>
      <w:r>
        <w:rPr>
          <w:rFonts w:hint="eastAsia" w:ascii="宋体" w:hAnsi="宋体"/>
          <w:color w:val="000000"/>
          <w:sz w:val="24"/>
          <w:szCs w:val="24"/>
        </w:rPr>
        <w:t xml:space="preserve">  第五十二条  本章程解释权、修改权归学校教职工代表大会。</w:t>
      </w: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p>
    <w:p>
      <w:pPr>
        <w:spacing w:line="440" w:lineRule="exact"/>
        <w:rPr>
          <w:rFonts w:hint="eastAsia" w:ascii="宋体" w:hAnsi="宋体"/>
          <w:color w:val="000000"/>
          <w:sz w:val="24"/>
          <w:szCs w:val="24"/>
        </w:rPr>
      </w:pPr>
      <w:r>
        <w:rPr>
          <w:rFonts w:hint="eastAsia" w:ascii="宋体" w:hAnsi="宋体"/>
          <w:color w:val="000000"/>
          <w:sz w:val="24"/>
          <w:szCs w:val="24"/>
        </w:rPr>
        <w:t xml:space="preserve">                                               泸县玄滩镇学校                                      </w:t>
      </w:r>
    </w:p>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b/>
          <w:bCs/>
          <w:sz w:val="36"/>
          <w:szCs w:val="36"/>
        </w:rPr>
      </w:pPr>
      <w:r>
        <w:rPr>
          <w:rFonts w:hint="eastAsia"/>
          <w:b/>
          <w:bCs/>
          <w:sz w:val="36"/>
          <w:szCs w:val="36"/>
        </w:rPr>
        <w:t>泸县玄滩镇学校三年发展规划</w:t>
      </w:r>
    </w:p>
    <w:p>
      <w:pPr>
        <w:jc w:val="center"/>
        <w:rPr>
          <w:rFonts w:ascii="方正魏碑简体" w:eastAsia="方正魏碑简体"/>
          <w:sz w:val="28"/>
          <w:szCs w:val="28"/>
        </w:rPr>
      </w:pPr>
      <w:r>
        <w:rPr>
          <w:rFonts w:hint="eastAsia" w:ascii="方正魏碑简体" w:eastAsia="方正魏碑简体"/>
          <w:sz w:val="28"/>
          <w:szCs w:val="28"/>
        </w:rPr>
        <w:t>（202</w:t>
      </w:r>
      <w:r>
        <w:rPr>
          <w:rFonts w:ascii="方正魏碑简体" w:eastAsia="方正魏碑简体"/>
          <w:sz w:val="28"/>
          <w:szCs w:val="28"/>
        </w:rPr>
        <w:t>1</w:t>
      </w:r>
      <w:r>
        <w:rPr>
          <w:rFonts w:hint="eastAsia" w:ascii="方正魏碑简体" w:eastAsia="方正魏碑简体"/>
          <w:sz w:val="28"/>
          <w:szCs w:val="28"/>
        </w:rPr>
        <w:t>年</w:t>
      </w:r>
      <w:r>
        <w:rPr>
          <w:rFonts w:ascii="方正魏碑简体" w:eastAsia="方正魏碑简体"/>
          <w:sz w:val="28"/>
          <w:szCs w:val="28"/>
        </w:rPr>
        <w:t>7</w:t>
      </w:r>
      <w:r>
        <w:rPr>
          <w:rFonts w:hint="eastAsia" w:ascii="方正魏碑简体" w:eastAsia="方正魏碑简体"/>
          <w:sz w:val="28"/>
          <w:szCs w:val="28"/>
        </w:rPr>
        <w:t>月——2024年</w:t>
      </w:r>
      <w:r>
        <w:rPr>
          <w:rFonts w:ascii="方正魏碑简体" w:eastAsia="方正魏碑简体"/>
          <w:sz w:val="28"/>
          <w:szCs w:val="28"/>
        </w:rPr>
        <w:t>7</w:t>
      </w:r>
      <w:r>
        <w:rPr>
          <w:rFonts w:hint="eastAsia" w:ascii="方正魏碑简体" w:eastAsia="方正魏碑简体"/>
          <w:sz w:val="28"/>
          <w:szCs w:val="28"/>
        </w:rPr>
        <w:t>月）</w:t>
      </w:r>
    </w:p>
    <w:p>
      <w:pPr>
        <w:spacing w:line="360" w:lineRule="auto"/>
        <w:ind w:firstLine="240" w:firstLineChars="100"/>
        <w:rPr>
          <w:rFonts w:hint="eastAsia" w:asciiTheme="minorEastAsia" w:hAnsiTheme="minorEastAsia"/>
          <w:sz w:val="24"/>
          <w:szCs w:val="24"/>
        </w:rPr>
      </w:pPr>
    </w:p>
    <w:p>
      <w:pPr>
        <w:spacing w:line="360" w:lineRule="auto"/>
        <w:ind w:firstLine="240" w:firstLineChars="100"/>
        <w:rPr>
          <w:rFonts w:asciiTheme="minorEastAsia" w:hAnsiTheme="minorEastAsia"/>
          <w:sz w:val="24"/>
          <w:szCs w:val="24"/>
        </w:rPr>
      </w:pPr>
      <w:r>
        <w:rPr>
          <w:rFonts w:hint="eastAsia" w:asciiTheme="minorEastAsia" w:hAnsiTheme="minorEastAsia"/>
          <w:sz w:val="24"/>
          <w:szCs w:val="24"/>
        </w:rPr>
        <w:t xml:space="preserve"> 一、学校基本情况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rPr>
        <w:t>学校基本情况  玄滩镇学校是一所乡镇九年一贯制， 1986年建校，时为“泸县玄滩镇初级中学”，在当时玄滩镇区、玄滩镇两级政府关怀下，抽调玄滩区优秀的初中教师，在前两任校长邱有诰、刘存革的领导下，全体教师的共同努力，学校获得了良好的发展。</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2012年，为了化解玄滩镇小学生入学难的困境，经镇县两级政府批准，决定在玄滩镇初级中学设置小学部，修建教学楼及相关附属设施。2015年4月，学校更名为“泸县玄滩镇学校”。</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学校现有教学班33个，其中初中部22个，小学部11个；学生18</w:t>
      </w:r>
      <w:r>
        <w:rPr>
          <w:rFonts w:asciiTheme="minorEastAsia" w:hAnsiTheme="minorEastAsia"/>
          <w:sz w:val="24"/>
          <w:szCs w:val="24"/>
        </w:rPr>
        <w:t>51</w:t>
      </w:r>
      <w:r>
        <w:rPr>
          <w:rFonts w:hint="eastAsia" w:asciiTheme="minorEastAsia" w:hAnsiTheme="minorEastAsia"/>
          <w:sz w:val="24"/>
          <w:szCs w:val="24"/>
        </w:rPr>
        <w:t>人。</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学校校园</w:t>
      </w:r>
      <w:r>
        <w:rPr>
          <w:rFonts w:asciiTheme="minorEastAsia" w:hAnsiTheme="minorEastAsia"/>
          <w:sz w:val="24"/>
          <w:szCs w:val="24"/>
        </w:rPr>
        <w:t>校园总面积17645.2平方米，建筑面积10070平方米</w:t>
      </w:r>
      <w:r>
        <w:rPr>
          <w:rFonts w:hint="eastAsia" w:asciiTheme="minorEastAsia" w:hAnsiTheme="minorEastAsia"/>
          <w:sz w:val="24"/>
          <w:szCs w:val="24"/>
        </w:rPr>
        <w:t>，包括两栋教学楼、一栋综合楼，学校教辅用房基本能满足教育教学的要求。学校现有学生18</w:t>
      </w:r>
      <w:r>
        <w:rPr>
          <w:rFonts w:asciiTheme="minorEastAsia" w:hAnsiTheme="minorEastAsia"/>
          <w:sz w:val="24"/>
          <w:szCs w:val="24"/>
        </w:rPr>
        <w:t>51</w:t>
      </w:r>
      <w:r>
        <w:rPr>
          <w:rFonts w:hint="eastAsia" w:asciiTheme="minorEastAsia" w:hAnsiTheme="minorEastAsia"/>
          <w:sz w:val="24"/>
          <w:szCs w:val="24"/>
        </w:rPr>
        <w:t xml:space="preserve">人，在职在岗的教职员工98人，中级职称33人，高级职称18人，本科学历的教师42人。  </w:t>
      </w:r>
    </w:p>
    <w:p>
      <w:pPr>
        <w:numPr>
          <w:ilvl w:val="0"/>
          <w:numId w:val="0"/>
        </w:num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二</w:t>
      </w:r>
      <w:r>
        <w:rPr>
          <w:rFonts w:hint="eastAsia" w:asciiTheme="minorEastAsia" w:hAnsiTheme="minorEastAsia"/>
          <w:sz w:val="24"/>
          <w:szCs w:val="24"/>
          <w:lang w:eastAsia="zh-CN"/>
        </w:rPr>
        <w:t>）、</w:t>
      </w:r>
      <w:r>
        <w:rPr>
          <w:rFonts w:hint="eastAsia" w:asciiTheme="minorEastAsia" w:hAnsiTheme="minorEastAsia"/>
          <w:sz w:val="24"/>
          <w:szCs w:val="24"/>
        </w:rPr>
        <w:t xml:space="preserve">办学优势：学校离有比较深厚的文化底蕴和积累，老数教师具备扎实的专业知识和丰富的教学经验，具有乐于奉献、敢于争先的敬业精神和团结协作的团队作风，是有较强凝聚力和战斗力。 </w:t>
      </w:r>
    </w:p>
    <w:p>
      <w:pPr>
        <w:numPr>
          <w:ilvl w:val="0"/>
          <w:numId w:val="0"/>
        </w:num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三</w:t>
      </w:r>
      <w:r>
        <w:rPr>
          <w:rFonts w:hint="eastAsia" w:asciiTheme="minorEastAsia" w:hAnsiTheme="minorEastAsia"/>
          <w:sz w:val="24"/>
          <w:szCs w:val="24"/>
          <w:lang w:eastAsia="zh-CN"/>
        </w:rPr>
        <w:t>）、</w:t>
      </w:r>
      <w:r>
        <w:rPr>
          <w:rFonts w:hint="eastAsia" w:asciiTheme="minorEastAsia" w:hAnsiTheme="minorEastAsia"/>
          <w:sz w:val="24"/>
          <w:szCs w:val="24"/>
        </w:rPr>
        <w:t>学校目前面临的主要问题：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1、师资缺编严重。根据义务教育均衡发展的要求，按照生师比（小学21:1，初中15:1）计算，需教师112人，缺编14人，学校现在聘请了5位代课教师，所有教师教学任务非常繁重。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教师年龄和学科结构不合理。学校现在有教职工103人（含临聘），其中2015年及以后新招考教师共计46人，临聘教师5人（均为3年以内教龄），共计51人，新教师比例已近50%；近5年（至2025年）年退休教师21人，教师年龄结构严重不合理，同时部分小学科（地理、生物、历史等）教师缺编也较为严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生源问题。我校生源主要来自玄滩小学、曾观小学、我校小学部。其中最主要的生源学校玄滩小学由于行政上不属于我校，优质生源流失特别严重，只有少数优生到我校就读；曾观小学毕业学生30%左右的学生能就读于我校。根据义务教育法规定，不能选择其他初中学校的就读的招生范围内学生，我校必须无条件接收，生源质量进一步下降。</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4、资金匮乏。由于新建小学部，添置各种设备设施，聘请代课教师和门卫（此项开支一度占学校公用经费的50%，至今仍然占30%），导致玄滩镇学校账户资金匮乏，在外欠账近60万元，教学现代化设备、校园环境亟待增补和完善。</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5、家教配合不力。由于玄滩镇学校地处农村，留守儿童占比达40%以上，加上生源问题，后进生和问题学生很多，绝大多数家庭根本无力配合学校教育，学生思想品行和学习成绩分化严重，影响了学生、学校的发展；</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6、学校管理亟待进一步提高水平。管理团队存在年龄结构的断层的问题，班子的奉献意识和合作意识还需进一步提高；学校管理制度和方案还有待进一步完善，必须解决与时俱进的问题。</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二、工作思路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rPr>
        <w:t xml:space="preserve">学校加强教师师德教育，以使命感和责任感激来发教职工教师的工作激情，要求每一个教师从做好本职工作开始，对学生和家长负责，完成自己的使命，实现人生的价值。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二</w:t>
      </w:r>
      <w:r>
        <w:rPr>
          <w:rFonts w:hint="eastAsia" w:asciiTheme="minorEastAsia" w:hAnsiTheme="minorEastAsia"/>
          <w:sz w:val="24"/>
          <w:szCs w:val="24"/>
          <w:lang w:eastAsia="zh-CN"/>
        </w:rPr>
        <w:t>）</w:t>
      </w:r>
      <w:r>
        <w:rPr>
          <w:rFonts w:hint="eastAsia" w:asciiTheme="minorEastAsia" w:hAnsiTheme="minorEastAsia"/>
          <w:sz w:val="24"/>
          <w:szCs w:val="24"/>
        </w:rPr>
        <w:t xml:space="preserve">学校管理坚持两手抓，两手都要硬。一手抓安全，一手抓质量。安全是前提，质量是核心。在学生管理方面，坚持学生自我管理，规范学生的行为习惯和学习习惯，着力培养学生敢于吃苦的精神，养成勇于争先的良好品质。在教师管理上，坚持以规范教师岗位行为行为为核心，以教学常规为重心，注重如何提高课堂教学质量的研究；以青年教师和骨干教师为培养重点，注重学校教育事业的可持续发展。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三、校长任期内的目标</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进一步深化教育改革，规范办学行为，全面贯彻党教育方针，全面实施素质教育，完善学校制度建设，狠抓执行力建设，让学校的各项工作在阳光下运行。精细管理学校的各项工作，以抓教师队伍建设为突破口，提升学校的软实力，全面提升教学质量，力争在四年任期内将教学质量提升至全县同类学校中等水平。争取上级主管部门和地方党委、政府的支持，提升学校的硬实力。把学校建设成为教学高质、管理精细、环境优美的学校，满足农村孩子对优质教育的需求。</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结合学校工作实际，特制定202</w:t>
      </w:r>
      <w:r>
        <w:rPr>
          <w:rFonts w:asciiTheme="minorEastAsia" w:hAnsiTheme="minorEastAsia"/>
          <w:sz w:val="24"/>
          <w:szCs w:val="24"/>
        </w:rPr>
        <w:t>1</w:t>
      </w:r>
      <w:r>
        <w:rPr>
          <w:rFonts w:hint="eastAsia" w:asciiTheme="minorEastAsia" w:hAnsiTheme="minorEastAsia"/>
          <w:sz w:val="24"/>
          <w:szCs w:val="24"/>
        </w:rPr>
        <w:t>--2024校长三年任期目标。</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rPr>
        <w:t xml:space="preserve">学校定位：未来三年，学校将在依法办学、保持稳定的前提下，继续坚持人本管理，增强民主管理实效，提升各级部门的管理效能和整体执行力；坚持激励性评价为主，充分挖掘学生、教师潜能，以教学质量为核心，规范学校管理工作，构建和谐校园，实现学校全面健康可持续发展。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二</w:t>
      </w:r>
      <w:r>
        <w:rPr>
          <w:rFonts w:hint="eastAsia" w:asciiTheme="minorEastAsia" w:hAnsiTheme="minorEastAsia"/>
          <w:sz w:val="24"/>
          <w:szCs w:val="24"/>
          <w:lang w:eastAsia="zh-CN"/>
        </w:rPr>
        <w:t>）</w:t>
      </w:r>
      <w:r>
        <w:rPr>
          <w:rFonts w:hint="eastAsia" w:asciiTheme="minorEastAsia" w:hAnsiTheme="minorEastAsia"/>
          <w:sz w:val="24"/>
          <w:szCs w:val="24"/>
        </w:rPr>
        <w:t xml:space="preserve">干部队伍建设：把干部队伍建设放在学校可持续健康发展的战略高度来抓。三年任期内，加强管理创新，努力学习先进学校的管理经验，着力提高干部队伍政治素质、思想素质、业务素质和管理水平；发现、提拔、培养教学水平高、思想素质好、工作能力强的青年教师到领导岗位，使班子成员年轻化，形成一支年龄结构合理、思想作风过硬、具有凝聚力和战斗力的领导集体。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三</w:t>
      </w:r>
      <w:r>
        <w:rPr>
          <w:rFonts w:hint="eastAsia" w:asciiTheme="minorEastAsia" w:hAnsiTheme="minorEastAsia"/>
          <w:sz w:val="24"/>
          <w:szCs w:val="24"/>
          <w:lang w:eastAsia="zh-CN"/>
        </w:rPr>
        <w:t>）</w:t>
      </w:r>
      <w:r>
        <w:rPr>
          <w:rFonts w:hint="eastAsia" w:asciiTheme="minorEastAsia" w:hAnsiTheme="minorEastAsia"/>
          <w:sz w:val="24"/>
          <w:szCs w:val="24"/>
        </w:rPr>
        <w:t>教师队伍建设：加强思想道德建设，弘扬“责任、奉献、创新、争优”的主旋律，不断增强教职工爱岗爱生意识。针对学校新教师比例大的特点，高度重视青年教师培养，开展青蓝工程，加大青年教师的培训和考核力度，提高青年教师思想素质和业务水平，形成一支思想健康向上、年龄结构合理、学科分布均衡、业务精干、敢于奉献、奋勇争先的教师团队，达到学校打造一支“宽厚博雅的良师，勤勉合作的团队，教学相长，创先争优”的教师队伍目标。</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四</w:t>
      </w:r>
      <w:r>
        <w:rPr>
          <w:rFonts w:hint="eastAsia" w:asciiTheme="minorEastAsia" w:hAnsiTheme="minorEastAsia"/>
          <w:sz w:val="24"/>
          <w:szCs w:val="24"/>
          <w:lang w:eastAsia="zh-CN"/>
        </w:rPr>
        <w:t>）</w:t>
      </w:r>
      <w:r>
        <w:rPr>
          <w:rFonts w:hint="eastAsia" w:asciiTheme="minorEastAsia" w:hAnsiTheme="minorEastAsia"/>
          <w:sz w:val="24"/>
          <w:szCs w:val="24"/>
        </w:rPr>
        <w:t xml:space="preserve">德育工作：健全家庭、学校、社会三结合的德育教育网络。探究新形势新环境下德育工作新途径，坚持德育活动为载体，以开展专题德育活动、社团等活动为抓手，有针对性开展爱国主义教育、理想教育、社会主义核心价值观教育、孝亲敬长教育和日常行为规范教育，培训合格的社会劳动者并向高一级学校输送优秀生源。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五</w:t>
      </w:r>
      <w:r>
        <w:rPr>
          <w:rFonts w:hint="eastAsia" w:asciiTheme="minorEastAsia" w:hAnsiTheme="minorEastAsia"/>
          <w:sz w:val="24"/>
          <w:szCs w:val="24"/>
          <w:lang w:eastAsia="zh-CN"/>
        </w:rPr>
        <w:t>）</w:t>
      </w:r>
      <w:r>
        <w:rPr>
          <w:rFonts w:hint="eastAsia" w:asciiTheme="minorEastAsia" w:hAnsiTheme="minorEastAsia"/>
          <w:sz w:val="24"/>
          <w:szCs w:val="24"/>
        </w:rPr>
        <w:t xml:space="preserve">教学工作：全面实施素质教育，推进新课程改革，全面贯彻落实课程计划，加强教学六认真管理，着力规范教学行为；加强学科配套建设，加大薄弱学科教师培养力度，促进薄弱学科健康发展，改变学校学科结构不合理的现状；以课堂为载体，加强课堂教与学有效性研究，提高课堂教学效率；力争教育教学质量上台阶，进入全县农村同类学校中等水平。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六</w:t>
      </w:r>
      <w:r>
        <w:rPr>
          <w:rFonts w:hint="eastAsia" w:asciiTheme="minorEastAsia" w:hAnsiTheme="minorEastAsia"/>
          <w:sz w:val="24"/>
          <w:szCs w:val="24"/>
          <w:lang w:eastAsia="zh-CN"/>
        </w:rPr>
        <w:t>）</w:t>
      </w:r>
      <w:r>
        <w:rPr>
          <w:rFonts w:hint="eastAsia" w:asciiTheme="minorEastAsia" w:hAnsiTheme="minorEastAsia"/>
          <w:sz w:val="24"/>
          <w:szCs w:val="24"/>
        </w:rPr>
        <w:t xml:space="preserve">校园建设：针对目前校园现状，积极争取上级资金支持力度，投入一定比例的学校公用经费，进一步美化校容校貌；落实并完善学校建设长远发展规划，进一步改善师生学习工作生活外部环境；制定校园文化与特色建设方案，打造校园“自信教育”文化特色，提高师生文明素质。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七</w:t>
      </w:r>
      <w:r>
        <w:rPr>
          <w:rFonts w:hint="eastAsia" w:asciiTheme="minorEastAsia" w:hAnsiTheme="minorEastAsia"/>
          <w:sz w:val="24"/>
          <w:szCs w:val="24"/>
          <w:lang w:eastAsia="zh-CN"/>
        </w:rPr>
        <w:t>）</w:t>
      </w:r>
      <w:r>
        <w:rPr>
          <w:rFonts w:hint="eastAsia" w:asciiTheme="minorEastAsia" w:hAnsiTheme="minorEastAsia"/>
          <w:sz w:val="24"/>
          <w:szCs w:val="24"/>
        </w:rPr>
        <w:t xml:space="preserve">安全稳定：加强对安全保卫的组织领导，建立健全安全保卫组织机构和相关规章制度，落实安全责任清单制管理；加强班主任安全意识和责任，切实落实学生日常行为管理和监督，使安全工作制度化、常规化、系列化；落实安全事故责任追究制度，杜绝重大安全事故的发生。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八</w:t>
      </w:r>
      <w:r>
        <w:rPr>
          <w:rFonts w:hint="eastAsia" w:asciiTheme="minorEastAsia" w:hAnsiTheme="minorEastAsia"/>
          <w:sz w:val="24"/>
          <w:szCs w:val="24"/>
          <w:lang w:eastAsia="zh-CN"/>
        </w:rPr>
        <w:t>）</w:t>
      </w:r>
      <w:r>
        <w:rPr>
          <w:rFonts w:hint="eastAsia" w:asciiTheme="minorEastAsia" w:hAnsiTheme="minorEastAsia"/>
          <w:sz w:val="24"/>
          <w:szCs w:val="24"/>
        </w:rPr>
        <w:t>党建工作。以</w:t>
      </w:r>
      <w:r>
        <w:rPr>
          <w:rFonts w:hint="eastAsia" w:ascii="宋体" w:hAnsi="宋体" w:eastAsia="宋体" w:cs="NOUJGP+FZFSJW--GB1-0"/>
          <w:color w:val="000000"/>
          <w:sz w:val="24"/>
          <w:szCs w:val="24"/>
        </w:rPr>
        <w:t>习近平新时代中国特色社会主义思想和十九届四中全会为指导，围绕“抓好党建促教学，围绕教学抓党建”这个指导思想，持续开展“两学一做”题教育活动，切实加强学校党支部组织建设、制度建设、作风建设、党风廉政建设，不断提升学校党建工作整体水平。同时大力发挥党支部战斗堡垒作用，开展党员创先争优活动，在教职工中起到引领示范作用，让党旗争辉。</w:t>
      </w:r>
    </w:p>
    <w:p>
      <w:pPr>
        <w:spacing w:line="360" w:lineRule="auto"/>
        <w:ind w:firstLine="480" w:firstLineChars="200"/>
        <w:rPr>
          <w:rFonts w:hint="eastAsia" w:eastAsia="宋体" w:asciiTheme="minorEastAsia" w:hAnsiTheme="minorEastAsia"/>
          <w:sz w:val="24"/>
          <w:szCs w:val="24"/>
          <w:lang w:val="en-US" w:eastAsia="zh-CN"/>
        </w:rPr>
      </w:pPr>
      <w:r>
        <w:rPr>
          <w:rFonts w:hint="eastAsia" w:asciiTheme="minorEastAsia" w:hAnsiTheme="minorEastAsia"/>
          <w:sz w:val="24"/>
          <w:szCs w:val="24"/>
        </w:rPr>
        <w:t xml:space="preserve">四、校长完成任期目标实施方案及措施 </w:t>
      </w:r>
      <w:r>
        <w:rPr>
          <w:rFonts w:hint="eastAsia" w:asciiTheme="minorEastAsia" w:hAnsiTheme="minorEastAsia"/>
          <w:sz w:val="24"/>
          <w:szCs w:val="24"/>
          <w:lang w:val="en-US" w:eastAsia="zh-CN"/>
        </w:rPr>
        <w:t xml:space="preserve">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一</w:t>
      </w:r>
      <w:r>
        <w:rPr>
          <w:rFonts w:hint="eastAsia" w:asciiTheme="minorEastAsia" w:hAnsiTheme="minorEastAsia"/>
          <w:sz w:val="24"/>
          <w:szCs w:val="24"/>
          <w:lang w:eastAsia="zh-CN"/>
        </w:rPr>
        <w:t>）</w:t>
      </w:r>
      <w:r>
        <w:rPr>
          <w:rFonts w:hint="eastAsia" w:asciiTheme="minorEastAsia" w:hAnsiTheme="minorEastAsia"/>
          <w:sz w:val="24"/>
          <w:szCs w:val="24"/>
        </w:rPr>
        <w:t xml:space="preserve">坚持党的领导。在镇县教育主管部门党组织的领导下制定和实施学校发展规划；学校党支部对校长任期目标的制定和实施进行监督并给予支持。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二</w:t>
      </w:r>
      <w:r>
        <w:rPr>
          <w:rFonts w:hint="eastAsia" w:asciiTheme="minorEastAsia" w:hAnsiTheme="minorEastAsia"/>
          <w:sz w:val="24"/>
          <w:szCs w:val="24"/>
          <w:lang w:eastAsia="zh-CN"/>
        </w:rPr>
        <w:t>）</w:t>
      </w:r>
      <w:r>
        <w:rPr>
          <w:rFonts w:hint="eastAsia" w:asciiTheme="minorEastAsia" w:hAnsiTheme="minorEastAsia"/>
          <w:sz w:val="24"/>
          <w:szCs w:val="24"/>
        </w:rPr>
        <w:t xml:space="preserve">坚持正确的办学方向。全面贯彻执行党的教育方针，依法治校，依法执教，确保学校在发展道路上健康、持续、稳定地前进。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三</w:t>
      </w:r>
      <w:r>
        <w:rPr>
          <w:rFonts w:hint="eastAsia" w:asciiTheme="minorEastAsia" w:hAnsiTheme="minorEastAsia"/>
          <w:sz w:val="24"/>
          <w:szCs w:val="24"/>
          <w:lang w:eastAsia="zh-CN"/>
        </w:rPr>
        <w:t>）</w:t>
      </w:r>
      <w:r>
        <w:rPr>
          <w:rFonts w:hint="eastAsia" w:asciiTheme="minorEastAsia" w:hAnsiTheme="minorEastAsia"/>
          <w:sz w:val="24"/>
          <w:szCs w:val="24"/>
        </w:rPr>
        <w:t xml:space="preserve">充分发挥教代会和工会的作用。让广大教职工参与到学校管理之中，激发教职工的创造意识，发挥教职工的主人翁精神。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四</w:t>
      </w:r>
      <w:r>
        <w:rPr>
          <w:rFonts w:hint="eastAsia" w:asciiTheme="minorEastAsia" w:hAnsiTheme="minorEastAsia"/>
          <w:sz w:val="24"/>
          <w:szCs w:val="24"/>
          <w:lang w:eastAsia="zh-CN"/>
        </w:rPr>
        <w:t>）</w:t>
      </w:r>
      <w:r>
        <w:rPr>
          <w:rFonts w:hint="eastAsia" w:asciiTheme="minorEastAsia" w:hAnsiTheme="minorEastAsia"/>
          <w:sz w:val="24"/>
          <w:szCs w:val="24"/>
        </w:rPr>
        <w:t xml:space="preserve">实行校长负责制、民主集中制、分管工作责任追究制，校长是学校发展规划的第一责任人。充分发挥民主集中制的作用，班子成员团结协作，真诚配合，为实现学校发展目标献计献策。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五</w:t>
      </w:r>
      <w:r>
        <w:rPr>
          <w:rFonts w:hint="eastAsia" w:asciiTheme="minorEastAsia" w:hAnsiTheme="minorEastAsia"/>
          <w:sz w:val="24"/>
          <w:szCs w:val="24"/>
          <w:lang w:eastAsia="zh-CN"/>
        </w:rPr>
        <w:t>）</w:t>
      </w:r>
      <w:r>
        <w:rPr>
          <w:rFonts w:hint="eastAsia" w:asciiTheme="minorEastAsia" w:hAnsiTheme="minorEastAsia"/>
          <w:sz w:val="24"/>
          <w:szCs w:val="24"/>
        </w:rPr>
        <w:t xml:space="preserve">成立校长任期目标实施领导小组，负责监督任期内各项目标措施的落实。根据校长任期目标，各副校长制定分管工作具体目标，保证学校总体发展目标的层层落实。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六</w:t>
      </w:r>
      <w:r>
        <w:rPr>
          <w:rFonts w:hint="eastAsia" w:asciiTheme="minorEastAsia" w:hAnsiTheme="minorEastAsia"/>
          <w:sz w:val="24"/>
          <w:szCs w:val="24"/>
          <w:lang w:eastAsia="zh-CN"/>
        </w:rPr>
        <w:t>）</w:t>
      </w:r>
      <w:r>
        <w:rPr>
          <w:rFonts w:hint="eastAsia" w:asciiTheme="minorEastAsia" w:hAnsiTheme="minorEastAsia"/>
          <w:sz w:val="24"/>
          <w:szCs w:val="24"/>
        </w:rPr>
        <w:t xml:space="preserve">每学年末校长在教代会对工作目标进行述职，中层干部向校长进行述职考核，党支部对不能完成本部门工作的干部进行责任追究。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  </w:t>
      </w:r>
    </w:p>
    <w:p>
      <w:pPr>
        <w:spacing w:line="360" w:lineRule="auto"/>
        <w:ind w:firstLine="6960" w:firstLineChars="2900"/>
        <w:rPr>
          <w:rFonts w:hint="eastAsia" w:asciiTheme="minorEastAsia" w:hAnsiTheme="minorEastAsia"/>
          <w:sz w:val="24"/>
          <w:szCs w:val="24"/>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Theme="minorEastAsia" w:hAnsiTheme="minorEastAsia"/>
          <w:sz w:val="24"/>
          <w:szCs w:val="24"/>
        </w:rPr>
        <w:t>202</w:t>
      </w:r>
      <w:r>
        <w:rPr>
          <w:rFonts w:asciiTheme="minorEastAsia" w:hAnsiTheme="minorEastAsia"/>
          <w:sz w:val="24"/>
          <w:szCs w:val="24"/>
        </w:rPr>
        <w:t>1</w:t>
      </w:r>
      <w:r>
        <w:rPr>
          <w:rFonts w:hint="eastAsia" w:asciiTheme="minorEastAsia" w:hAnsiTheme="minorEastAsia"/>
          <w:sz w:val="24"/>
          <w:szCs w:val="24"/>
        </w:rPr>
        <w:t>年</w:t>
      </w:r>
    </w:p>
    <w:p>
      <w:pPr>
        <w:pStyle w:val="3"/>
        <w:bidi w:val="0"/>
        <w:jc w:val="center"/>
        <w:rPr>
          <w:rFonts w:hint="eastAsia" w:ascii="宋体" w:hAnsi="宋体" w:eastAsia="宋体" w:cs="宋体"/>
          <w:lang w:val="en-US" w:eastAsia="zh-CN"/>
        </w:rPr>
      </w:pPr>
      <w:r>
        <w:rPr>
          <w:rFonts w:hint="eastAsia" w:ascii="宋体" w:hAnsi="宋体" w:eastAsia="宋体" w:cs="宋体"/>
          <w:lang w:val="en-US" w:eastAsia="zh-CN"/>
        </w:rPr>
        <w:drawing>
          <wp:anchor distT="0" distB="0" distL="114300" distR="114300" simplePos="0" relativeHeight="251667456" behindDoc="0" locked="0" layoutInCell="1" allowOverlap="1">
            <wp:simplePos x="0" y="0"/>
            <wp:positionH relativeFrom="column">
              <wp:posOffset>549910</wp:posOffset>
            </wp:positionH>
            <wp:positionV relativeFrom="paragraph">
              <wp:posOffset>-786130</wp:posOffset>
            </wp:positionV>
            <wp:extent cx="7763510" cy="6338570"/>
            <wp:effectExtent l="0" t="0" r="8890" b="5080"/>
            <wp:wrapNone/>
            <wp:docPr id="12" name="图片 12" descr="学习管理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习管理机构"/>
                    <pic:cNvPicPr>
                      <a:picLocks noChangeAspect="1"/>
                    </pic:cNvPicPr>
                  </pic:nvPicPr>
                  <pic:blipFill>
                    <a:blip r:embed="rId10"/>
                    <a:stretch>
                      <a:fillRect/>
                    </a:stretch>
                  </pic:blipFill>
                  <pic:spPr>
                    <a:xfrm>
                      <a:off x="0" y="0"/>
                      <a:ext cx="7763510" cy="6338570"/>
                    </a:xfrm>
                    <a:prstGeom prst="rect">
                      <a:avLst/>
                    </a:prstGeom>
                  </pic:spPr>
                </pic:pic>
              </a:graphicData>
            </a:graphic>
          </wp:anchor>
        </w:drawing>
      </w:r>
      <w:r>
        <w:rPr>
          <w:rFonts w:hint="eastAsia" w:ascii="宋体" w:hAnsi="宋体" w:eastAsia="宋体" w:cs="宋体"/>
          <w:lang w:val="en-US" w:eastAsia="zh-CN"/>
        </w:rPr>
        <w:t xml:space="preserve">                                  </w:t>
      </w:r>
    </w:p>
    <w:p>
      <w:pPr>
        <w:pStyle w:val="3"/>
        <w:bidi w:val="0"/>
        <w:jc w:val="center"/>
        <w:rPr>
          <w:rFonts w:hint="eastAsia" w:ascii="宋体" w:hAnsi="宋体" w:eastAsia="宋体" w:cs="宋体"/>
          <w:lang w:val="en-US" w:eastAsia="zh-CN"/>
        </w:rPr>
      </w:pPr>
    </w:p>
    <w:p>
      <w:pPr>
        <w:pStyle w:val="3"/>
        <w:bidi w:val="0"/>
        <w:jc w:val="center"/>
        <w:rPr>
          <w:rFonts w:hint="eastAsia" w:ascii="宋体" w:hAnsi="宋体" w:eastAsia="宋体" w:cs="宋体"/>
          <w:lang w:val="en-US" w:eastAsia="zh-CN"/>
        </w:rPr>
      </w:pPr>
    </w:p>
    <w:p>
      <w:pPr>
        <w:pStyle w:val="3"/>
        <w:bidi w:val="0"/>
        <w:jc w:val="center"/>
        <w:rPr>
          <w:rFonts w:hint="eastAsia" w:ascii="宋体" w:hAnsi="宋体" w:eastAsia="宋体" w:cs="宋体"/>
          <w:lang w:val="en-US" w:eastAsia="zh-CN"/>
        </w:rPr>
      </w:pPr>
    </w:p>
    <w:p>
      <w:pPr>
        <w:pStyle w:val="3"/>
        <w:bidi w:val="0"/>
        <w:jc w:val="center"/>
        <w:rPr>
          <w:rFonts w:hint="eastAsia" w:ascii="宋体" w:hAnsi="宋体" w:eastAsia="宋体" w:cs="宋体"/>
          <w:lang w:val="en-US" w:eastAsia="zh-CN"/>
        </w:rPr>
      </w:pPr>
    </w:p>
    <w:p>
      <w:pPr>
        <w:pStyle w:val="3"/>
        <w:bidi w:val="0"/>
        <w:jc w:val="center"/>
        <w:rPr>
          <w:rFonts w:hint="eastAsia" w:ascii="宋体" w:hAnsi="宋体" w:eastAsia="宋体" w:cs="宋体"/>
          <w:lang w:val="en-US" w:eastAsia="zh-CN"/>
        </w:rPr>
      </w:pPr>
    </w:p>
    <w:p>
      <w:pPr>
        <w:pStyle w:val="3"/>
        <w:bidi w:val="0"/>
        <w:jc w:val="both"/>
        <w:rPr>
          <w:rFonts w:hint="eastAsia" w:ascii="宋体" w:hAnsi="宋体" w:eastAsia="宋体" w:cs="宋体"/>
          <w:lang w:val="en-US" w:eastAsia="zh-CN"/>
        </w:rPr>
        <w:sectPr>
          <w:pgSz w:w="16838" w:h="11906" w:orient="landscape"/>
          <w:pgMar w:top="1800" w:right="1440" w:bottom="1800" w:left="1440" w:header="851" w:footer="992" w:gutter="0"/>
          <w:pgNumType w:fmt="decimal"/>
          <w:cols w:space="425" w:num="1"/>
          <w:docGrid w:type="lines" w:linePitch="312" w:charSpace="0"/>
        </w:sectPr>
      </w:pPr>
    </w:p>
    <w:p>
      <w:pPr>
        <w:spacing w:line="600" w:lineRule="exact"/>
        <w:jc w:val="center"/>
        <w:rPr>
          <w:rStyle w:val="19"/>
          <w:rFonts w:hint="eastAsia" w:ascii="宋体" w:hAnsi="宋体" w:eastAsia="宋体" w:cs="宋体"/>
          <w:b/>
          <w:bCs/>
          <w:sz w:val="36"/>
          <w:szCs w:val="36"/>
        </w:rPr>
      </w:pPr>
      <w:r>
        <w:rPr>
          <w:rStyle w:val="19"/>
          <w:rFonts w:hint="eastAsia" w:ascii="宋体" w:hAnsi="宋体" w:eastAsia="宋体" w:cs="宋体"/>
          <w:b/>
          <w:bCs/>
          <w:sz w:val="36"/>
          <w:szCs w:val="36"/>
        </w:rPr>
        <w:t>泸县玄滩镇学校</w:t>
      </w:r>
    </w:p>
    <w:p>
      <w:pPr>
        <w:spacing w:line="600" w:lineRule="exact"/>
        <w:jc w:val="center"/>
        <w:rPr>
          <w:rStyle w:val="19"/>
          <w:rFonts w:hint="eastAsia" w:ascii="宋体" w:hAnsi="宋体" w:eastAsia="宋体" w:cs="宋体"/>
          <w:b/>
          <w:bCs/>
          <w:sz w:val="44"/>
          <w:szCs w:val="44"/>
        </w:rPr>
      </w:pPr>
      <w:r>
        <w:rPr>
          <w:rStyle w:val="19"/>
          <w:rFonts w:hint="eastAsia" w:ascii="宋体" w:hAnsi="宋体" w:eastAsia="宋体" w:cs="宋体"/>
          <w:b/>
          <w:bCs/>
          <w:sz w:val="36"/>
          <w:szCs w:val="36"/>
        </w:rPr>
        <w:t>政事权限清单</w:t>
      </w:r>
    </w:p>
    <w:p>
      <w:pPr>
        <w:jc w:val="center"/>
        <w:rPr>
          <w:rStyle w:val="19"/>
          <w:rFonts w:hint="eastAsia" w:ascii="宋体" w:hAnsi="宋体" w:eastAsia="宋体" w:cs="宋体"/>
          <w:b/>
          <w:bCs/>
          <w:sz w:val="30"/>
          <w:szCs w:val="30"/>
        </w:rPr>
      </w:pPr>
      <w:r>
        <w:rPr>
          <w:rStyle w:val="19"/>
          <w:rFonts w:hint="eastAsia" w:ascii="宋体" w:hAnsi="宋体" w:eastAsia="宋体" w:cs="宋体"/>
          <w:b/>
          <w:bCs/>
          <w:sz w:val="30"/>
          <w:szCs w:val="30"/>
        </w:rPr>
        <w:t>一、总  则</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根据法律、行政法规、规范性文件和机构职能编制规定，主管部门、事业单位、相关部门主要履行以下职责：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（一）主管部门举办监督职责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 任命学校领导班子成员。</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2. 按程序核准学校章程。</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3. 批准学校重大资金使用与重大投资决策。</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4. 核准事业单位编外人员的使用情况并备案。</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5. 按规定进行事业单位登记管理。</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6. 负责事业单位工作人员年度考核，依据考核方案，核准事业单位人员奖惩。。</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7. 负责事业单位编制内和编制外人员聘用及解聘。</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8. 负责事业单位工作人员岗位设置、岗位晋级定级、职称评聘。</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9. 办理事业单位工作人员工资事宜。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10. 负责事业单位党建和党风廉政建设，意识形态、师德师风建设等工作。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11. 负责事业单位工作人员退休工作。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（二）学校自主管理职责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 依法自主设置组织与机构，确定其职权、职责、人员配置与运作规则。</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2. 任命学校内设机构负责同志。</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3.负责学校党建和党风廉政建设，意识形态、师德师风建设等工作。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4.决议学校重大资金使用与重大投资决策。</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5.负责学校的人事变动：教师的聘用、解聘、调动、退休。</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6. 负责学校工作人员年度考核工作，依据考核方案，核准学校工作人员奖励和处分工作。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7. 负责学校工作人员绩效考核工作。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8. 负责学校岗位设置、工作人员岗位晋级定级、职称评聘。</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9. 负责学校工作人员工资事宜。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10.负责学校宣传和安全工作。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11.负责学校工作人员的工作监督和培养进修工作。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12.负责学校工会工作。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13.负责学校财产管理工作。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（三）相关部门综合管理职责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 机构编制部门管理职责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（1）按程序核定学校编制总量；</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（2）按程序核定学校主要职责；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（3）按程序核定学校内设机构总量和名称；</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（4）按程序核定学校领导职数；</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（5）按程序审批学校用编事项等。</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2. 财政部门管理职责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1</w:t>
      </w:r>
      <w:r>
        <w:rPr>
          <w:rFonts w:hint="eastAsia" w:asciiTheme="minorEastAsia" w:hAnsiTheme="minorEastAsia"/>
          <w:sz w:val="24"/>
          <w:szCs w:val="24"/>
          <w:lang w:eastAsia="zh-CN"/>
        </w:rPr>
        <w:t>）根据公益类事业单位分类和现行渠道，按程序做好经费保障工作。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2</w:t>
      </w:r>
      <w:r>
        <w:rPr>
          <w:rFonts w:hint="eastAsia" w:asciiTheme="minorEastAsia" w:hAnsiTheme="minorEastAsia"/>
          <w:sz w:val="24"/>
          <w:szCs w:val="24"/>
          <w:lang w:eastAsia="zh-CN"/>
        </w:rPr>
        <w:t>）按照国家政策规定和以事定费的原则，根据公益类事业单位职能定位、具体特点，结合财力情况，完善财政支持政策。</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（3）根据职责分工，对学校预算管理有关工作进行监督，对全面实施预算绩效管理工作进行组织协调。</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3. 人社部门管理职责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（1）学校工作人员工资收入核定。</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（2）专业技术人员任职资格确认（备案）。</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（3）学校岗位设置方案（含总量、结构比例等）、公开招聘方案（计划）、年度考核结果、聘用合同解除、开除处分等备案。</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（4）新进人员聘用审核确认。</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（5）岗位变动审核（备案）。</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（6）学校工作人员奖励工作的组织实施。</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（7）指导监督学校工作人员培训工作。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（8）受理学校工作人员申诉等。</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（9）《事业单位人事管理条例》等法规文件明确的其他职责。</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4</w:t>
      </w:r>
      <w:r>
        <w:rPr>
          <w:rFonts w:hint="eastAsia" w:asciiTheme="minorEastAsia" w:hAnsiTheme="minorEastAsia"/>
          <w:sz w:val="24"/>
          <w:szCs w:val="24"/>
          <w:lang w:val="en-US" w:eastAsia="zh-CN"/>
        </w:rPr>
        <w:t>.</w:t>
      </w:r>
      <w:r>
        <w:rPr>
          <w:rFonts w:hint="eastAsia" w:asciiTheme="minorEastAsia" w:hAnsiTheme="minorEastAsia"/>
          <w:sz w:val="24"/>
          <w:szCs w:val="24"/>
          <w:lang w:eastAsia="zh-CN"/>
        </w:rPr>
        <w:t>纪委监委机关</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（1）监督事业单位贯彻落实“三重一大”规定的情况、履行机构职能编制规定的情况。</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（2）查处事业人员违纪违规，给予党纪政务处分。</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 xml:space="preserve">（3）监督指导事业单位党风廉政建设。（党建工作） </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val="en-US" w:eastAsia="zh-CN"/>
        </w:rPr>
        <w:t>5.</w:t>
      </w:r>
      <w:r>
        <w:rPr>
          <w:rFonts w:hint="eastAsia" w:asciiTheme="minorEastAsia" w:hAnsiTheme="minorEastAsia"/>
          <w:sz w:val="24"/>
          <w:szCs w:val="24"/>
          <w:lang w:eastAsia="zh-CN"/>
        </w:rPr>
        <w:t>组织部</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1</w:t>
      </w:r>
      <w:r>
        <w:rPr>
          <w:rFonts w:hint="eastAsia" w:asciiTheme="minorEastAsia" w:hAnsiTheme="minorEastAsia"/>
          <w:sz w:val="24"/>
          <w:szCs w:val="24"/>
          <w:lang w:eastAsia="zh-CN"/>
        </w:rPr>
        <w:t>）监督指导事业单位干部工作。（干部人事）</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2</w:t>
      </w:r>
      <w:r>
        <w:rPr>
          <w:rFonts w:hint="eastAsia" w:asciiTheme="minorEastAsia" w:hAnsiTheme="minorEastAsia"/>
          <w:sz w:val="24"/>
          <w:szCs w:val="24"/>
          <w:lang w:eastAsia="zh-CN"/>
        </w:rPr>
        <w:t>）监督指导事业科级领导干部年度考核（干部人事）。</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3</w:t>
      </w:r>
      <w:r>
        <w:rPr>
          <w:rFonts w:hint="eastAsia" w:asciiTheme="minorEastAsia" w:hAnsiTheme="minorEastAsia"/>
          <w:sz w:val="24"/>
          <w:szCs w:val="24"/>
          <w:lang w:eastAsia="zh-CN"/>
        </w:rPr>
        <w:t>）监督指导事业科级领导干部绩效考核。（收入分配）</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4</w:t>
      </w:r>
      <w:r>
        <w:rPr>
          <w:rFonts w:hint="eastAsia" w:asciiTheme="minorEastAsia" w:hAnsiTheme="minorEastAsia"/>
          <w:sz w:val="24"/>
          <w:szCs w:val="24"/>
          <w:lang w:eastAsia="zh-CN"/>
        </w:rPr>
        <w:t>）审批事业单位人员借用。（干部人事）</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5</w:t>
      </w:r>
      <w:r>
        <w:rPr>
          <w:rFonts w:hint="eastAsia" w:asciiTheme="minorEastAsia" w:hAnsiTheme="minorEastAsia"/>
          <w:sz w:val="24"/>
          <w:szCs w:val="24"/>
          <w:lang w:eastAsia="zh-CN"/>
        </w:rPr>
        <w:t>）管理事业人员晋级工作。（干部人事）</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w:t>
      </w:r>
      <w:r>
        <w:rPr>
          <w:rFonts w:hint="eastAsia" w:asciiTheme="minorEastAsia" w:hAnsiTheme="minorEastAsia"/>
          <w:sz w:val="24"/>
          <w:szCs w:val="24"/>
          <w:lang w:val="en-US" w:eastAsia="zh-CN"/>
        </w:rPr>
        <w:t>6</w:t>
      </w:r>
      <w:r>
        <w:rPr>
          <w:rFonts w:hint="eastAsia" w:asciiTheme="minorEastAsia" w:hAnsiTheme="minorEastAsia"/>
          <w:sz w:val="24"/>
          <w:szCs w:val="24"/>
          <w:lang w:eastAsia="zh-CN"/>
        </w:rPr>
        <w:t>）指导事业单位党建工作。（党建工作）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6</w:t>
      </w:r>
      <w:r>
        <w:rPr>
          <w:rFonts w:hint="eastAsia" w:asciiTheme="minorEastAsia" w:hAnsiTheme="minorEastAsia"/>
          <w:sz w:val="24"/>
          <w:szCs w:val="24"/>
          <w:lang w:val="en-US" w:eastAsia="zh-CN"/>
        </w:rPr>
        <w:t>.</w:t>
      </w:r>
      <w:r>
        <w:rPr>
          <w:rFonts w:hint="eastAsia" w:asciiTheme="minorEastAsia" w:hAnsiTheme="minorEastAsia"/>
          <w:sz w:val="24"/>
          <w:szCs w:val="24"/>
          <w:lang w:eastAsia="zh-CN"/>
        </w:rPr>
        <w:t>财政局：核定事业单位经费，对事业单位的财务、资产管理进行监督指导。（财务资产）</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7.工会：指导事业单位工会工作。（党建工作）</w:t>
      </w:r>
    </w:p>
    <w:p>
      <w:p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8.团委：指导事业单位团建工作。（党建工作）</w:t>
      </w:r>
    </w:p>
    <w:p>
      <w:pPr>
        <w:sectPr>
          <w:pgSz w:w="11906" w:h="16838"/>
          <w:pgMar w:top="1440" w:right="1803" w:bottom="1440" w:left="1803" w:header="851" w:footer="992" w:gutter="0"/>
          <w:pgNumType w:fmt="decimal"/>
          <w:cols w:space="425" w:num="1"/>
          <w:docGrid w:type="lines" w:linePitch="312" w:charSpace="0"/>
        </w:sectPr>
      </w:pPr>
    </w:p>
    <w:p>
      <w:pPr>
        <w:jc w:val="center"/>
        <w:rPr>
          <w:rStyle w:val="19"/>
          <w:rFonts w:hint="eastAsia" w:ascii="宋体" w:hAnsi="宋体" w:eastAsia="宋体" w:cs="宋体"/>
          <w:b/>
          <w:bCs/>
          <w:sz w:val="30"/>
          <w:szCs w:val="30"/>
        </w:rPr>
      </w:pPr>
      <w:r>
        <w:rPr>
          <w:rStyle w:val="19"/>
          <w:rFonts w:hint="eastAsia" w:ascii="宋体" w:hAnsi="宋体" w:eastAsia="宋体" w:cs="宋体"/>
          <w:b/>
          <w:bCs/>
          <w:sz w:val="30"/>
          <w:szCs w:val="30"/>
          <w:lang w:val="en-US" w:eastAsia="zh-CN"/>
        </w:rPr>
        <w:t>二、</w:t>
      </w:r>
      <w:r>
        <w:rPr>
          <w:rStyle w:val="19"/>
          <w:rFonts w:hint="eastAsia" w:ascii="宋体" w:hAnsi="宋体" w:eastAsia="宋体" w:cs="宋体"/>
          <w:b/>
          <w:bCs/>
          <w:sz w:val="30"/>
          <w:szCs w:val="30"/>
        </w:rPr>
        <w:t>政事权限清单事项表</w:t>
      </w:r>
    </w:p>
    <w:tbl>
      <w:tblPr>
        <w:tblStyle w:val="13"/>
        <w:tblW w:w="140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5"/>
        <w:gridCol w:w="1078"/>
        <w:gridCol w:w="3123"/>
        <w:gridCol w:w="4253"/>
        <w:gridCol w:w="38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事项类别</w:t>
            </w:r>
          </w:p>
        </w:tc>
        <w:tc>
          <w:tcPr>
            <w:tcW w:w="107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政事权限关系</w:t>
            </w:r>
          </w:p>
        </w:tc>
        <w:tc>
          <w:tcPr>
            <w:tcW w:w="312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事项</w:t>
            </w:r>
          </w:p>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名称</w:t>
            </w:r>
          </w:p>
        </w:tc>
        <w:tc>
          <w:tcPr>
            <w:tcW w:w="4253"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主要内容</w:t>
            </w:r>
          </w:p>
        </w:tc>
        <w:tc>
          <w:tcPr>
            <w:tcW w:w="382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实施依据</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b/>
                <w:bCs/>
                <w:szCs w:val="21"/>
              </w:rPr>
            </w:pPr>
            <w:r>
              <w:rPr>
                <w:rStyle w:val="19"/>
                <w:rFonts w:asciiTheme="minorEastAsia" w:hAnsiTheme="minorEastAsia" w:eastAsiaTheme="minorEastAsia"/>
                <w:b/>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cs="宋体" w:asciiTheme="minorEastAsia" w:hAnsiTheme="minorEastAsia" w:eastAsiaTheme="minorEastAsia"/>
                <w:b/>
                <w:bCs/>
                <w:szCs w:val="21"/>
              </w:rPr>
            </w:pPr>
            <w:r>
              <w:rPr>
                <w:rStyle w:val="19"/>
                <w:rFonts w:hint="eastAsia" w:cs="宋体" w:asciiTheme="minorEastAsia" w:hAnsiTheme="minorEastAsia" w:eastAsiaTheme="minorEastAsia"/>
                <w:b/>
                <w:bCs/>
                <w:szCs w:val="21"/>
              </w:rPr>
              <w:t>党建工作</w:t>
            </w:r>
          </w:p>
        </w:tc>
        <w:tc>
          <w:tcPr>
            <w:tcW w:w="1078" w:type="dxa"/>
            <w:tcBorders>
              <w:top w:val="single" w:color="000000" w:sz="4" w:space="0"/>
              <w:left w:val="single" w:color="000000" w:sz="4" w:space="0"/>
              <w:bottom w:val="single" w:color="000000" w:sz="4" w:space="0"/>
              <w:right w:val="single" w:color="000000" w:sz="4" w:space="0"/>
            </w:tcBorders>
          </w:tcPr>
          <w:p>
            <w:pPr>
              <w:spacing w:before="312" w:beforeLines="100" w:line="440" w:lineRule="exact"/>
              <w:rPr>
                <w:rStyle w:val="19"/>
                <w:rFonts w:cs="宋体" w:asciiTheme="minorEastAsia" w:hAnsiTheme="minorEastAsia" w:eastAsiaTheme="minorEastAsia"/>
                <w:b/>
                <w:bCs/>
                <w:szCs w:val="21"/>
              </w:rPr>
            </w:pPr>
            <w:r>
              <w:rPr>
                <w:rFonts w:hint="eastAsia" w:cs="宋体" w:asciiTheme="minorEastAsia" w:hAnsiTheme="minorEastAsia" w:eastAsiaTheme="minorEastAsia"/>
                <w:b/>
                <w:bCs/>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spacing w:line="40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1.按照程序、要求增补班子成员，决策发展党员名额及发展党员、预备党员的审批工作。</w:t>
            </w:r>
          </w:p>
          <w:p>
            <w:pPr>
              <w:spacing w:line="40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2.监督学校重大人事变动及重大决策。（三重一大决策）</w:t>
            </w:r>
          </w:p>
          <w:p>
            <w:pPr>
              <w:spacing w:line="400" w:lineRule="exact"/>
              <w:rPr>
                <w:rStyle w:val="19"/>
                <w:rFonts w:cs="宋体" w:asciiTheme="minorEastAsia" w:hAnsiTheme="minorEastAsia" w:eastAsiaTheme="minorEastAsia"/>
                <w:b/>
                <w:bCs/>
                <w:szCs w:val="21"/>
              </w:rPr>
            </w:pPr>
            <w:r>
              <w:rPr>
                <w:rFonts w:hint="eastAsia" w:cs="宋体" w:asciiTheme="minorEastAsia" w:hAnsiTheme="minorEastAsia" w:eastAsiaTheme="minorEastAsia"/>
                <w:b/>
                <w:bCs/>
                <w:szCs w:val="21"/>
              </w:rPr>
              <w:t>3.贯彻党的方针政策，做好党建工作。</w:t>
            </w:r>
          </w:p>
        </w:tc>
        <w:tc>
          <w:tcPr>
            <w:tcW w:w="4253" w:type="dxa"/>
            <w:tcBorders>
              <w:top w:val="single" w:color="000000" w:sz="4" w:space="0"/>
              <w:left w:val="single" w:color="000000" w:sz="4" w:space="0"/>
              <w:bottom w:val="single" w:color="000000" w:sz="4" w:space="0"/>
              <w:right w:val="single" w:color="000000" w:sz="4" w:space="0"/>
            </w:tcBorders>
          </w:tcPr>
          <w:p>
            <w:pPr>
              <w:pStyle w:val="2"/>
              <w:rPr>
                <w:rStyle w:val="19"/>
                <w:rFonts w:cs="宋体" w:asciiTheme="minorEastAsia" w:hAnsiTheme="minorEastAsia" w:eastAsiaTheme="minorEastAsia"/>
                <w:b/>
                <w:bCs/>
                <w:sz w:val="21"/>
                <w:szCs w:val="21"/>
              </w:rPr>
            </w:pPr>
            <w:r>
              <w:rPr>
                <w:rStyle w:val="19"/>
                <w:rFonts w:hint="eastAsia" w:cs="宋体" w:asciiTheme="minorEastAsia" w:hAnsiTheme="minorEastAsia" w:eastAsiaTheme="minorEastAsia"/>
                <w:b/>
                <w:bCs/>
                <w:sz w:val="21"/>
                <w:szCs w:val="21"/>
              </w:rPr>
              <w:t>1.审核批复党组织领导班子选举请示，选举结果并备案；负责审核把关发展党员流程并负责审批预备党员；</w:t>
            </w:r>
          </w:p>
          <w:p>
            <w:pPr>
              <w:pStyle w:val="2"/>
              <w:rPr>
                <w:rStyle w:val="19"/>
                <w:rFonts w:cs="宋体" w:asciiTheme="minorEastAsia" w:hAnsiTheme="minorEastAsia" w:eastAsiaTheme="minorEastAsia"/>
                <w:b/>
                <w:bCs/>
                <w:sz w:val="21"/>
                <w:szCs w:val="21"/>
              </w:rPr>
            </w:pPr>
            <w:r>
              <w:rPr>
                <w:rStyle w:val="19"/>
                <w:rFonts w:hint="eastAsia" w:cs="宋体" w:asciiTheme="minorEastAsia" w:hAnsiTheme="minorEastAsia" w:eastAsiaTheme="minorEastAsia"/>
                <w:b/>
                <w:bCs/>
                <w:sz w:val="21"/>
                <w:szCs w:val="21"/>
              </w:rPr>
              <w:t>2.监督学校三重一大是否符合操作流程。</w:t>
            </w:r>
          </w:p>
          <w:p>
            <w:pPr>
              <w:pStyle w:val="2"/>
              <w:rPr>
                <w:rStyle w:val="19"/>
                <w:rFonts w:cs="宋体" w:asciiTheme="minorEastAsia" w:hAnsiTheme="minorEastAsia" w:eastAsiaTheme="minorEastAsia"/>
                <w:b/>
                <w:bCs/>
                <w:sz w:val="21"/>
                <w:szCs w:val="21"/>
              </w:rPr>
            </w:pPr>
            <w:r>
              <w:rPr>
                <w:rStyle w:val="19"/>
                <w:rFonts w:hint="eastAsia" w:cs="宋体" w:asciiTheme="minorEastAsia" w:hAnsiTheme="minorEastAsia" w:eastAsiaTheme="minorEastAsia"/>
                <w:b/>
                <w:bCs/>
                <w:sz w:val="21"/>
                <w:szCs w:val="21"/>
              </w:rPr>
              <w:t>3.负责学校党建的指导工作。</w:t>
            </w:r>
          </w:p>
          <w:p>
            <w:pPr>
              <w:pStyle w:val="2"/>
              <w:rPr>
                <w:rStyle w:val="19"/>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numPr>
                <w:ilvl w:val="0"/>
                <w:numId w:val="3"/>
              </w:numPr>
              <w:spacing w:line="44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依据《中国共产党章程》。</w:t>
            </w:r>
          </w:p>
          <w:p>
            <w:pPr>
              <w:pStyle w:val="2"/>
              <w:numPr>
                <w:ilvl w:val="0"/>
                <w:numId w:val="3"/>
              </w:numPr>
              <w:tabs>
                <w:tab w:val="clear" w:pos="4153"/>
                <w:tab w:val="clear" w:pos="8306"/>
              </w:tabs>
              <w:rPr>
                <w:rStyle w:val="19"/>
                <w:rFonts w:cs="宋体" w:asciiTheme="minorEastAsia" w:hAnsiTheme="minorEastAsia" w:eastAsiaTheme="minorEastAsia"/>
                <w:b/>
                <w:bCs/>
                <w:sz w:val="21"/>
                <w:szCs w:val="21"/>
              </w:rPr>
            </w:pPr>
            <w:r>
              <w:rPr>
                <w:rFonts w:hint="eastAsia" w:cs="宋体" w:asciiTheme="minorEastAsia" w:hAnsiTheme="minorEastAsia" w:eastAsiaTheme="minorEastAsia"/>
                <w:b/>
                <w:bCs/>
                <w:snapToGrid w:val="0"/>
                <w:color w:val="000000"/>
                <w:kern w:val="0"/>
                <w:sz w:val="21"/>
                <w:szCs w:val="21"/>
              </w:rPr>
              <w:t>根据《事业单位登记管理暂行条例》及其实施细则</w:t>
            </w: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cs="宋体" w:asciiTheme="minorEastAsia" w:hAnsiTheme="minorEastAsia" w:eastAsiaTheme="minorEastAsia"/>
                <w:b/>
                <w:bCs/>
                <w:szCs w:val="21"/>
              </w:rPr>
            </w:pPr>
          </w:p>
        </w:tc>
        <w:tc>
          <w:tcPr>
            <w:tcW w:w="1078" w:type="dxa"/>
            <w:tcBorders>
              <w:top w:val="single" w:color="000000" w:sz="4" w:space="0"/>
              <w:left w:val="single" w:color="000000" w:sz="4" w:space="0"/>
              <w:bottom w:val="single" w:color="000000" w:sz="4" w:space="0"/>
              <w:right w:val="single" w:color="000000" w:sz="4" w:space="0"/>
            </w:tcBorders>
          </w:tcPr>
          <w:p>
            <w:pPr>
              <w:spacing w:before="312" w:beforeLines="100" w:line="440" w:lineRule="exact"/>
              <w:rPr>
                <w:rStyle w:val="19"/>
                <w:rFonts w:cs="宋体" w:asciiTheme="minorEastAsia" w:hAnsiTheme="minorEastAsia" w:eastAsiaTheme="minorEastAsia"/>
                <w:b/>
                <w:bCs/>
                <w:szCs w:val="21"/>
              </w:rPr>
            </w:pPr>
            <w:r>
              <w:rPr>
                <w:rFonts w:hint="eastAsia" w:cs="宋体" w:asciiTheme="minorEastAsia" w:hAnsiTheme="minorEastAsia" w:eastAsiaTheme="minorEastAsia"/>
                <w:b/>
                <w:bCs/>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spacing w:line="40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1.依法自主设置组织与机构，确定其职权、职责、人员配置与运作规则。</w:t>
            </w:r>
          </w:p>
          <w:p>
            <w:pPr>
              <w:jc w:val="left"/>
              <w:rPr>
                <w:rStyle w:val="19"/>
                <w:rFonts w:cs="宋体" w:asciiTheme="minorEastAsia" w:hAnsiTheme="minorEastAsia" w:eastAsiaTheme="minorEastAsia"/>
                <w:b/>
                <w:bCs/>
                <w:szCs w:val="21"/>
              </w:rPr>
            </w:pPr>
            <w:r>
              <w:rPr>
                <w:rFonts w:hint="eastAsia" w:cs="宋体" w:asciiTheme="minorEastAsia" w:hAnsiTheme="minorEastAsia" w:eastAsiaTheme="minorEastAsia"/>
                <w:b/>
                <w:bCs/>
                <w:szCs w:val="21"/>
              </w:rPr>
              <w:t>2.</w:t>
            </w:r>
            <w:r>
              <w:rPr>
                <w:rFonts w:hint="eastAsia" w:cs="宋体" w:asciiTheme="minorEastAsia" w:hAnsiTheme="minorEastAsia" w:eastAsiaTheme="minorEastAsia"/>
                <w:b/>
                <w:bCs/>
                <w:color w:val="000000"/>
                <w:szCs w:val="21"/>
              </w:rPr>
              <w:t>做好校党支部和学校各项决议、决定、通报、通知等的传达、贯彻及检查、督办工作。</w:t>
            </w:r>
          </w:p>
        </w:tc>
        <w:tc>
          <w:tcPr>
            <w:tcW w:w="4253" w:type="dxa"/>
            <w:tcBorders>
              <w:top w:val="single" w:color="000000" w:sz="4" w:space="0"/>
              <w:left w:val="single" w:color="000000" w:sz="4" w:space="0"/>
              <w:bottom w:val="single" w:color="000000" w:sz="4" w:space="0"/>
              <w:right w:val="single" w:color="000000" w:sz="4" w:space="0"/>
            </w:tcBorders>
          </w:tcPr>
          <w:p>
            <w:pPr>
              <w:spacing w:line="44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1.制定学校各部门工作管理条例，并组织实施方案。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2.党建工作统领学校各项工作。</w:t>
            </w:r>
          </w:p>
          <w:p>
            <w:pPr>
              <w:pStyle w:val="2"/>
              <w:rPr>
                <w:rStyle w:val="19"/>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cs="宋体" w:asciiTheme="minorEastAsia" w:hAnsiTheme="minorEastAsia" w:eastAsiaTheme="minorEastAsia"/>
                <w:b/>
                <w:bCs/>
                <w:szCs w:val="21"/>
              </w:rPr>
            </w:pPr>
            <w:r>
              <w:rPr>
                <w:rFonts w:hint="eastAsia" w:cs="宋体" w:asciiTheme="minorEastAsia" w:hAnsiTheme="minorEastAsia" w:eastAsiaTheme="minorEastAsia"/>
                <w:b/>
                <w:bCs/>
                <w:szCs w:val="21"/>
              </w:rPr>
              <w:t>1.</w:t>
            </w:r>
            <w:r>
              <w:rPr>
                <w:rFonts w:hint="eastAsia" w:cs="宋体" w:asciiTheme="minorEastAsia" w:hAnsiTheme="minorEastAsia" w:eastAsiaTheme="minorEastAsia"/>
                <w:b/>
                <w:bCs/>
                <w:snapToGrid w:val="0"/>
                <w:color w:val="000000"/>
                <w:kern w:val="0"/>
                <w:szCs w:val="21"/>
              </w:rPr>
              <w:t>根据《事业单位登记管理暂行条例》及其实施细则。</w:t>
            </w: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cs="宋体" w:asciiTheme="minorEastAsia" w:hAnsiTheme="minorEastAsia" w:eastAsiaTheme="minorEastAsia"/>
                <w:b/>
                <w:bCs/>
                <w:szCs w:val="21"/>
              </w:rPr>
            </w:pPr>
          </w:p>
        </w:tc>
        <w:tc>
          <w:tcPr>
            <w:tcW w:w="1078" w:type="dxa"/>
            <w:tcBorders>
              <w:top w:val="single" w:color="000000" w:sz="4" w:space="0"/>
              <w:left w:val="single" w:color="000000" w:sz="4" w:space="0"/>
              <w:bottom w:val="single" w:color="000000" w:sz="4" w:space="0"/>
              <w:right w:val="single" w:color="000000" w:sz="4" w:space="0"/>
            </w:tcBorders>
          </w:tcPr>
          <w:p>
            <w:pPr>
              <w:spacing w:before="312" w:beforeLines="100" w:line="44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相关部门综合管理职责</w:t>
            </w:r>
          </w:p>
          <w:p>
            <w:pPr>
              <w:pStyle w:val="2"/>
              <w:rPr>
                <w:rStyle w:val="19"/>
                <w:rFonts w:cs="宋体" w:asciiTheme="minorEastAsia" w:hAnsiTheme="minorEastAsia" w:eastAsiaTheme="minorEastAsia"/>
                <w:b/>
                <w:bCs/>
                <w:sz w:val="21"/>
                <w:szCs w:val="21"/>
              </w:rPr>
            </w:pPr>
          </w:p>
        </w:tc>
        <w:tc>
          <w:tcPr>
            <w:tcW w:w="3123" w:type="dxa"/>
            <w:tcBorders>
              <w:top w:val="single" w:color="000000" w:sz="4" w:space="0"/>
              <w:left w:val="single" w:color="000000" w:sz="4" w:space="0"/>
              <w:bottom w:val="single" w:color="000000" w:sz="4" w:space="0"/>
              <w:right w:val="single" w:color="000000" w:sz="4" w:space="0"/>
            </w:tcBorders>
          </w:tcPr>
          <w:p>
            <w:pPr>
              <w:spacing w:line="40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1.负责并组织安排党支部各种会议、学习及重要活动。</w:t>
            </w:r>
          </w:p>
          <w:p>
            <w:pPr>
              <w:jc w:val="lef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2.负责学校意识形态、师德师风建设工作。</w:t>
            </w:r>
          </w:p>
          <w:p>
            <w:pPr>
              <w:spacing w:line="40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3.负责学校党团工作，做好党员、团员档案管理与联络工作。</w:t>
            </w:r>
          </w:p>
          <w:p>
            <w:pPr>
              <w:spacing w:line="40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4.参与学校重大人事变动及重大决策。（三重一大决策）</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5.党费收缴与管理。</w:t>
            </w:r>
          </w:p>
          <w:p>
            <w:pPr>
              <w:pStyle w:val="2"/>
              <w:rPr>
                <w:rStyle w:val="19"/>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spacing w:line="44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1.参加学校各项活动，开展教师意识形态宣传工作，师德师风建设工作，签订《教师师德承诺书》。</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2.按照上级要求，认真完善酒城先锋及全国党员管理系统内容，做好“三会一课”工作。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3.三重一大的商讨、决议。</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4.党费收缴与管理。</w:t>
            </w:r>
          </w:p>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spacing w:line="44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1.依据教师职业道德守则。</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2.依据党员管理制度。</w:t>
            </w:r>
          </w:p>
          <w:p>
            <w:pPr>
              <w:pStyle w:val="2"/>
              <w:rPr>
                <w:rStyle w:val="19"/>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cs="宋体" w:asciiTheme="minorEastAsia" w:hAnsiTheme="minorEastAsia" w:eastAsiaTheme="minorEastAsia"/>
                <w:b/>
                <w:bCs/>
                <w:szCs w:val="21"/>
              </w:rPr>
            </w:pPr>
          </w:p>
          <w:p>
            <w:pPr>
              <w:spacing w:line="440" w:lineRule="exact"/>
              <w:jc w:val="center"/>
              <w:rPr>
                <w:rStyle w:val="19"/>
                <w:rFonts w:asciiTheme="minorEastAsia" w:hAnsiTheme="minorEastAsia" w:eastAsiaTheme="minorEastAsia"/>
                <w:szCs w:val="21"/>
              </w:rPr>
            </w:pPr>
            <w:r>
              <w:rPr>
                <w:rStyle w:val="19"/>
                <w:rFonts w:hint="eastAsia" w:cs="宋体" w:asciiTheme="minorEastAsia" w:hAnsiTheme="minorEastAsia" w:eastAsiaTheme="minorEastAsia"/>
                <w:b/>
                <w:bCs/>
                <w:szCs w:val="21"/>
              </w:rPr>
              <w:t>干部人事（行政办）</w:t>
            </w: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（机构编制方面）1.事业单位机构、职能、编制、领导职数等事项调整。</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（人力资源方面）1.审核事业单位制订的岗位设置方案。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2.制订公开招聘方案（计划）。</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3.审核事业单位人员年度考核结果。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4.审核事业单位工作人员聘用合同解除。</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5.对事业单位工作人员作出开除处分决定，对事业单位工作人员受到警告、记过、降低岗位等级或者撤职处分进行备案或者作出决定。</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6.负责指导事业单位办理新进人员聘用。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7.审核事业单位竞聘上岗方案和事业单位工作人员岗位变动。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8.审核或审批事业单位工作人员奖励工作。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9.组织或授权委托、监督事业单位开展工作人员培训。</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10.按管理层级受理事业单位工作人员提出的申诉、再申诉。</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11.审查专业技术人员申报任职资格评审或确认的相关材料。</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（机构编制方面）1.审核事业单位的编制使用。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2.各单位定期向本级机构编制委员会书面报告机构设置、编制和领导职数管理情况。</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（人力资源方面）</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1.主管部门审核事业单位提出的岗位总量、结构比例设置是否科学合理。</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2.根据事业单位的用人需求，制订公开招聘方案（计划）。</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3.对事业单位人员年度考核结果进行审核。</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4.审核事业单位解除工作人员的聘用合同依据是否合规。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5.对事业单位工作人员受到处分的，进行备案或者作出处分决定，其中开除处分报同级事业单位人事综合管理部门备案。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6.负责指导事业单位对照招聘方案和用人计划条件，按照相关规定程序办理新进人员聘用。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7.审核事业单位竞聘上岗方案，并指导事业单位办理岗位变动，审核变动结果。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8.对事业单位工作人员开展的定期奖励和及时奖励工作进行审核或审批，其中嘉奖为审批。</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9.组织或授权委托、监督事业单位工作人员开展岗前培训、在岗培训、转岗培训和专项培训，完成规定的培训任务。</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10.按管理层级受理事业单位工作人员提出的申诉、再申诉。</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11.对专业技术人员申报任职资格评审或确认的相关材料进行审查，提出审查意见。</w:t>
            </w:r>
          </w:p>
        </w:tc>
        <w:tc>
          <w:tcPr>
            <w:tcW w:w="3822" w:type="dxa"/>
            <w:vMerge w:val="restart"/>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1.《中国共产党机构编制工作条例》</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2.中共四川省委关于印发《四川省贯彻&lt;中国共产党机构编制工作条例&gt;实施办法》的通知（川委发〔2020〕16号）</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泸州市人民政府办公室关于印发泸州市事业单位岗位设置管理实施细则的通知》（泸市府办发〔2009〕1号）和《泸州市人力资源和社会保障局关于转发&lt;四川省人力资源和社会保障厅关于规范和优化事业单位岗位管理工作的通知&gt;的通知》（泸市人社办〔2020〕151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四川省人事厅、四川省机构编制委员会办公室关于印发&lt;四川省事业单位工作人员招聘工作试行办法&gt;的通知》（川人发〔2006〕9号）、《中共泸州市委组织部、泸州市人力资源和社会保障局关于转发&lt;关于进一步规范事业单位公开招聘工作的通知&gt;的通知》（泸市人社发〔2012〕10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四川省人民政府办公厅关于印发&lt;四川省事业单位工作人员考核暂行办法&gt;的通知》（川办发〔1996〕134号）、《四川省人事厅关于印发&lt;四川省专业技术人员考核暂行办法&gt;的通知》（川人职〔1996〕9号）、《四川省人事厅关于实施事业单位工作人员考核制度有关问题的通知》（川人核〔1996〕32号）、《四川省人事厅关于规范事业单位工作人员考核办法有关问题的通知》（川人发〔2003〕83号）、《泸州市人事局关于做好事业单位工作人员年度考核工作的通知》（泸市人办〔2008〕133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《泸州市人力资源和社会保障局关于转发四川省人力资源和社会保障厅&lt;关于做好事业单位工作人员年度考核工作有关问题的通知&gt;的通知》（泸市人社办〔2012〕275号）、《泸县人力资源和社会保障局中 共 泸 县 县 委 组 织 部关于做好2021年度事业单位工作人员年度考核和定期奖励工作的通知》（泸县人社发〔2021〕67号）。</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四川省人民政府办公厅关于印发四川省事业单位人员聘用制管理试行办法的通知》（川办发〔2002〕40号）、《中共四川省委组织部、四川省人力资源和社会保障厅关于规范事业单位工作人员辞聘解聘程序有关事宜的通知》（川人社办发〔2015〕172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5.《事业单位工作人员处分暂行规定》（中华人民共和国人力资源和社会保障部 中华人民共和国监察部令第18号）、《四川省人力资源和社会保障厅转发&lt;人力资源社会保障部关于贯彻执行&lt;事业单位工作人员处分暂行规定&gt;若干问题的意见&gt;的通知》（川人社函〔2017〕896号）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6.《四川省人事厅关于事业单位新招聘的管理人员聘用职员岗位有关问题的处理意见（试行）》（川人发〔2009〕14号）。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7.《中共泸州市委组织部 泸州市人力资源和社会保障局关于转发&lt;关于贯彻落实&lt;事业单位工作人员奖励规定&gt;有关工作的通知&gt;的通知》（泸市人社发〔2019〕18号）。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8.中央组织部、人力资源社会保障部印发《事业单位工作人员培训规定》。</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9.《事业单位人事管理条例》（中华人民共和国国务院令第652号）、《中共中央组织部 人力资源社会保障部关于印发&lt;事业单位工作人员申诉规定&gt;的通知》（人社部发〔2014〕45号）。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10.四川省职称改革工作领导小组关于转发人事部《&lt;企事业单位评聘专业技术职务若干问题暂行规定&gt;有关具体问题的说明》和印发我省《企事业单位评聘专业技术职务有关问题的补充意见》的通知（川职改〔1991〕8号）、四川省人力资源和社会保障厅《关于印发&lt;四川省职称评审管理暂行办法&gt;的通知》（川人社发〔2020〕31号）。</w:t>
            </w:r>
          </w:p>
        </w:tc>
        <w:tc>
          <w:tcPr>
            <w:tcW w:w="709" w:type="dxa"/>
            <w:tcBorders>
              <w:top w:val="single" w:color="000000" w:sz="4" w:space="0"/>
              <w:left w:val="single" w:color="000000" w:sz="4" w:space="0"/>
              <w:bottom w:val="single" w:color="000000" w:sz="4" w:space="0"/>
              <w:right w:val="single" w:color="000000" w:sz="4" w:space="0"/>
            </w:tcBorders>
          </w:tcPr>
          <w:p>
            <w:pPr>
              <w:spacing w:line="30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tcPr>
          <w:p>
            <w:pPr>
              <w:spacing w:line="440" w:lineRule="exact"/>
              <w:jc w:val="left"/>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1、提出本单位机构编制调整的初步方案。</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1.制订岗位设置方案；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2.提出用人需求。</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3.开展事业单位人员年度考核工作。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4.开展事业单位工作人员聘用及解除聘用、调动、退休工作。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5.调查核实事业单位工作人员的违法违纪行为，按干部人事管理权限对事业单位工作人员受到警告、记过、降低岗位等级或者撤职处分作出决定或者提出建议。</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6.办理新进人员的聘用和事业单位工作人员的岗位变动业务。</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7.开展事业单位工作人员奖励工作。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8.推荐专业技术人员参加任职资格认定、评审或确认。</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9开展事业单位的宣传工作。</w:t>
            </w:r>
          </w:p>
          <w:p>
            <w:pPr>
              <w:pStyle w:val="2"/>
              <w:rPr>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1.向主管部门提出本单位机构、职能、编制、领导职数等事项调整的初步方案。</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 xml:space="preserve">1.提出事业单位的岗位总量、结构比例设置建议。 </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2.在空缺编制数额内，提出用人需求报主管部门。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3.组织实施事业单位工作人员年度考核工作，全面考核工作人员的德、能、勤、绩、廉。</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4.研究事业单位工作人员辞聘、解聘、调动，按规定解除聘用合同；按规定办理工作人员退休手续。</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5.对事业单位工作人员的违法违纪行为进行调查核实，收集、查证有关证据材料，形成书面调查报告，并按干部人事管理权限作出决定或提出建议。</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6.对照用人计划条件，按照公开考试招聘、直接考核招聘或流动规定程序办理新进人员聘用；制定竞聘上岗方案、公布竞聘信息、审查资格条件、开展岗位竞聘，根据竞聘结果签订聘用合同。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7.开展事业单位工作人员的定期奖励和及时奖励工作。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8.对专业技术人员申报任职资格评审或确认的相关材料进行初审，对申报人的职业道德、工作表现、业绩水平和实际贡献等进行考评，提出推荐意见。</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9.通过多种媒介向学生、家长、社会做宣传。</w:t>
            </w:r>
          </w:p>
        </w:tc>
        <w:tc>
          <w:tcPr>
            <w:tcW w:w="3822" w:type="dxa"/>
            <w:vMerge w:val="continue"/>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30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15" w:type="dxa"/>
            <w:vMerge w:val="continue"/>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（机构编制）1.按程序核定事业编制总量；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2.按程序核定事业单位主要职责；</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3.按程序核定事业单位内设机构总量和名称；</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4.按程序核定事业单位领导职数；</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5.按程序审批事业单位用编事项等。</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（人社）1.对主管部门审核后的岗位设置方案进行备案。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2.对主管部门制订的公开招聘方案（计划）进行备案。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3.对主管部门审核后的年度考核结果进行备案。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4.对事业单位解除聘用合同进行备案。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5.对主管部门作出的开除处分进行备案。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6.审核确认新进人员聘用。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7.审核（备案）岗位变动。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8.分级分类组织实施事业单位工作人员奖励工作。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9.对专业技术人员的任职资格进行确认、备案。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10.开展事业单位的宣传工作。</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（机构编制）1.根据党委和编委授权，按照法律法规规章、“三定”规定以及编委会审议同意的工作细则等有关规定程序和权限核定事业编制总量等。</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按有关规定程序和权限核定、调整事业单位主要职责；3.按有关规定程序和权限核定、调整事业单位内设机构总量和名称；4.按有关规定程序和权限核定、调整事业单位领导职数；5.按程序审核批复事业单位使用编制等事项。</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（人社）1.对主管部门报送的岗位设置情况进行备案。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2.对主管部门制订的公开招聘方案（计划）进行备案。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3.对主管部门审核后的年度考核结果进行备案。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4.对主管部门审核后的事业单位工作人员解除聘用合同进行备案。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5.主管部门作出的开除处分决定，报同级事业单位人事综合管理部门备案。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6.审核事业单位新进人员的材料，按照相关规定办理新进人员聘用。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7.按照岗位聘用条件和等级，对事业单位工作人员的岗位变动进行审核（备案）。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8.对事业单位工作人员开展的定期奖励和及时奖励工作进行备案、审批或审核，其中嘉奖为备案，记功为审批并作出决定、记大功为审核并上报推荐。</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9.对评审通过、符合确认条件的专业技术人员的任职资格进行确认、备案。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10.通过多种媒介向学生、家长、社会做宣传。</w:t>
            </w:r>
          </w:p>
        </w:tc>
        <w:tc>
          <w:tcPr>
            <w:tcW w:w="3822" w:type="dxa"/>
            <w:vMerge w:val="continue"/>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30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r>
              <w:rPr>
                <w:rStyle w:val="19"/>
                <w:rFonts w:hint="eastAsia" w:cs="宋体" w:asciiTheme="minorEastAsia" w:hAnsiTheme="minorEastAsia" w:eastAsiaTheme="minorEastAsia"/>
                <w:b/>
                <w:bCs/>
                <w:szCs w:val="21"/>
              </w:rPr>
              <w:t>收入分配</w:t>
            </w: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1.审核事业单位工作人员工资（津补贴）变动。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2.审批事业单位绩效工资分配方案。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3.审核事业单位年度绩效工资总量。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4.审核事业单位工作人员退休（职）。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5.审核事业单位工作人员更改参加工作时间和连续工龄。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6.审核事业单位死亡职工遗属生活困难补助。</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7.审核事业单位工作人员死亡丧葬费和一次性抚恤金。</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1.审核因新进、岗位变动、处分、留置、强制措施、病假、辞职、开除等因素引起的事业单位工作人员工资（津补贴）变动。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2.审批事业单位绩效工资分配方案。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3.审核事业单位年度绩效工资总量。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4.审核事业单位工作人员退休（职）。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5.审核事业单位工作人员更改参加工作时间和连续工龄。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6.审核事业单位死亡职工遗属生活困难补助。</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7.审核事业单位工作人员死亡丧葬费和一次性抚恤金。</w:t>
            </w:r>
          </w:p>
          <w:p>
            <w:pPr>
              <w:pStyle w:val="2"/>
              <w:rPr>
                <w:rFonts w:cs="宋体" w:asciiTheme="minorEastAsia" w:hAnsiTheme="minorEastAsia" w:eastAsiaTheme="minorEastAsia"/>
                <w:b/>
                <w:bCs/>
                <w:sz w:val="21"/>
                <w:szCs w:val="21"/>
              </w:rPr>
            </w:pPr>
          </w:p>
        </w:tc>
        <w:tc>
          <w:tcPr>
            <w:tcW w:w="3822" w:type="dxa"/>
            <w:vMerge w:val="restart"/>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1.四川省人事厅 四川省财政厅关于印发《四川省事业单位工作人员收入分配制度改革实施意见》的通知（川人发〔2006〕47号）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2.四川省人事厅 四川省财政厅关于印发《关于机关事业单位离退休人员计发离退休费等问题的实施意见》的通知（川人发〔2006〕48号）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3.中共四川省委组织部 四川省人事厅 四川省财政厅关于印发《关于公务员工资制度改革和事业单位工作人员收入分配制度改革若干问题的处理意见》的通知（川人发〔2006〕360号）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 《四川省人力资源和社会保障厅 四川省财政厅关于印发四川省其他事业单位绩效工资的实施意见的通知》（川人社发〔2011〕29号）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 《四川省人事厅 四川省财政厅关于调整机关、事业单位职工死亡后遗属生活困难补助标准的通知》（川人办发〔2007〕294号）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 泸州市人事局 泸州市财政局关于修订行政、事业单位工作人员死亡丧葬费开支标准的通知（泸市人〔2003〕143号）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 四川省人事厅、劳动和社会保障厅、民政厅、财政厅转发《关于事业单位工作人员和离退休人员死亡一次性抚恤金发放办法的通知》的通知（川人发〔2008〕61号）</w:t>
            </w: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1.申报事业单位工作人员工资（津补贴）变动。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2.制定事业单位绩效工资分配方案。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3.申报事业单位年度绩效工资总量。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4.申报事业单位工作人员退休（职）。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5.申报事业单位工作人员更改参加工作时间和连续工龄。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6.申报事业单位死亡职工遗属生活困难补助。</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7.申报事业单位工作人员死亡丧葬费和一次性抚恤金。</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1.申报因新进、岗位变动、处分、留置、强制措施、病假、辞职、开除等因素引起的事业单位工作人员工资（津补贴）变动。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2.制定事业单位绩效工资分配方案。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3.申报事业单位年度绩效工资总量。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4.申报事业单位工作人员退休（职）。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5.申报事业单位工作人员更改参加工作时间和连续工龄。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6.申报事业单位死亡职工遗属生活困难补助。</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7.申报事业单位工作人员死亡丧葬费和一次性抚恤金。</w:t>
            </w:r>
          </w:p>
          <w:p>
            <w:pPr>
              <w:pStyle w:val="2"/>
              <w:rPr>
                <w:rFonts w:cs="宋体" w:asciiTheme="minorEastAsia" w:hAnsiTheme="minorEastAsia" w:eastAsiaTheme="minorEastAsia"/>
                <w:b/>
                <w:bCs/>
                <w:sz w:val="21"/>
                <w:szCs w:val="21"/>
              </w:rPr>
            </w:pPr>
          </w:p>
        </w:tc>
        <w:tc>
          <w:tcPr>
            <w:tcW w:w="3822" w:type="dxa"/>
            <w:vMerge w:val="continue"/>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1.审批事业单位工作人员工资（津补贴）变动。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2.备案事业单位绩效工资分配方案。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3.审批事业单位年度绩效工资总量。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4.审批事业单位工作人员退休（职）。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5.审批事业单位工作人员更改参加工作时间和连续工龄。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6.审批事业单位死亡职工遗属生活困难补助。</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7.审批事业单位工作人员死亡丧葬费和一次性抚恤金。</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1.审批因新进、岗位变动、处分、留置、强制措施、病假、辞职、开除等因素引起的事业单位工作人员工资（津补贴）变动。</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2.备案事业单位绩效工资分配方案。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3.审批事业单位年度绩效工资总量。</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4.审批事业单位工作人员退休（职）。</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5.审批事业单位工作人员更改参加工作时间和连续工龄。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6.审批事业单位死亡职工遗属生活困难补助。</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7.审批事业单位工作人员死亡丧葬费和一次性抚恤金。</w:t>
            </w:r>
          </w:p>
          <w:p>
            <w:pPr>
              <w:pStyle w:val="2"/>
              <w:rPr>
                <w:rFonts w:cs="宋体" w:asciiTheme="minorEastAsia" w:hAnsiTheme="minorEastAsia" w:eastAsiaTheme="minorEastAsia"/>
                <w:b/>
                <w:bCs/>
                <w:sz w:val="21"/>
                <w:szCs w:val="21"/>
              </w:rPr>
            </w:pPr>
          </w:p>
        </w:tc>
        <w:tc>
          <w:tcPr>
            <w:tcW w:w="3822" w:type="dxa"/>
            <w:vMerge w:val="continue"/>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atLeast"/>
        </w:trPr>
        <w:tc>
          <w:tcPr>
            <w:tcW w:w="101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p>
            <w:pPr>
              <w:spacing w:line="440" w:lineRule="exact"/>
              <w:jc w:val="center"/>
              <w:rPr>
                <w:rStyle w:val="19"/>
                <w:rFonts w:cs="宋体" w:asciiTheme="minorEastAsia" w:hAnsiTheme="minorEastAsia" w:eastAsiaTheme="minorEastAsia"/>
                <w:b/>
                <w:bCs/>
                <w:szCs w:val="21"/>
              </w:rPr>
            </w:pPr>
            <w:r>
              <w:rPr>
                <w:rStyle w:val="19"/>
                <w:rFonts w:hint="eastAsia" w:cs="宋体" w:asciiTheme="minorEastAsia" w:hAnsiTheme="minorEastAsia" w:eastAsiaTheme="minorEastAsia"/>
                <w:b/>
                <w:bCs/>
                <w:szCs w:val="21"/>
              </w:rPr>
              <w:t>财务资产（后勤）</w:t>
            </w:r>
          </w:p>
          <w:p>
            <w:pPr>
              <w:spacing w:line="440" w:lineRule="exact"/>
              <w:jc w:val="center"/>
              <w:rPr>
                <w:rStyle w:val="19"/>
                <w:rFonts w:cs="宋体" w:asciiTheme="minorEastAsia" w:hAnsiTheme="minorEastAsia" w:eastAsiaTheme="minorEastAsia"/>
                <w:b/>
                <w:bCs/>
                <w:szCs w:val="21"/>
              </w:rPr>
            </w:pPr>
          </w:p>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 经常检查、定期清理学校财产。财产总管理员和分管理员应经常检查财产的使用、分布和完好情兄。以便发现问题及时解决。</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部分财产的清点：根据学校情况有重点地进行。</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1.泸市监函［2020］42号</w:t>
            </w: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(1)建立固定资产总帐。</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由学校财产总管理员和学校财产会计建立资产台账。</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（2）负责制定本单位财物资产管理制度并组织实施。</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（3）负责事业单位人员差旅福利待遇。</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1.建立健全财务会计制度，建立财务收支制约机制，严格执行财经制度和内部控制制度，抓好内部监督管理工作。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2.负责本单位财务预决算及公开、财务管理政府采购和国有资产工作，相关财政资金管理与绩效评估工作。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3.制定并实施财务管理制度；负责财务和国有资产管理工作。</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1.按照泸市发改价费［2020］151号文件和泸县相关规定执收方式进行，各项收费按照有关规定执行。</w:t>
            </w:r>
          </w:p>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学校财产实行台账式管理，分层分类，责任到人。2.年级、班级财产管理实行台账式管理和年级组长、备课组长、班主任负责制。学期初建账，期末结算。3.教师办公室财产管理实行年级组长、备课组长负责制。部门处室办公室实行处室主任负责制。</w:t>
            </w:r>
          </w:p>
        </w:tc>
        <w:tc>
          <w:tcPr>
            <w:tcW w:w="4253" w:type="dxa"/>
            <w:tcBorders>
              <w:top w:val="single" w:color="000000" w:sz="4" w:space="0"/>
              <w:left w:val="single" w:color="000000" w:sz="4" w:space="0"/>
              <w:bottom w:val="single" w:color="000000" w:sz="4" w:space="0"/>
              <w:right w:val="single" w:color="000000" w:sz="4" w:space="0"/>
            </w:tcBorders>
            <w:vAlign w:val="center"/>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1.财政部门审核批复固定资产购置、处置方案；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2.财政部门在职责范围内对银行账户实施监督管理；做好对政府采购活动的监督管理工作；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3.财政部门负责重大财政政策落实、财经纪律执行等监督检查工作；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4.审计部门对事业单位经费开支进行检查、审计。</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p>
            <w:pPr>
              <w:spacing w:line="440" w:lineRule="exact"/>
              <w:jc w:val="center"/>
              <w:rPr>
                <w:rStyle w:val="19"/>
                <w:rFonts w:asciiTheme="minorEastAsia" w:hAnsiTheme="minorEastAsia" w:eastAsiaTheme="minorEastAsia"/>
                <w:szCs w:val="21"/>
              </w:rPr>
            </w:pPr>
          </w:p>
          <w:p>
            <w:pPr>
              <w:spacing w:line="440" w:lineRule="exact"/>
              <w:jc w:val="center"/>
              <w:rPr>
                <w:rStyle w:val="19"/>
                <w:rFonts w:cs="宋体" w:asciiTheme="minorEastAsia" w:hAnsiTheme="minorEastAsia" w:eastAsiaTheme="minorEastAsia"/>
                <w:b/>
                <w:bCs/>
                <w:szCs w:val="21"/>
              </w:rPr>
            </w:pPr>
            <w:r>
              <w:rPr>
                <w:rStyle w:val="19"/>
                <w:rFonts w:hint="eastAsia" w:cs="宋体" w:asciiTheme="minorEastAsia" w:hAnsiTheme="minorEastAsia" w:eastAsiaTheme="minorEastAsia"/>
                <w:b/>
                <w:bCs/>
                <w:szCs w:val="21"/>
              </w:rPr>
              <w:t>业务运行</w:t>
            </w:r>
          </w:p>
          <w:p>
            <w:pPr>
              <w:spacing w:line="440" w:lineRule="exact"/>
              <w:jc w:val="center"/>
              <w:rPr>
                <w:rStyle w:val="19"/>
                <w:rFonts w:cs="宋体" w:asciiTheme="minorEastAsia" w:hAnsiTheme="minorEastAsia" w:eastAsiaTheme="minorEastAsia"/>
                <w:b/>
                <w:bCs/>
                <w:szCs w:val="21"/>
              </w:rPr>
            </w:pPr>
            <w:r>
              <w:rPr>
                <w:rStyle w:val="19"/>
                <w:rFonts w:hint="eastAsia" w:cs="宋体" w:asciiTheme="minorEastAsia" w:hAnsiTheme="minorEastAsia" w:eastAsiaTheme="minorEastAsia"/>
                <w:b/>
                <w:bCs/>
                <w:szCs w:val="21"/>
              </w:rPr>
              <w:t>（德育处）</w:t>
            </w:r>
          </w:p>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任命学校少先队辅导员、班主任。（德育处）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 批准少先队工作、班主任工作重大资金使用与重大投资决策。（德育处）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1.任命学校少先队辅导员、班主任。（德育处）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 批准少先队工作、班主任工作重大资金使用与重大投资决策。（德育处）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 xml:space="preserve"> </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1.教育部关于印发《中小学德育工作指南》的通知（教基〔2017〕8号）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2.《中共中央关于全面加强新时代少先队工作的意见》（2021年1月31日）</w:t>
            </w:r>
          </w:p>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1.设置少先队、德育组织与机构，确定其职权、职责、人员配置与运作规则。（德育处）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2.任命少先队、德育工作内设机构负责同志。（德育处）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1.设置少先队、德育组织与机构，确定其职权、职责、人员配置与运作规则。（德育处）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2.任命少先队、德育工作内设机构负责同志。（德育处）</w:t>
            </w:r>
          </w:p>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continue"/>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1.根据少先队、德育工作的职责分工，对少先队辅导员、班主任进行考核。（德育处）</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 xml:space="preserve">  </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1.根据少先队、德育工作的职责分工，对少先队辅导员、班主任进行考核。（德育处）</w:t>
            </w:r>
          </w:p>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1015" w:type="dxa"/>
            <w:vMerge w:val="restart"/>
            <w:tcBorders>
              <w:top w:val="single" w:color="000000" w:sz="4" w:space="0"/>
              <w:left w:val="single" w:color="000000" w:sz="4" w:space="0"/>
              <w:right w:val="single" w:color="000000" w:sz="4" w:space="0"/>
            </w:tcBorders>
            <w:vAlign w:val="center"/>
          </w:tcPr>
          <w:p>
            <w:pPr>
              <w:spacing w:line="440" w:lineRule="exact"/>
              <w:rPr>
                <w:rStyle w:val="19"/>
                <w:rFonts w:cs="宋体" w:asciiTheme="minorEastAsia" w:hAnsiTheme="minorEastAsia" w:eastAsiaTheme="minorEastAsia"/>
                <w:b/>
                <w:bCs/>
                <w:szCs w:val="21"/>
              </w:rPr>
            </w:pPr>
          </w:p>
          <w:p>
            <w:pPr>
              <w:spacing w:line="440" w:lineRule="exact"/>
              <w:jc w:val="center"/>
              <w:rPr>
                <w:rStyle w:val="19"/>
                <w:rFonts w:cs="宋体" w:asciiTheme="minorEastAsia" w:hAnsiTheme="minorEastAsia" w:eastAsiaTheme="minorEastAsia"/>
                <w:b/>
                <w:bCs/>
                <w:szCs w:val="21"/>
              </w:rPr>
            </w:pPr>
            <w:r>
              <w:rPr>
                <w:rStyle w:val="19"/>
                <w:rFonts w:hint="eastAsia" w:cs="宋体" w:asciiTheme="minorEastAsia" w:hAnsiTheme="minorEastAsia" w:eastAsiaTheme="minorEastAsia"/>
                <w:b/>
                <w:bCs/>
                <w:szCs w:val="21"/>
              </w:rPr>
              <w:t>业务运行</w:t>
            </w:r>
          </w:p>
          <w:p>
            <w:pPr>
              <w:spacing w:line="440" w:lineRule="exact"/>
              <w:jc w:val="center"/>
              <w:rPr>
                <w:rStyle w:val="19"/>
                <w:rFonts w:asciiTheme="minorEastAsia" w:hAnsiTheme="minorEastAsia" w:eastAsiaTheme="minorEastAsia"/>
                <w:szCs w:val="21"/>
              </w:rPr>
            </w:pPr>
            <w:r>
              <w:rPr>
                <w:rStyle w:val="19"/>
                <w:rFonts w:hint="eastAsia" w:cs="宋体" w:asciiTheme="minorEastAsia" w:hAnsiTheme="minorEastAsia" w:eastAsiaTheme="minorEastAsia"/>
                <w:b/>
                <w:bCs/>
                <w:szCs w:val="21"/>
              </w:rPr>
              <w:t>（教科处)</w:t>
            </w: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015" w:type="dxa"/>
            <w:vMerge w:val="continue"/>
            <w:tcBorders>
              <w:left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continue"/>
            <w:tcBorders>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1.按教育教学督导安排”落实日常教学督导工作。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2.做好教师业务培训与培养。</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3.各级各类优秀学生的评选。</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4.学籍管理工作。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5.按照上级部门新生分配名单，做好一年级新生招生工作。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6.按照泸县教育和体育局接收转学生办法做好转学生的接待工作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7.做好教材教辅征订。</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8.组织教师进行科研工作。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9.培养青年教师</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10.组织师生参加县、市、省、国家级各类各级竞赛</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7.组织学生艺体活动、科技竞赛</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1.按教育教学督导安排”落实日常教学督导工作。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2.做好教师业务培训与培养。</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3.各级各类优秀学生的评选。</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4.学籍管理工作。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5.按照上级部门新生分配名单，做好一年级新生招生工作。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6.按照泸县教育和体育局接收转学生办法做好转学生的接待工作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7.做好教材教辅征订。</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8.组织教师各级各类教科研课题研究，做好课题管理工作。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9.组织教师参加各级各类培训，开展好校本研培工作，促进青年教师成长。</w:t>
            </w:r>
          </w:p>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《四川省教育厅办公室关于进一步规范全国中小学学籍信息管理体系非小一注册建籍的通知》（川教厅办函[2017]27号）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2.《四川省教育厅关于印发&lt;四川省中小学生学籍管理办法&gt;的通知》</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3.《泸州市教育和体育局关于做好2020年秋季中小学教学用书和教辅资料征订代购工作的通知》（泸教局函[2020]133号）</w:t>
            </w: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restart"/>
            <w:tcBorders>
              <w:top w:val="single" w:color="000000" w:sz="4" w:space="0"/>
              <w:left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1.校本课程开发研究、实施、评价。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3.国家课程校本化研究、实施、评价。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4.策划、组织学校课程开发的教科研工作。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5.课程建设宣传工作。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6.定期完成理论学习材料选编工作。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7.开展校本课程常规巡查。</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1.校本课程开发研究、实施、评价。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3.国家课程校本化研究、实施、评价。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4.策划、组织学校课程开发的教科研工作。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5.课程建设宣传工作。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6.定期完成理论学习材料选编工作。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7.开展校本课程常规巡查。</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continue"/>
            <w:tcBorders>
              <w:left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1.校本课程开发研究、实施、评价。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3.国家课程校本化研究、实施、评价。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4.策划、组织学校课程开发的教科研工作。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5.课程建设宣传工作。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6.定期完成理论学习材料选编工作。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7.开展校本课程常规巡查。</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1.校本课程开发研究、实施、评价。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3.国家课程校本化研究、实施、评价。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4.策划、组织学校课程开发的教科研工作。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5.课程建设宣传工作。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6.定期完成理论学习材料选编工作。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7.开展校本课程常规巡查。</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continue"/>
            <w:tcBorders>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1.校本课程开发研究、实施、评价。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3.国家课程校本化研究、实施、评价。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4.策划、组织学校课程开发的教科研工作。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5.课程建设宣传工作。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6.定期完成理论学习材料选编工作。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7.开展校本课程常规巡查。</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1.校本课程开发研究、实施、评价。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3.国家课程校本化研究、实施、评价。</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4.策划、组织学校课程开发的教科研工作。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5.课程建设宣传工作。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6.定期完成理论学习材料选编工作。</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7.开展校本课程常规巡查。</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015" w:type="dxa"/>
            <w:vMerge w:val="restart"/>
            <w:tcBorders>
              <w:top w:val="single" w:color="000000" w:sz="4" w:space="0"/>
              <w:left w:val="single" w:color="000000" w:sz="4" w:space="0"/>
              <w:right w:val="single" w:color="000000" w:sz="4" w:space="0"/>
            </w:tcBorders>
            <w:vAlign w:val="center"/>
          </w:tcPr>
          <w:p>
            <w:pPr>
              <w:spacing w:line="440" w:lineRule="exact"/>
              <w:rPr>
                <w:rStyle w:val="19"/>
                <w:rFonts w:asciiTheme="minorEastAsia" w:hAnsiTheme="minorEastAsia" w:eastAsiaTheme="minorEastAsia"/>
                <w:szCs w:val="21"/>
              </w:rPr>
            </w:pPr>
          </w:p>
          <w:p>
            <w:pPr>
              <w:spacing w:line="440" w:lineRule="exact"/>
              <w:jc w:val="center"/>
              <w:rPr>
                <w:rStyle w:val="19"/>
                <w:rFonts w:cs="宋体" w:asciiTheme="minorEastAsia" w:hAnsiTheme="minorEastAsia" w:eastAsiaTheme="minorEastAsia"/>
                <w:bCs/>
                <w:szCs w:val="21"/>
              </w:rPr>
            </w:pPr>
            <w:r>
              <w:rPr>
                <w:rStyle w:val="19"/>
                <w:rFonts w:hint="eastAsia" w:cs="宋体" w:asciiTheme="minorEastAsia" w:hAnsiTheme="minorEastAsia" w:eastAsiaTheme="minorEastAsia"/>
                <w:bCs/>
                <w:szCs w:val="21"/>
              </w:rPr>
              <w:t>业务运行</w:t>
            </w:r>
          </w:p>
          <w:p>
            <w:pPr>
              <w:spacing w:line="440" w:lineRule="exact"/>
              <w:jc w:val="center"/>
              <w:rPr>
                <w:rStyle w:val="19"/>
                <w:rFonts w:asciiTheme="minorEastAsia" w:hAnsiTheme="minorEastAsia" w:eastAsiaTheme="minorEastAsia"/>
                <w:szCs w:val="21"/>
              </w:rPr>
            </w:pPr>
            <w:r>
              <w:rPr>
                <w:rStyle w:val="19"/>
                <w:rFonts w:hint="eastAsia" w:cs="宋体" w:asciiTheme="minorEastAsia" w:hAnsiTheme="minorEastAsia" w:eastAsiaTheme="minorEastAsia"/>
                <w:bCs/>
                <w:szCs w:val="21"/>
              </w:rPr>
              <w:t>（技装处）</w:t>
            </w: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主管部门举办监督职责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continue"/>
            <w:tcBorders>
              <w:left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事业单位自主管理职责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vMerge w:val="continue"/>
            <w:tcBorders>
              <w:left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相关部门综合管理职责</w:t>
            </w: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1.管理功能室，各类器材危化品</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1.各功能室、器材管理</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trPr>
        <w:tc>
          <w:tcPr>
            <w:tcW w:w="1015" w:type="dxa"/>
            <w:tcBorders>
              <w:left w:val="single" w:color="000000" w:sz="4" w:space="0"/>
              <w:bottom w:val="single" w:color="000000" w:sz="4" w:space="0"/>
              <w:right w:val="single" w:color="000000" w:sz="4" w:space="0"/>
            </w:tcBorders>
            <w:vAlign w:val="center"/>
          </w:tcPr>
          <w:p>
            <w:pPr>
              <w:spacing w:line="440" w:lineRule="exact"/>
              <w:jc w:val="center"/>
              <w:rPr>
                <w:rStyle w:val="19"/>
                <w:rFonts w:asciiTheme="minorEastAsia" w:hAnsiTheme="minorEastAsia" w:eastAsiaTheme="minorEastAsia"/>
                <w:szCs w:val="21"/>
              </w:rPr>
            </w:pPr>
            <w:r>
              <w:rPr>
                <w:rStyle w:val="19"/>
                <w:rFonts w:hint="eastAsia" w:cs="宋体" w:asciiTheme="minorEastAsia" w:hAnsiTheme="minorEastAsia" w:eastAsiaTheme="minorEastAsia"/>
                <w:bCs/>
                <w:szCs w:val="21"/>
              </w:rPr>
              <w:t>业务运行（安办）</w:t>
            </w:r>
          </w:p>
        </w:tc>
        <w:tc>
          <w:tcPr>
            <w:tcW w:w="1078"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p>
        </w:tc>
        <w:tc>
          <w:tcPr>
            <w:tcW w:w="312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负责校舍的安全排查</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学校的安全教育工作</w:t>
            </w:r>
          </w:p>
        </w:tc>
        <w:tc>
          <w:tcPr>
            <w:tcW w:w="4253"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每周一固定为安全巡查日，对校舍进行安全排查。</w:t>
            </w:r>
          </w:p>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每周对教师及学生进行安全教育，提高安全意识</w:t>
            </w:r>
          </w:p>
        </w:tc>
        <w:tc>
          <w:tcPr>
            <w:tcW w:w="3822" w:type="dxa"/>
            <w:tcBorders>
              <w:top w:val="single" w:color="000000" w:sz="4" w:space="0"/>
              <w:left w:val="single" w:color="000000" w:sz="4" w:space="0"/>
              <w:bottom w:val="single" w:color="000000" w:sz="4" w:space="0"/>
              <w:right w:val="single" w:color="000000" w:sz="4" w:space="0"/>
            </w:tcBorders>
          </w:tcPr>
          <w:p>
            <w:pPr>
              <w:pStyle w:val="2"/>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《安全法》</w:t>
            </w:r>
          </w:p>
        </w:tc>
        <w:tc>
          <w:tcPr>
            <w:tcW w:w="709" w:type="dxa"/>
            <w:tcBorders>
              <w:top w:val="single" w:color="000000" w:sz="4" w:space="0"/>
              <w:left w:val="single" w:color="000000" w:sz="4" w:space="0"/>
              <w:bottom w:val="single" w:color="000000" w:sz="4" w:space="0"/>
              <w:right w:val="single" w:color="000000" w:sz="4" w:space="0"/>
            </w:tcBorders>
          </w:tcPr>
          <w:p>
            <w:pPr>
              <w:spacing w:line="440" w:lineRule="exact"/>
              <w:rPr>
                <w:rStyle w:val="19"/>
                <w:rFonts w:asciiTheme="minorEastAsia" w:hAnsiTheme="minorEastAsia" w:eastAsiaTheme="minorEastAsia"/>
                <w:szCs w:val="21"/>
              </w:rPr>
            </w:pPr>
          </w:p>
        </w:tc>
      </w:tr>
    </w:tbl>
    <w:p>
      <w:pPr>
        <w:pStyle w:val="2"/>
        <w:sectPr>
          <w:pgSz w:w="16838" w:h="11906" w:orient="landscape"/>
          <w:pgMar w:top="1803" w:right="1440" w:bottom="1803" w:left="144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学</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校</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管</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理</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考</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核</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b/>
          <w:sz w:val="100"/>
          <w:szCs w:val="100"/>
          <w:lang w:val="en-US" w:eastAsia="zh-CN"/>
        </w:rPr>
      </w:pPr>
      <w:r>
        <w:rPr>
          <w:rFonts w:hint="eastAsia"/>
          <w:b/>
          <w:sz w:val="100"/>
          <w:szCs w:val="100"/>
          <w:lang w:val="en-US" w:eastAsia="zh-CN"/>
        </w:rPr>
        <w:t>制</w:t>
      </w:r>
    </w:p>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default" w:eastAsia="宋体"/>
          <w:b/>
          <w:sz w:val="36"/>
          <w:szCs w:val="36"/>
          <w:lang w:val="en-US" w:eastAsia="zh-CN"/>
        </w:rPr>
        <w:sectPr>
          <w:pgSz w:w="11906" w:h="16838"/>
          <w:pgMar w:top="1440" w:right="1803" w:bottom="1440" w:left="1803" w:header="851" w:footer="992" w:gutter="0"/>
          <w:pgNumType w:fmt="decimal"/>
          <w:cols w:space="425" w:num="1"/>
          <w:docGrid w:type="lines" w:linePitch="312" w:charSpace="0"/>
        </w:sectPr>
      </w:pPr>
      <w:r>
        <w:rPr>
          <w:rFonts w:hint="eastAsia"/>
          <w:b/>
          <w:sz w:val="100"/>
          <w:szCs w:val="100"/>
          <w:lang w:val="en-US" w:eastAsia="zh-CN"/>
        </w:rPr>
        <w:t>度</w:t>
      </w:r>
    </w:p>
    <w:p>
      <w:pPr>
        <w:spacing w:line="480" w:lineRule="exact"/>
        <w:jc w:val="center"/>
        <w:rPr>
          <w:rFonts w:hint="eastAsia" w:ascii="宋体" w:hAnsi="宋体" w:eastAsia="宋体" w:cs="宋体"/>
          <w:b/>
          <w:spacing w:val="2"/>
          <w:position w:val="2"/>
          <w:sz w:val="36"/>
          <w:szCs w:val="36"/>
        </w:rPr>
      </w:pPr>
      <w:r>
        <w:rPr>
          <w:rFonts w:hint="eastAsia" w:ascii="宋体" w:hAnsi="宋体" w:eastAsia="宋体" w:cs="宋体"/>
          <w:b/>
          <w:spacing w:val="2"/>
          <w:position w:val="2"/>
          <w:sz w:val="36"/>
          <w:szCs w:val="36"/>
        </w:rPr>
        <w:t>泸县玄滩镇学校绩效考核实施方案</w:t>
      </w:r>
    </w:p>
    <w:p>
      <w:pPr>
        <w:jc w:val="center"/>
        <w:rPr>
          <w:rFonts w:hint="eastAsia" w:ascii="宋体" w:hAnsi="宋体"/>
          <w:b/>
          <w:bCs/>
          <w:color w:val="FF0000"/>
          <w:sz w:val="30"/>
          <w:szCs w:val="30"/>
        </w:rPr>
      </w:pPr>
      <w:r>
        <w:rPr>
          <w:rFonts w:ascii="宋体" w:hAnsi="宋体"/>
          <w:b/>
          <w:bCs/>
          <w:color w:val="FF0000"/>
          <w:sz w:val="30"/>
          <w:szCs w:val="30"/>
        </w:rPr>
        <w:t>（</w:t>
      </w:r>
      <w:r>
        <w:rPr>
          <w:rFonts w:hint="eastAsia" w:ascii="宋体" w:hAnsi="宋体"/>
          <w:b/>
          <w:bCs/>
          <w:color w:val="FF0000"/>
          <w:sz w:val="30"/>
          <w:szCs w:val="30"/>
        </w:rPr>
        <w:t>2022.1.8</w:t>
      </w:r>
      <w:r>
        <w:rPr>
          <w:rFonts w:ascii="宋体" w:hAnsi="宋体"/>
          <w:b/>
          <w:bCs/>
          <w:color w:val="FF0000"/>
          <w:sz w:val="30"/>
          <w:szCs w:val="30"/>
        </w:rPr>
        <w:t>第十一届一次教代会通过议案）</w:t>
      </w:r>
    </w:p>
    <w:p>
      <w:pPr>
        <w:spacing w:line="360" w:lineRule="auto"/>
        <w:ind w:firstLine="480" w:firstLineChars="200"/>
        <w:rPr>
          <w:rFonts w:hint="eastAsia" w:ascii="宋体" w:hAnsi="宋体"/>
          <w:b/>
          <w:bCs/>
          <w:color w:val="000000"/>
          <w:sz w:val="30"/>
          <w:szCs w:val="30"/>
        </w:rPr>
      </w:pPr>
      <w:r>
        <w:rPr>
          <w:rFonts w:hint="eastAsia" w:ascii="宋体" w:hAnsi="宋体"/>
          <w:color w:val="000000"/>
          <w:sz w:val="24"/>
          <w:szCs w:val="22"/>
        </w:rPr>
        <w:t>为全面实施义务教育学校教师绩效工资分配制度，切实加强教师队伍建设，充分发挥教师工作的主动性和创造性，健全教师激励长效机制，规范管理，提高教育教学质量，根据省、市、县关于义务教育学校教师绩效工资实施意见和试行办法，特制定本方案。</w:t>
      </w:r>
    </w:p>
    <w:p>
      <w:pPr>
        <w:spacing w:line="360" w:lineRule="auto"/>
        <w:ind w:firstLine="602" w:firstLineChars="200"/>
        <w:jc w:val="center"/>
        <w:rPr>
          <w:rFonts w:hint="eastAsia" w:ascii="宋体" w:hAnsi="宋体"/>
          <w:color w:val="000000"/>
          <w:sz w:val="30"/>
          <w:szCs w:val="30"/>
        </w:rPr>
      </w:pPr>
      <w:r>
        <w:rPr>
          <w:rFonts w:hint="eastAsia" w:ascii="宋体" w:hAnsi="宋体"/>
          <w:b/>
          <w:bCs/>
          <w:color w:val="000000"/>
          <w:sz w:val="30"/>
          <w:szCs w:val="30"/>
        </w:rPr>
        <w:t>第一部分、指导思想和基本原则</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指导思想：以邓小平理论、“三个代表”重要思想为指导，深入贯彻落实科学发展观和习近平新时代中国特色社会主义思想，全面贯彻党的教育方针，以服务和促进我校科学发展为目标，以提高教师队伍素质为核心，以促进教师绩效为导向，着力构建符合教育教学和教师成长规律、导向明确、标准科学、体系完善的绩效考评制度，充分调动广大教职工的积极性，办好人民满意的教育。</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基本原则：尊重规律，以人为本的原则；以德为先，注重实效的原则；激励先进，促进发展的原则；客观公正，简便易行的原则。</w:t>
      </w:r>
    </w:p>
    <w:p>
      <w:pPr>
        <w:pStyle w:val="2"/>
        <w:rPr>
          <w:rFonts w:hint="eastAsia"/>
        </w:rPr>
      </w:pPr>
    </w:p>
    <w:p>
      <w:pPr>
        <w:spacing w:line="360" w:lineRule="auto"/>
        <w:ind w:firstLine="602" w:firstLineChars="200"/>
        <w:jc w:val="center"/>
        <w:rPr>
          <w:rFonts w:hint="eastAsia" w:ascii="宋体" w:hAnsi="宋体"/>
          <w:b/>
          <w:bCs/>
          <w:color w:val="000000"/>
          <w:sz w:val="30"/>
          <w:szCs w:val="30"/>
        </w:rPr>
      </w:pPr>
      <w:r>
        <w:rPr>
          <w:rFonts w:hint="eastAsia" w:ascii="宋体" w:hAnsi="宋体"/>
          <w:b/>
          <w:bCs/>
          <w:color w:val="000000"/>
          <w:sz w:val="30"/>
          <w:szCs w:val="30"/>
        </w:rPr>
        <w:t>第二部分、绩效工资结构和各部分津贴总量</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绩效工资分为基础性绩效工资和奖励性绩效工资两部分。</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基础性绩效工资占绩效工资总额的70%，教职工履行了基本岗位职责，完成了学校规定的工作量，按规定每月发放到教职工个人帐户。</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奖励性绩效工资主要体现工作量和实际贡献等因素，占绩效工资总量的30%。根据县上实施意见，我校将奖励性绩效工资作如下划分：</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一、临时性工作津贴（A）：全校全年奖励性绩效工资×5%</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二、班主任工作津贴（B）：</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全校全年奖励性绩效工资×15%</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三、奖励性绩效工资（C）：</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全年全校奖励性绩效工资-A-B</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绩效考核分春期（1月-6月）、秋期（7月-12月）两阶段进行，寒暑假不计算绩效</w:t>
      </w:r>
    </w:p>
    <w:p>
      <w:pPr>
        <w:spacing w:line="360" w:lineRule="auto"/>
        <w:ind w:firstLine="602" w:firstLineChars="200"/>
        <w:jc w:val="center"/>
        <w:rPr>
          <w:rFonts w:hint="eastAsia" w:ascii="宋体" w:hAnsi="宋体"/>
          <w:b/>
          <w:bCs/>
          <w:color w:val="000000"/>
          <w:sz w:val="30"/>
          <w:szCs w:val="30"/>
        </w:rPr>
      </w:pPr>
    </w:p>
    <w:p>
      <w:pPr>
        <w:spacing w:line="360" w:lineRule="auto"/>
        <w:ind w:firstLine="602" w:firstLineChars="200"/>
        <w:jc w:val="center"/>
        <w:rPr>
          <w:rFonts w:hint="eastAsia" w:ascii="宋体" w:hAnsi="宋体"/>
          <w:color w:val="000000"/>
          <w:sz w:val="24"/>
          <w:szCs w:val="22"/>
        </w:rPr>
      </w:pPr>
      <w:r>
        <w:rPr>
          <w:rFonts w:hint="eastAsia" w:ascii="宋体" w:hAnsi="宋体"/>
          <w:b/>
          <w:bCs/>
          <w:color w:val="000000"/>
          <w:sz w:val="30"/>
          <w:szCs w:val="30"/>
        </w:rPr>
        <w:t>第三部分、各部分绩效考核标准及办法</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一、临时性工作考核及特殊奖励</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临时性工作包括临时值班加班、教学质量特殊奖励等。由校长根据全年临时性工作总量及临时工作完成情况，统筹确定津贴标准。其中加班、误工必须先申报审核公示。临时性补助结余部分划入工作量津贴统筹。</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1、临时值班加班补助办法</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（1）上班期间：午休楼道值班每人次15元，未到扣15元，迟到扣2元。</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（2）节假日期间：临时加班每天次</w:t>
      </w:r>
      <w:r>
        <w:rPr>
          <w:rFonts w:hint="eastAsia" w:ascii="宋体" w:hAnsi="宋体"/>
          <w:b/>
          <w:color w:val="FF0000"/>
          <w:spacing w:val="2"/>
          <w:position w:val="2"/>
          <w:sz w:val="24"/>
          <w:u w:val="single"/>
        </w:rPr>
        <w:t>50</w:t>
      </w:r>
      <w:r>
        <w:rPr>
          <w:rFonts w:hint="eastAsia" w:ascii="宋体" w:hAnsi="宋体"/>
          <w:spacing w:val="2"/>
          <w:position w:val="2"/>
          <w:sz w:val="24"/>
        </w:rPr>
        <w:t>元，新闻稿件县级以上录用每篇30元。</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2、教学质量特殊奖励：</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（1）镇抽考：班科达镇平均分，语数外100元，理化80元，政史地生60元。</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（2）县抽考（含初三一诊）：</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[团体]以班为单位，总分平均分达县平均，奖励班级300元；</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[单项] 班科平均分、优秀率、及格率达县平均，初中部语数外每项100元，理化每项80元，政史地生、音美（术科）每项60元，每超县平均1分或1%，增奖10元。小学部语数每项100元，外语科学道法、体音美（术科）每项60元，每超县平均1分或1%，增奖10元。</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学科团体奖：学校抽考学科年级平均分达县平均奖每个班100。</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 xml:space="preserve">（3）中考： </w:t>
      </w:r>
    </w:p>
    <w:p>
      <w:pPr>
        <w:spacing w:line="480" w:lineRule="exact"/>
        <w:rPr>
          <w:rFonts w:hint="eastAsia" w:ascii="宋体" w:hAnsi="宋体"/>
          <w:color w:val="000000"/>
          <w:spacing w:val="2"/>
          <w:position w:val="2"/>
          <w:sz w:val="24"/>
        </w:rPr>
      </w:pPr>
      <w:r>
        <w:rPr>
          <w:rFonts w:hint="eastAsia" w:ascii="宋体" w:hAnsi="宋体"/>
          <w:color w:val="000000"/>
          <w:spacing w:val="2"/>
          <w:position w:val="2"/>
          <w:sz w:val="24"/>
        </w:rPr>
        <w:t>[单项] 班科平均分、优秀率、及格率达县平均，语数外每项100元，理化每项80元，政史地生每项60元。每超县平均1分或1%，增奖10元。</w:t>
      </w:r>
    </w:p>
    <w:p>
      <w:pPr>
        <w:spacing w:line="480" w:lineRule="exact"/>
        <w:rPr>
          <w:rFonts w:hint="eastAsia" w:ascii="宋体" w:hAnsi="宋体"/>
          <w:color w:val="000000"/>
          <w:spacing w:val="2"/>
          <w:position w:val="2"/>
          <w:sz w:val="24"/>
        </w:rPr>
      </w:pPr>
      <w:r>
        <w:rPr>
          <w:rFonts w:hint="eastAsia" w:ascii="宋体" w:hAnsi="宋体"/>
          <w:color w:val="000000"/>
          <w:spacing w:val="2"/>
          <w:position w:val="2"/>
          <w:sz w:val="24"/>
        </w:rPr>
        <w:t>[团体]  以班为单位，按七项奖励，每项达标准奖励400元，每超1%增奖20元，未达标准不奖，总奖金30%奖励班主任，其余70%按课时奖励科任教师。</w:t>
      </w:r>
    </w:p>
    <w:p>
      <w:pPr>
        <w:pStyle w:val="2"/>
        <w:rPr>
          <w:rFonts w:hint="eastAsia" w:ascii="宋体" w:hAnsi="宋体"/>
          <w:color w:val="000000"/>
          <w:spacing w:val="2"/>
          <w:position w:val="2"/>
          <w:sz w:val="24"/>
        </w:rPr>
      </w:pPr>
    </w:p>
    <w:p>
      <w:pPr>
        <w:pStyle w:val="2"/>
        <w:rPr>
          <w:rFonts w:hint="eastAsia" w:ascii="宋体" w:hAnsi="宋体"/>
          <w:color w:val="000000"/>
          <w:spacing w:val="2"/>
          <w:position w:val="2"/>
          <w:sz w:val="24"/>
        </w:rPr>
      </w:pPr>
    </w:p>
    <w:p>
      <w:pPr>
        <w:pStyle w:val="2"/>
        <w:rPr>
          <w:rFonts w:hint="eastAsia" w:ascii="宋体" w:hAnsi="宋体"/>
          <w:color w:val="000000"/>
          <w:spacing w:val="2"/>
          <w:position w:val="2"/>
          <w:sz w:val="24"/>
        </w:rPr>
      </w:pPr>
    </w:p>
    <w:p>
      <w:pPr>
        <w:pStyle w:val="2"/>
        <w:rPr>
          <w:rFonts w:hint="eastAsia" w:ascii="宋体" w:hAnsi="宋体"/>
          <w:color w:val="000000"/>
          <w:spacing w:val="2"/>
          <w:position w:val="2"/>
          <w:sz w:val="24"/>
        </w:rPr>
      </w:pPr>
    </w:p>
    <w:p>
      <w:pPr>
        <w:pStyle w:val="2"/>
        <w:rPr>
          <w:rFonts w:hint="eastAsia" w:ascii="宋体" w:hAnsi="宋体"/>
          <w:color w:val="000000"/>
          <w:spacing w:val="2"/>
          <w:position w:val="2"/>
          <w:sz w:val="24"/>
        </w:rPr>
      </w:pPr>
    </w:p>
    <w:p>
      <w:pPr>
        <w:pStyle w:val="2"/>
        <w:rPr>
          <w:rFonts w:hint="eastAsia" w:ascii="宋体" w:hAnsi="宋体"/>
          <w:color w:val="000000"/>
          <w:spacing w:val="2"/>
          <w:position w:val="2"/>
          <w:sz w:val="24"/>
        </w:rPr>
      </w:pPr>
    </w:p>
    <w:tbl>
      <w:tblPr>
        <w:tblStyle w:val="1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137"/>
        <w:gridCol w:w="1025"/>
        <w:gridCol w:w="1349"/>
        <w:gridCol w:w="991"/>
        <w:gridCol w:w="10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78" w:type="dxa"/>
            <w:noWrap w:val="0"/>
            <w:vAlign w:val="center"/>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三年巩固率达县标准</w:t>
            </w:r>
          </w:p>
        </w:tc>
        <w:tc>
          <w:tcPr>
            <w:tcW w:w="1137" w:type="dxa"/>
            <w:noWrap w:val="0"/>
            <w:vAlign w:val="center"/>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一诊年级前三十名报泸县二中100%</w:t>
            </w:r>
          </w:p>
        </w:tc>
        <w:tc>
          <w:tcPr>
            <w:tcW w:w="1025" w:type="dxa"/>
            <w:noWrap w:val="0"/>
            <w:vAlign w:val="center"/>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普高建档率达县平均</w:t>
            </w:r>
          </w:p>
        </w:tc>
        <w:tc>
          <w:tcPr>
            <w:tcW w:w="1349" w:type="dxa"/>
            <w:noWrap w:val="0"/>
            <w:vAlign w:val="center"/>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职业高中入学率达县平均</w:t>
            </w:r>
          </w:p>
        </w:tc>
        <w:tc>
          <w:tcPr>
            <w:tcW w:w="991" w:type="dxa"/>
            <w:noWrap w:val="0"/>
            <w:vAlign w:val="center"/>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及格率达县平均</w:t>
            </w:r>
          </w:p>
        </w:tc>
        <w:tc>
          <w:tcPr>
            <w:tcW w:w="1080" w:type="dxa"/>
            <w:noWrap w:val="0"/>
            <w:vAlign w:val="top"/>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人平总分达县平均</w:t>
            </w:r>
          </w:p>
        </w:tc>
        <w:tc>
          <w:tcPr>
            <w:tcW w:w="900" w:type="dxa"/>
            <w:noWrap w:val="0"/>
            <w:vAlign w:val="top"/>
          </w:tcPr>
          <w:p>
            <w:pPr>
              <w:spacing w:line="480" w:lineRule="exact"/>
              <w:jc w:val="center"/>
              <w:rPr>
                <w:rFonts w:hint="eastAsia" w:ascii="宋体" w:hAnsi="宋体"/>
                <w:b/>
                <w:color w:val="FF0000"/>
                <w:spacing w:val="2"/>
                <w:position w:val="2"/>
                <w:sz w:val="24"/>
              </w:rPr>
            </w:pPr>
            <w:r>
              <w:rPr>
                <w:rFonts w:hint="eastAsia" w:ascii="宋体" w:hAnsi="宋体"/>
                <w:b/>
                <w:color w:val="FF0000"/>
                <w:spacing w:val="2"/>
                <w:position w:val="2"/>
                <w:sz w:val="24"/>
              </w:rPr>
              <w:t>优秀率达县平均</w:t>
            </w:r>
          </w:p>
        </w:tc>
      </w:tr>
    </w:tbl>
    <w:p>
      <w:pPr>
        <w:ind w:firstLine="482" w:firstLineChars="200"/>
        <w:rPr>
          <w:rFonts w:ascii="宋体" w:hAnsi="宋体"/>
          <w:b/>
          <w:color w:val="FF0000"/>
          <w:spacing w:val="2"/>
          <w:position w:val="2"/>
          <w:sz w:val="24"/>
        </w:rPr>
      </w:pPr>
      <w:r>
        <w:rPr>
          <w:rFonts w:hint="eastAsia"/>
          <w:b/>
          <w:color w:val="FF0000"/>
          <w:sz w:val="24"/>
        </w:rPr>
        <w:t>1.</w:t>
      </w:r>
      <w:r>
        <w:rPr>
          <w:rFonts w:hint="eastAsia" w:ascii="宋体" w:hAnsi="宋体"/>
          <w:b/>
          <w:color w:val="FF0000"/>
          <w:spacing w:val="2"/>
          <w:position w:val="2"/>
          <w:sz w:val="24"/>
        </w:rPr>
        <w:t>三年巩固率达县标准，修改为：达政策要求不超过97%。</w:t>
      </w:r>
    </w:p>
    <w:p>
      <w:pPr>
        <w:ind w:firstLine="490" w:firstLineChars="200"/>
        <w:rPr>
          <w:rFonts w:ascii="宋体" w:hAnsi="宋体"/>
          <w:b/>
          <w:color w:val="FF0000"/>
          <w:spacing w:val="2"/>
          <w:position w:val="2"/>
          <w:sz w:val="24"/>
        </w:rPr>
      </w:pPr>
      <w:r>
        <w:rPr>
          <w:rFonts w:hint="eastAsia" w:ascii="宋体" w:hAnsi="宋体"/>
          <w:b/>
          <w:color w:val="FF0000"/>
          <w:spacing w:val="2"/>
          <w:position w:val="2"/>
          <w:sz w:val="24"/>
        </w:rPr>
        <w:t>2.一诊年级前三十名报泸县二中100%　修改为：按教体县公布的二中定向名额划分到班。</w:t>
      </w:r>
    </w:p>
    <w:p>
      <w:pPr>
        <w:ind w:firstLine="490" w:firstLineChars="200"/>
        <w:rPr>
          <w:rFonts w:ascii="宋体" w:hAnsi="宋体"/>
          <w:b/>
          <w:color w:val="FF0000"/>
          <w:spacing w:val="2"/>
          <w:position w:val="2"/>
          <w:sz w:val="24"/>
        </w:rPr>
      </w:pPr>
      <w:r>
        <w:rPr>
          <w:rFonts w:hint="eastAsia" w:ascii="宋体" w:hAnsi="宋体"/>
          <w:b/>
          <w:color w:val="FF0000"/>
          <w:spacing w:val="2"/>
          <w:position w:val="2"/>
          <w:sz w:val="24"/>
        </w:rPr>
        <w:t>各班任务按七年级末和八年级末的进入任务人数各40%和60%，四舍五入法到班，基础奖400元，每增加1人奖100元。</w:t>
      </w:r>
    </w:p>
    <w:p>
      <w:pPr>
        <w:rPr>
          <w:rFonts w:ascii="宋体" w:hAnsi="宋体"/>
          <w:b/>
          <w:color w:val="FF0000"/>
          <w:spacing w:val="2"/>
          <w:position w:val="2"/>
          <w:sz w:val="24"/>
        </w:rPr>
      </w:pPr>
      <w:r>
        <w:rPr>
          <w:rFonts w:hint="eastAsia" w:ascii="宋体" w:hAnsi="宋体"/>
          <w:b/>
          <w:color w:val="FF0000"/>
          <w:spacing w:val="2"/>
          <w:position w:val="2"/>
          <w:sz w:val="24"/>
        </w:rPr>
        <w:t>3.普高建档率达县平均 修改为：县普高率（当年的普高招人数除以升学人数）*年级人数为总任务。</w:t>
      </w:r>
    </w:p>
    <w:p>
      <w:pPr>
        <w:ind w:firstLine="490" w:firstLineChars="200"/>
        <w:rPr>
          <w:rFonts w:ascii="宋体" w:hAnsi="宋体"/>
          <w:b/>
          <w:color w:val="FF0000"/>
          <w:spacing w:val="2"/>
          <w:position w:val="2"/>
          <w:sz w:val="24"/>
        </w:rPr>
      </w:pPr>
      <w:r>
        <w:rPr>
          <w:rFonts w:hint="eastAsia" w:ascii="宋体" w:hAnsi="宋体"/>
          <w:b/>
          <w:color w:val="FF0000"/>
          <w:spacing w:val="2"/>
          <w:position w:val="2"/>
          <w:sz w:val="24"/>
        </w:rPr>
        <w:t>各班任务按七年级末和八年级末进入任务人数各40%和60%，四舍五入法到班，基础奖400元，每增加1人奖100元。</w:t>
      </w:r>
    </w:p>
    <w:p>
      <w:pPr>
        <w:ind w:firstLine="490" w:firstLineChars="200"/>
        <w:rPr>
          <w:rFonts w:ascii="宋体" w:hAnsi="宋体"/>
          <w:b/>
          <w:color w:val="FF0000"/>
          <w:spacing w:val="2"/>
          <w:position w:val="2"/>
          <w:sz w:val="24"/>
        </w:rPr>
      </w:pPr>
      <w:r>
        <w:rPr>
          <w:rFonts w:hint="eastAsia" w:ascii="宋体" w:hAnsi="宋体"/>
          <w:b/>
          <w:color w:val="FF0000"/>
          <w:spacing w:val="2"/>
          <w:position w:val="2"/>
          <w:sz w:val="24"/>
        </w:rPr>
        <w:t>4.职业高中入学率达县平均　修改为：县下达的任务分配到班，以在校统计完成情况。基础奖400元，每超1%增奖20元.</w:t>
      </w:r>
    </w:p>
    <w:p>
      <w:pPr>
        <w:spacing w:line="360" w:lineRule="auto"/>
        <w:ind w:firstLine="488" w:firstLineChars="200"/>
        <w:rPr>
          <w:rFonts w:hint="eastAsia" w:ascii="宋体" w:hAnsi="宋体"/>
          <w:b/>
          <w:color w:val="FF0000"/>
          <w:spacing w:val="2"/>
          <w:position w:val="2"/>
          <w:sz w:val="24"/>
          <w:u w:val="single"/>
        </w:rPr>
      </w:pPr>
      <w:r>
        <w:rPr>
          <w:rFonts w:hint="eastAsia" w:ascii="宋体" w:hAnsi="宋体"/>
          <w:color w:val="000000"/>
          <w:spacing w:val="2"/>
          <w:position w:val="2"/>
          <w:sz w:val="24"/>
        </w:rPr>
        <w:t>特优生奖：一诊考试提前被县内国重录取，每生奖励2000元。（其中20%划入小学部原生源班级，其余80%按照中考团体奖建立办法奖励毕业班班主任和任课教师）</w:t>
      </w:r>
      <w:r>
        <w:rPr>
          <w:rFonts w:hint="eastAsia" w:ascii="宋体" w:hAnsi="宋体"/>
          <w:b/>
          <w:color w:val="FF0000"/>
          <w:spacing w:val="2"/>
          <w:position w:val="2"/>
          <w:sz w:val="24"/>
          <w:u w:val="single"/>
        </w:rPr>
        <w:t>（分配方法：班主任30%，其余按课时分摊计奖，但分摊计奖时该班该学生的该科目要达到县平均方可计奖）</w:t>
      </w:r>
    </w:p>
    <w:p>
      <w:pPr>
        <w:spacing w:line="360" w:lineRule="auto"/>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（4）小学毕业班升学奖</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小学毕业班前30名以班为单位60%升入本校基础奖500元，每增加1人再奖100元，奖金30%奖励班主任，其余70%按课时奖励科任教师。</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二、班主任绩效考核</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按班主任月平均津贴基数分为班主任工作量津贴（60%）、班级管理考核（40%）两部分。</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1、班主任工作量津贴</w:t>
      </w:r>
    </w:p>
    <w:p>
      <w:pPr>
        <w:spacing w:line="480" w:lineRule="exact"/>
        <w:ind w:firstLine="488" w:firstLineChars="200"/>
        <w:rPr>
          <w:rFonts w:hint="eastAsia" w:ascii="宋体" w:hAnsi="宋体"/>
          <w:b/>
          <w:color w:val="FF0000"/>
          <w:spacing w:val="2"/>
          <w:position w:val="2"/>
          <w:sz w:val="24"/>
          <w:u w:val="single"/>
        </w:rPr>
      </w:pPr>
      <w:r>
        <w:rPr>
          <w:rFonts w:hint="eastAsia" w:ascii="宋体" w:hAnsi="宋体"/>
          <w:color w:val="000000"/>
          <w:spacing w:val="2"/>
          <w:position w:val="2"/>
          <w:sz w:val="24"/>
        </w:rPr>
        <w:t>考核班主任的基本工作量，</w:t>
      </w:r>
      <w:r>
        <w:rPr>
          <w:rFonts w:hint="eastAsia" w:ascii="宋体" w:hAnsi="宋体"/>
          <w:b/>
          <w:color w:val="FF0000"/>
          <w:spacing w:val="2"/>
          <w:position w:val="2"/>
          <w:sz w:val="24"/>
          <w:u w:val="single"/>
        </w:rPr>
        <w:t>以45人（含45人）以上每月增加10元。</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2、班级管理考核</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考核依据：按附件一《班级管理目标考核办法》考核，以班主任班级管理目标考核实际得分计算班级管理考核绩效。</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3、有下列行为之一者，班主任考核不合格，取消班主任津贴：</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（1）、违法违纪被查处的；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（2）、班级管理有严重问题，给学生、学校、家庭造成严重损失，受到党纪或政纪处分，按相关规定考核不合格或不定等次的。</w:t>
      </w:r>
    </w:p>
    <w:p>
      <w:pPr>
        <w:spacing w:line="480" w:lineRule="exact"/>
        <w:ind w:firstLine="488" w:firstLineChars="200"/>
        <w:rPr>
          <w:rFonts w:hint="eastAsia" w:ascii="宋体" w:hAnsi="宋体"/>
          <w:b/>
          <w:color w:val="000000"/>
          <w:spacing w:val="2"/>
          <w:position w:val="2"/>
          <w:sz w:val="24"/>
        </w:rPr>
      </w:pPr>
      <w:r>
        <w:rPr>
          <w:rFonts w:hint="eastAsia" w:ascii="宋体" w:hAnsi="宋体"/>
          <w:color w:val="000000"/>
          <w:spacing w:val="2"/>
          <w:position w:val="2"/>
          <w:sz w:val="24"/>
        </w:rPr>
        <w:t>4、县财政每月增加班主任津贴300元，合并计入绩效，按照《班级管理目标考核办法》考核。</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考核单位：德育处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四、教职工绩效考核</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主要考核教职工完成学校规定的岗位职责和工作任务的量和绩，分为德、能、勤、绩四个方面。</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（一）德</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1、个人师德考核津贴基数=教职工绩效工资（C）×10%÷在岗人数</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2、考核标准：师德合格者奖励津贴基数，记10分，师德不合格者该项津贴为0，记0分。</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3、考核办法：采用学生评教、群众评议、考评组评议相结合的办法确定考核等级，有下列情况之一者，师德考核不合格，年度考核不合格：</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（1）体罚或变相体罚学生，造成严重后果的。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（2）对学生实行有偿家教、有偿补课、举办或参与社会举办的各类收费培训和补习班；私自在外兼课、兼职的。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（3）在学生中私自征订、推荐或变相推荐和使用教辅资料、学习用具和其他商品的。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（4）以非法方式表达诉求，如采取罢课、非法集会、群访等方式干扰学校正常教学秩序，损害学生利益的。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（5）发生安全责任事故者。</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（6）其它严重违反师德，按相关规定应定为不合格的。</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（7）根据上级的要求，教职工《学习强国》必须达到上级规定的学习标准。未达到要求者，按照师德考核比例扣分，并且不能参加学校的评优选模晋级。</w:t>
      </w:r>
    </w:p>
    <w:p>
      <w:pPr>
        <w:spacing w:line="360" w:lineRule="auto"/>
        <w:ind w:firstLine="488" w:firstLineChars="200"/>
        <w:rPr>
          <w:rFonts w:hint="eastAsia" w:ascii="宋体" w:hAnsi="宋体"/>
          <w:sz w:val="24"/>
        </w:rPr>
      </w:pPr>
      <w:r>
        <w:rPr>
          <w:rFonts w:hint="eastAsia" w:ascii="宋体" w:hAnsi="宋体"/>
          <w:color w:val="000000"/>
          <w:spacing w:val="2"/>
          <w:position w:val="2"/>
          <w:sz w:val="24"/>
        </w:rPr>
        <w:t>（8）教职工</w:t>
      </w:r>
      <w:r>
        <w:rPr>
          <w:rFonts w:hint="eastAsia" w:ascii="宋体" w:hAnsi="宋体"/>
          <w:sz w:val="24"/>
        </w:rPr>
        <w:t>必须严格遵守师德规范和意识形态领域的要求，如果违反规定扣师德考核分1分及以上；被上级通报、处分者一票否决，取消绩效和年终考核奖。</w:t>
      </w:r>
    </w:p>
    <w:p>
      <w:pPr>
        <w:spacing w:line="360" w:lineRule="auto"/>
        <w:ind w:firstLine="482" w:firstLineChars="200"/>
        <w:rPr>
          <w:rFonts w:hint="eastAsia" w:ascii="宋体" w:hAnsi="宋体"/>
          <w:b/>
          <w:color w:val="FF0000"/>
          <w:sz w:val="24"/>
          <w:u w:val="single"/>
        </w:rPr>
      </w:pPr>
      <w:r>
        <w:rPr>
          <w:rFonts w:hint="eastAsia" w:ascii="宋体" w:hAnsi="宋体"/>
          <w:b/>
          <w:color w:val="FF0000"/>
          <w:sz w:val="24"/>
          <w:u w:val="single"/>
        </w:rPr>
        <w:t>（9）教职工有合理的意见和建议必须通过正常合规的渠道反馈，必须遵守学校纪律，如有扰乱会场者一次扣款100——300元，并扣师德考核分1-5分；扰乱课堂一次扣50</w:t>
      </w:r>
      <w:r>
        <w:rPr>
          <w:rFonts w:ascii="宋体" w:hAnsi="宋体"/>
          <w:b/>
          <w:color w:val="FF0000"/>
          <w:sz w:val="24"/>
          <w:u w:val="single"/>
        </w:rPr>
        <w:t>—</w:t>
      </w:r>
      <w:r>
        <w:rPr>
          <w:rFonts w:hint="eastAsia" w:ascii="宋体" w:hAnsi="宋体"/>
          <w:b/>
          <w:color w:val="FF0000"/>
          <w:sz w:val="24"/>
          <w:u w:val="single"/>
        </w:rPr>
        <w:t>200元，并扣师德考核分1-5分；造成恶劣影响和严重后果的一票否决，取消绩效和年终考核奖。</w:t>
      </w:r>
    </w:p>
    <w:p>
      <w:pPr>
        <w:spacing w:line="360" w:lineRule="auto"/>
        <w:ind w:firstLine="482" w:firstLineChars="200"/>
        <w:rPr>
          <w:rFonts w:hint="eastAsia" w:ascii="宋体" w:hAnsi="宋体"/>
          <w:b/>
          <w:color w:val="FF0000"/>
          <w:sz w:val="24"/>
          <w:u w:val="single"/>
        </w:rPr>
      </w:pPr>
      <w:r>
        <w:rPr>
          <w:rFonts w:hint="eastAsia" w:ascii="宋体" w:hAnsi="宋体"/>
          <w:b/>
          <w:color w:val="FF0000"/>
          <w:sz w:val="24"/>
          <w:u w:val="single"/>
        </w:rPr>
        <w:t>（10）教职工必须恪守师德，严禁吵架打架。在校园内主动挑起事端闹事吵架甚至打架的，主动挑衅者一次扣师德分1分及以上，并处罚金100元以上；如个人单独骂街则扣师德分2分及以上，并处罚金200元以上；酒后上班查证属实一次扣师德分2分，并处罚金100元，酒后闹事者加重处罚，造成恶劣影响和严重后果的一票否决，取消绩效和年终考核奖。在校外发生违纪违法事件的，除接受相关公检政纪处罚外，在以上基础上加倍处罚，造成恶劣影响和严重后果的一票否决，取消绩效和年终考核奖。</w:t>
      </w:r>
    </w:p>
    <w:p>
      <w:pPr>
        <w:spacing w:line="360" w:lineRule="auto"/>
        <w:ind w:firstLine="488" w:firstLineChars="200"/>
        <w:rPr>
          <w:rFonts w:hint="eastAsia" w:ascii="宋体" w:hAnsi="宋体"/>
          <w:b/>
          <w:color w:val="FF0000"/>
          <w:sz w:val="24"/>
        </w:rPr>
      </w:pPr>
      <w:r>
        <w:rPr>
          <w:rFonts w:hint="eastAsia" w:ascii="宋体" w:hAnsi="宋体"/>
          <w:spacing w:val="2"/>
          <w:position w:val="2"/>
          <w:sz w:val="24"/>
        </w:rPr>
        <w:t>（二）能</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1、全校能的考核总量=教职工绩效工资（C）×10%</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2、考核办法：采用个人积分制，全校能的考核总量÷全校总积分×个人积分=个人能的考核津贴（个人积分同时记入年度考核）</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3、考核记分方案：</w:t>
      </w:r>
    </w:p>
    <w:p>
      <w:pPr>
        <w:spacing w:line="40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（1）教育能力：课堂教学中实施德育 0.5分</w:t>
      </w:r>
    </w:p>
    <w:p>
      <w:pPr>
        <w:spacing w:line="400" w:lineRule="exact"/>
        <w:ind w:firstLine="488" w:firstLineChars="200"/>
        <w:rPr>
          <w:rFonts w:hint="eastAsia" w:ascii="宋体" w:hAnsi="宋体"/>
          <w:color w:val="00AC4E"/>
          <w:spacing w:val="2"/>
          <w:position w:val="2"/>
          <w:sz w:val="24"/>
          <w:u w:val="single"/>
        </w:rPr>
      </w:pPr>
      <w:r>
        <w:rPr>
          <w:rFonts w:hint="eastAsia" w:ascii="宋体" w:hAnsi="宋体"/>
          <w:color w:val="000000"/>
          <w:spacing w:val="2"/>
          <w:position w:val="2"/>
          <w:sz w:val="24"/>
        </w:rPr>
        <w:t>（2）教学能力：每期校内献课一节0.5分</w:t>
      </w:r>
      <w:r>
        <w:rPr>
          <w:rFonts w:hint="eastAsia" w:ascii="宋体" w:hAnsi="宋体"/>
          <w:b/>
          <w:color w:val="FF0000"/>
          <w:spacing w:val="2"/>
          <w:position w:val="2"/>
          <w:sz w:val="24"/>
        </w:rPr>
        <w:t>、</w:t>
      </w:r>
      <w:r>
        <w:rPr>
          <w:rFonts w:hint="eastAsia" w:ascii="宋体" w:hAnsi="宋体"/>
          <w:b/>
          <w:color w:val="FF0000"/>
          <w:spacing w:val="2"/>
          <w:position w:val="2"/>
          <w:sz w:val="24"/>
          <w:u w:val="single"/>
        </w:rPr>
        <w:t>镇上献课一节1分，县上2分；（删）</w:t>
      </w:r>
      <w:r>
        <w:rPr>
          <w:rFonts w:hint="eastAsia" w:ascii="宋体" w:hAnsi="宋体"/>
          <w:color w:val="000000"/>
          <w:spacing w:val="2"/>
          <w:position w:val="2"/>
          <w:sz w:val="24"/>
        </w:rPr>
        <w:t>每期一节优秀教学设计0.5分； 应用现代教育技术0.5分</w:t>
      </w:r>
    </w:p>
    <w:p>
      <w:pPr>
        <w:spacing w:line="40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（3）教研科研：教研优秀成员（教研组评议，不超出50%）记1分；每期四次集体备课记2分，每少一次扣0.5分；实施课堂教学结构改革 2分</w:t>
      </w:r>
    </w:p>
    <w:p>
      <w:pPr>
        <w:spacing w:line="40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（4）专业发展：每期一篇高质量、原创经验文章（论文） 2分</w:t>
      </w:r>
    </w:p>
    <w:p>
      <w:pPr>
        <w:spacing w:line="40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继教学时达规定要求  1分</w:t>
      </w:r>
    </w:p>
    <w:p>
      <w:pPr>
        <w:spacing w:line="400" w:lineRule="exact"/>
        <w:ind w:firstLine="488" w:firstLineChars="200"/>
        <w:rPr>
          <w:rFonts w:hint="eastAsia" w:ascii="宋体" w:hAnsi="宋体"/>
          <w:spacing w:val="2"/>
          <w:position w:val="2"/>
          <w:sz w:val="24"/>
        </w:rPr>
      </w:pPr>
      <w:r>
        <w:rPr>
          <w:rFonts w:hint="eastAsia" w:ascii="宋体" w:hAnsi="宋体"/>
          <w:spacing w:val="2"/>
          <w:position w:val="2"/>
          <w:sz w:val="24"/>
        </w:rPr>
        <w:t>考核单位：教科处</w:t>
      </w:r>
    </w:p>
    <w:p>
      <w:pPr>
        <w:spacing w:line="400" w:lineRule="exact"/>
        <w:ind w:firstLine="488" w:firstLineChars="200"/>
        <w:rPr>
          <w:rFonts w:hint="eastAsia" w:ascii="宋体" w:hAnsi="宋体"/>
          <w:spacing w:val="2"/>
          <w:position w:val="2"/>
          <w:sz w:val="24"/>
        </w:rPr>
      </w:pPr>
      <w:r>
        <w:rPr>
          <w:rFonts w:hint="eastAsia" w:ascii="宋体" w:hAnsi="宋体"/>
          <w:spacing w:val="2"/>
          <w:position w:val="2"/>
          <w:sz w:val="24"/>
        </w:rPr>
        <w:t xml:space="preserve">（三）勤 </w:t>
      </w:r>
    </w:p>
    <w:p>
      <w:pPr>
        <w:spacing w:line="400" w:lineRule="exact"/>
        <w:ind w:firstLine="488" w:firstLineChars="200"/>
        <w:rPr>
          <w:rFonts w:hint="eastAsia" w:ascii="宋体" w:hAnsi="宋体"/>
          <w:spacing w:val="2"/>
          <w:position w:val="2"/>
          <w:sz w:val="24"/>
        </w:rPr>
      </w:pPr>
      <w:r>
        <w:rPr>
          <w:rFonts w:hint="eastAsia" w:ascii="宋体" w:hAnsi="宋体"/>
          <w:spacing w:val="2"/>
          <w:position w:val="2"/>
          <w:sz w:val="24"/>
        </w:rPr>
        <w:t>1、勤的考核总量=教职工绩效工资（C）×50%，其中除去中层干部津贴考核（与班主任平均津贴相同），其余部分教职工工作量考核占90%，出勤考核占10%。</w:t>
      </w:r>
    </w:p>
    <w:p>
      <w:pPr>
        <w:spacing w:line="480" w:lineRule="exact"/>
        <w:ind w:left="1846" w:leftChars="240" w:hanging="1342" w:hangingChars="550"/>
        <w:rPr>
          <w:rFonts w:hint="eastAsia" w:ascii="宋体" w:hAnsi="宋体"/>
          <w:spacing w:val="2"/>
          <w:position w:val="2"/>
          <w:sz w:val="24"/>
        </w:rPr>
      </w:pPr>
      <w:r>
        <w:rPr>
          <w:rFonts w:hint="eastAsia" w:ascii="宋体" w:hAnsi="宋体"/>
          <w:spacing w:val="2"/>
          <w:position w:val="2"/>
          <w:sz w:val="24"/>
        </w:rPr>
        <w:t>2、中层干部工作量考核：考核办法见附件二</w:t>
      </w:r>
    </w:p>
    <w:p>
      <w:pPr>
        <w:spacing w:line="480" w:lineRule="exact"/>
        <w:ind w:left="1846" w:leftChars="240" w:hanging="1342" w:hangingChars="550"/>
        <w:rPr>
          <w:rFonts w:hint="eastAsia" w:ascii="宋体" w:hAnsi="宋体"/>
          <w:spacing w:val="2"/>
          <w:position w:val="2"/>
          <w:sz w:val="24"/>
        </w:rPr>
      </w:pPr>
      <w:r>
        <w:rPr>
          <w:rFonts w:hint="eastAsia" w:ascii="宋体" w:hAnsi="宋体"/>
          <w:spacing w:val="2"/>
          <w:position w:val="2"/>
          <w:sz w:val="24"/>
        </w:rPr>
        <w:t>3、教职工工作量考核（以下按周工作量标准计）：</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（1）自习津贴：按每节8元补助，迟到扣2元、因病因公请假未到的不补助，缺席倒扣8元一节。扣除津贴划入工作量津贴统筹。</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w:t>
      </w:r>
      <w:r>
        <w:rPr>
          <w:rFonts w:ascii="宋体" w:hAnsi="宋体"/>
          <w:spacing w:val="2"/>
          <w:position w:val="2"/>
          <w:sz w:val="24"/>
        </w:rPr>
        <w:t>）</w:t>
      </w:r>
      <w:r>
        <w:rPr>
          <w:rFonts w:hint="eastAsia" w:ascii="宋体" w:hAnsi="宋体"/>
          <w:spacing w:val="2"/>
          <w:position w:val="2"/>
          <w:sz w:val="24"/>
        </w:rPr>
        <w:t>社团活动补助：每次12元</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（3）课时津贴：课时津贴总量为工作量考核扣除自习津贴后剩余部分，分标准量和超工作量两部分，标准量为课时津贴总量减去超工作量后的平均数。</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A、个人标准工作量津贴=课时津贴标准量÷在岗人数</w:t>
      </w:r>
    </w:p>
    <w:p>
      <w:pPr>
        <w:spacing w:line="480" w:lineRule="exact"/>
        <w:ind w:firstLine="490" w:firstLineChars="200"/>
        <w:rPr>
          <w:rFonts w:hint="eastAsia" w:ascii="宋体" w:hAnsi="宋体"/>
          <w:spacing w:val="2"/>
          <w:position w:val="2"/>
          <w:sz w:val="24"/>
        </w:rPr>
      </w:pPr>
      <w:r>
        <w:rPr>
          <w:rFonts w:hint="eastAsia" w:ascii="宋体" w:hAnsi="宋体"/>
          <w:b/>
          <w:color w:val="FF0000"/>
          <w:spacing w:val="2"/>
          <w:position w:val="2"/>
          <w:sz w:val="24"/>
          <w:u w:val="single"/>
        </w:rPr>
        <w:t>达到标准工作量（文字考试学科周12节，活动课和其余辅助岗位14节）（全校课时核算后核定）</w:t>
      </w:r>
      <w:r>
        <w:rPr>
          <w:rFonts w:hint="eastAsia" w:ascii="宋体" w:hAnsi="宋体"/>
          <w:spacing w:val="2"/>
          <w:position w:val="2"/>
          <w:sz w:val="24"/>
        </w:rPr>
        <w:t>发个人标准工作量津贴，记考核分45分；跨学科和年级的统考学科，每跨一头加0.5课时。担任教学以外的其它工作，按原确定的工作系数套算成课时，记入本人工作量。</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B、课时津贴考核=达到标准工作量50%+超工作量津贴50%，达到标准工作量津贴=课时津贴*50%÷在岗人数，超工作量津贴=课时津贴*50%÷超工作量总数*个人超工作量</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C、未达标准工作量，每少0.1，考核分扣1分；超工作量津贴，每超0.1，考核分增加0.25分。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D、教龄满30年以上者，补助工作量为0.1;离退休6个月及以内的教职工，根据学校实际情况再减工作量。</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4、出勤考核：每期按五个学月，分月考核发放</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（1）个人每期出勤考核津贴=全校出勤考核津贴÷在岗人数</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（2）考核办法：</w:t>
      </w:r>
    </w:p>
    <w:p>
      <w:p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按规定全勤（一学月两次事假内），发个人考核津贴，记考核分5分； 每月超出两次事假，每超一次扣考核分0.5分，扣津贴5元；迟到、早退一次扣考核分0.5分，扣津贴5元；旷工半天、旷课一节扣考核分2分，扣津贴20元。</w:t>
      </w:r>
    </w:p>
    <w:p>
      <w:pPr>
        <w:numPr>
          <w:ilvl w:val="0"/>
          <w:numId w:val="4"/>
        </w:numPr>
        <w:spacing w:line="480" w:lineRule="exact"/>
        <w:ind w:firstLine="488" w:firstLineChars="200"/>
        <w:rPr>
          <w:rFonts w:hint="eastAsia" w:ascii="宋体" w:hAnsi="宋体"/>
          <w:color w:val="000000"/>
          <w:spacing w:val="2"/>
          <w:position w:val="2"/>
          <w:sz w:val="24"/>
        </w:rPr>
      </w:pPr>
      <w:r>
        <w:rPr>
          <w:rFonts w:hint="eastAsia" w:ascii="宋体" w:hAnsi="宋体"/>
          <w:color w:val="000000"/>
          <w:spacing w:val="2"/>
          <w:position w:val="2"/>
          <w:sz w:val="24"/>
        </w:rPr>
        <w:t>病假凭医院有效证明，一周以内自行调课，折半计算事假，未调课按旷课记；一周以上由学校安排代课，由学校支付代课金每节30元，另30%奖励性津贴按代课者承担工作时间比例分配。</w:t>
      </w:r>
    </w:p>
    <w:p>
      <w:pPr>
        <w:numPr>
          <w:ilvl w:val="0"/>
          <w:numId w:val="0"/>
        </w:num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（4）出勤考核可记负分，津贴可记负值。扣除津贴划入工作量津贴统筹。</w:t>
      </w:r>
    </w:p>
    <w:p>
      <w:pPr>
        <w:spacing w:line="480" w:lineRule="exact"/>
        <w:ind w:firstLine="490" w:firstLineChars="200"/>
        <w:rPr>
          <w:rFonts w:hint="eastAsia" w:ascii="宋体" w:hAnsi="宋体"/>
          <w:b/>
          <w:color w:val="FF0000"/>
          <w:spacing w:val="2"/>
          <w:position w:val="2"/>
          <w:sz w:val="24"/>
          <w:u w:val="single"/>
        </w:rPr>
      </w:pPr>
      <w:r>
        <w:rPr>
          <w:rFonts w:hint="eastAsia" w:ascii="宋体" w:hAnsi="宋体"/>
          <w:b/>
          <w:color w:val="FF0000"/>
          <w:spacing w:val="2"/>
          <w:position w:val="2"/>
          <w:sz w:val="24"/>
          <w:u w:val="single"/>
        </w:rPr>
        <w:t>（5）星期一朝会、学校通知的会议请假作一次事假，不假不到作一次旷工半天。</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5、有下列情况之一者，勤的考核不合格：</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（1）严重违反工作纪律或规章制度，受到行政处分的；</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（2）本人不履行聘用合同或擅自终止合同的；</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（3）一年度里连续旷工超过10个工作日或累计超过20个工作日的；</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（4）经协调，仍不服从组织工作安排的。</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（四）绩</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 xml:space="preserve"> 1、绩的考核津贴总量=教职工绩效工资（C）×30%</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本项考核分教育效果考核（30%）、教学效果考核（60%，其中10%纳入教学质量特殊奖励部分）、教学常规考核（5%）、教研业绩与个人发展考核（5%）四部分。分项考核，计算津贴和得分。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2、教育效果考核（6分）：本项考核包括全员，按考核效果计算津贴和得分。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（1）学生评教占30%，得分90%以上记3分，90%以下记2分。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（2）校委会和班主任评议占70%，得分90%以上记3分，90%下记2分。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3、教学效果考核（18分）：</w:t>
      </w:r>
    </w:p>
    <w:p>
      <w:pPr>
        <w:spacing w:line="480" w:lineRule="exact"/>
        <w:ind w:firstLine="490" w:firstLineChars="200"/>
        <w:rPr>
          <w:rFonts w:hint="eastAsia" w:ascii="宋体" w:hAnsi="宋体"/>
          <w:color w:val="000000"/>
          <w:spacing w:val="2"/>
          <w:position w:val="2"/>
          <w:sz w:val="24"/>
        </w:rPr>
      </w:pPr>
      <w:r>
        <w:rPr>
          <w:rFonts w:hint="eastAsia" w:ascii="宋体" w:hAnsi="宋体"/>
          <w:b/>
          <w:spacing w:val="2"/>
          <w:position w:val="2"/>
          <w:sz w:val="24"/>
        </w:rPr>
        <w:t xml:space="preserve">A </w:t>
      </w:r>
      <w:r>
        <w:rPr>
          <w:rFonts w:hint="eastAsia" w:ascii="宋体" w:hAnsi="宋体"/>
          <w:spacing w:val="2"/>
          <w:position w:val="2"/>
          <w:sz w:val="24"/>
        </w:rPr>
        <w:t>、统考学科(3-9年级思政课进入学科统考学科)：考核</w:t>
      </w:r>
      <w:r>
        <w:rPr>
          <w:rFonts w:hint="eastAsia" w:ascii="宋体" w:hAnsi="宋体"/>
          <w:color w:val="000000"/>
          <w:spacing w:val="2"/>
          <w:position w:val="2"/>
          <w:sz w:val="24"/>
        </w:rPr>
        <w:t>平均分、及格率、优秀率（县内本级本类学校比较），每项18分，三项最终折算成18分。</w:t>
      </w:r>
    </w:p>
    <w:p>
      <w:pPr>
        <w:numPr>
          <w:ilvl w:val="0"/>
          <w:numId w:val="5"/>
        </w:num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达县平均，每超1分或1%奖励1分，奖励分不超出18分；未达县平均，每少1分或1%扣减1分，基础分扣完为止；</w:t>
      </w:r>
    </w:p>
    <w:p>
      <w:pPr>
        <w:numPr>
          <w:ilvl w:val="0"/>
          <w:numId w:val="5"/>
        </w:numPr>
        <w:spacing w:line="480" w:lineRule="exact"/>
        <w:ind w:left="0" w:leftChars="0" w:firstLine="488" w:firstLineChars="200"/>
        <w:rPr>
          <w:rFonts w:hint="eastAsia" w:ascii="宋体" w:hAnsi="宋体"/>
          <w:spacing w:val="2"/>
          <w:position w:val="2"/>
          <w:sz w:val="24"/>
        </w:rPr>
      </w:pPr>
      <w:r>
        <w:rPr>
          <w:rFonts w:hint="eastAsia" w:ascii="宋体" w:hAnsi="宋体"/>
          <w:spacing w:val="2"/>
          <w:position w:val="2"/>
          <w:sz w:val="24"/>
        </w:rPr>
        <w:t>中途接班而未达县平均的班科，在上期基础上有提高者，计基础分9分，每提高1分或1%，奖励0.5分，最终得分不超出18分。</w:t>
      </w:r>
    </w:p>
    <w:p>
      <w:pPr>
        <w:numPr>
          <w:ilvl w:val="0"/>
          <w:numId w:val="0"/>
        </w:num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B、非统考学科人员</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术科如在当期县抽测，该年级该学科质量考核奖和特殊奖按统考学科计算；</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活动课和教辅后勤人员按任课班级统考学科的平均分计基础分；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实际得分=基础分*群众评议得分率±部门考核分+奖励得分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注：a、群众评议得分率指全体教职工对每类人员评议得分率；</w:t>
      </w:r>
    </w:p>
    <w:p>
      <w:pPr>
        <w:spacing w:line="480" w:lineRule="exact"/>
        <w:ind w:firstLine="976" w:firstLineChars="400"/>
        <w:rPr>
          <w:rFonts w:hint="eastAsia" w:ascii="宋体" w:hAnsi="宋体"/>
          <w:spacing w:val="2"/>
          <w:position w:val="2"/>
          <w:sz w:val="24"/>
        </w:rPr>
      </w:pPr>
      <w:r>
        <w:rPr>
          <w:rFonts w:hint="eastAsia" w:ascii="宋体" w:hAnsi="宋体"/>
          <w:spacing w:val="2"/>
          <w:position w:val="2"/>
          <w:sz w:val="24"/>
        </w:rPr>
        <w:t>b、部门考核分指主管部门对相关人员完成临时工作和迎检工作的考核加分或扣分（加分或扣分均不超过5分）；</w:t>
      </w:r>
    </w:p>
    <w:p>
      <w:pPr>
        <w:spacing w:line="480" w:lineRule="exact"/>
        <w:ind w:firstLine="976" w:firstLineChars="400"/>
        <w:rPr>
          <w:rFonts w:hint="eastAsia" w:ascii="宋体" w:hAnsi="宋体"/>
          <w:color w:val="000000"/>
          <w:spacing w:val="2"/>
          <w:position w:val="2"/>
          <w:sz w:val="24"/>
        </w:rPr>
      </w:pPr>
      <w:r>
        <w:rPr>
          <w:rFonts w:hint="eastAsia" w:ascii="宋体" w:hAnsi="宋体"/>
          <w:color w:val="000000"/>
          <w:spacing w:val="2"/>
          <w:position w:val="2"/>
          <w:sz w:val="24"/>
        </w:rPr>
        <w:t xml:space="preserve">c、奖励得分指教师辅导学生获得县级以上奖励，辅导学生参加县级以上竞赛个人单项奖：县级三等奖0.5分、二等奖0.75分、一等奖1分，市级三等奖0.75分、二等奖1分、一等奖1.25分，依此类推；或团体奖县级三等4分、二等8分、一等12分，市级三等8分、二等12分、一等16分，依此类推。以上只取最高一次。 </w:t>
      </w:r>
    </w:p>
    <w:p>
      <w:pPr>
        <w:spacing w:line="480" w:lineRule="exact"/>
        <w:ind w:firstLine="976" w:firstLineChars="400"/>
        <w:rPr>
          <w:rFonts w:hint="eastAsia" w:ascii="宋体" w:hAnsi="宋体"/>
          <w:spacing w:val="2"/>
          <w:position w:val="2"/>
          <w:sz w:val="24"/>
        </w:rPr>
      </w:pPr>
      <w:r>
        <w:rPr>
          <w:rFonts w:hint="eastAsia" w:ascii="宋体" w:hAnsi="宋体"/>
          <w:spacing w:val="2"/>
          <w:position w:val="2"/>
          <w:sz w:val="24"/>
        </w:rPr>
        <w:t>C、非统考人员得分最高分不超过统考人员最高分，统考学科最低得分不低于全校活动课平均分。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4、教学常规考核（3分）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按六认真检查办法执行，基本分3分，每出现一次B等扣1分，每出现一次C等扣2分，扣完为止。</w:t>
      </w:r>
    </w:p>
    <w:p>
      <w:pPr>
        <w:numPr>
          <w:ilvl w:val="0"/>
          <w:numId w:val="6"/>
        </w:num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教师业绩与专业发展考核（3分）</w:t>
      </w:r>
    </w:p>
    <w:p>
      <w:pPr>
        <w:numPr>
          <w:ilvl w:val="0"/>
          <w:numId w:val="0"/>
        </w:numPr>
        <w:spacing w:line="480" w:lineRule="exact"/>
        <w:ind w:leftChars="228"/>
        <w:jc w:val="left"/>
        <w:rPr>
          <w:rFonts w:hint="eastAsia" w:ascii="宋体" w:hAnsi="宋体"/>
          <w:color w:val="000000"/>
          <w:spacing w:val="2"/>
          <w:position w:val="2"/>
          <w:sz w:val="24"/>
          <w:lang w:eastAsia="zh-CN"/>
        </w:rPr>
      </w:pPr>
      <w:r>
        <w:rPr>
          <w:rFonts w:hint="eastAsia" w:ascii="宋体" w:hAnsi="宋体"/>
          <w:color w:val="000000"/>
          <w:spacing w:val="2"/>
          <w:position w:val="2"/>
          <w:sz w:val="24"/>
          <w:lang w:eastAsia="zh-CN"/>
        </w:rPr>
        <w:t>（</w:t>
      </w:r>
      <w:r>
        <w:rPr>
          <w:rFonts w:hint="eastAsia" w:ascii="宋体" w:hAnsi="宋体"/>
          <w:color w:val="000000"/>
          <w:spacing w:val="2"/>
          <w:position w:val="2"/>
          <w:sz w:val="24"/>
          <w:lang w:val="en-US" w:eastAsia="zh-CN"/>
        </w:rPr>
        <w:t>1</w:t>
      </w:r>
      <w:r>
        <w:rPr>
          <w:rFonts w:hint="eastAsia" w:ascii="宋体" w:hAnsi="宋体"/>
          <w:color w:val="000000"/>
          <w:spacing w:val="2"/>
          <w:position w:val="2"/>
          <w:sz w:val="24"/>
          <w:lang w:eastAsia="zh-CN"/>
        </w:rPr>
        <w:t>）</w:t>
      </w:r>
      <w:r>
        <w:rPr>
          <w:rFonts w:hint="eastAsia" w:ascii="宋体" w:hAnsi="宋体"/>
          <w:color w:val="000000"/>
          <w:spacing w:val="2"/>
          <w:position w:val="2"/>
          <w:sz w:val="24"/>
        </w:rPr>
        <w:t>获县级以上优质课竞赛三等奖1.5分、二等奖2分、一等奖2.5分</w:t>
      </w:r>
      <w:r>
        <w:rPr>
          <w:rFonts w:hint="eastAsia" w:ascii="宋体" w:hAnsi="宋体"/>
          <w:color w:val="000000"/>
          <w:spacing w:val="2"/>
          <w:position w:val="2"/>
          <w:sz w:val="24"/>
          <w:lang w:eastAsia="zh-CN"/>
        </w:rPr>
        <w:t>；</w:t>
      </w:r>
    </w:p>
    <w:p>
      <w:pPr>
        <w:numPr>
          <w:ilvl w:val="0"/>
          <w:numId w:val="0"/>
        </w:numPr>
        <w:spacing w:line="480" w:lineRule="exact"/>
        <w:ind w:firstLine="488" w:firstLineChars="200"/>
        <w:jc w:val="left"/>
        <w:rPr>
          <w:rFonts w:hint="eastAsia" w:ascii="宋体" w:hAnsi="宋体"/>
          <w:color w:val="000000"/>
          <w:spacing w:val="2"/>
          <w:position w:val="2"/>
          <w:sz w:val="24"/>
        </w:rPr>
      </w:pPr>
      <w:r>
        <w:rPr>
          <w:rFonts w:hint="eastAsia" w:ascii="宋体" w:hAnsi="宋体"/>
          <w:color w:val="000000"/>
          <w:spacing w:val="2"/>
          <w:position w:val="2"/>
          <w:sz w:val="24"/>
        </w:rPr>
        <w:t>（</w:t>
      </w:r>
      <w:r>
        <w:rPr>
          <w:rFonts w:hint="eastAsia" w:ascii="宋体" w:hAnsi="宋体"/>
          <w:color w:val="000000"/>
          <w:spacing w:val="2"/>
          <w:position w:val="2"/>
          <w:sz w:val="24"/>
          <w:lang w:val="en-US" w:eastAsia="zh-CN"/>
        </w:rPr>
        <w:t>2</w:t>
      </w:r>
      <w:r>
        <w:rPr>
          <w:rFonts w:hint="eastAsia" w:ascii="宋体" w:hAnsi="宋体"/>
          <w:color w:val="000000"/>
          <w:spacing w:val="2"/>
          <w:position w:val="2"/>
          <w:sz w:val="24"/>
        </w:rPr>
        <w:t>）论文获得县级三等奖0.5分、二等奖0.75分、一等奖1分，每增加一个奖级加0.25分；教育类正式刊物发表2分；</w:t>
      </w:r>
    </w:p>
    <w:p>
      <w:pPr>
        <w:numPr>
          <w:ilvl w:val="0"/>
          <w:numId w:val="0"/>
        </w:numPr>
        <w:spacing w:line="480" w:lineRule="exact"/>
        <w:ind w:leftChars="228"/>
        <w:jc w:val="left"/>
        <w:rPr>
          <w:rFonts w:hint="eastAsia" w:ascii="宋体" w:hAnsi="宋体"/>
          <w:color w:val="000000"/>
          <w:spacing w:val="2"/>
          <w:position w:val="2"/>
          <w:sz w:val="24"/>
        </w:rPr>
      </w:pPr>
      <w:r>
        <w:rPr>
          <w:rFonts w:hint="eastAsia" w:ascii="宋体" w:hAnsi="宋体"/>
          <w:color w:val="000000"/>
          <w:spacing w:val="2"/>
          <w:position w:val="2"/>
          <w:sz w:val="24"/>
          <w:lang w:eastAsia="zh-CN"/>
        </w:rPr>
        <w:t>（</w:t>
      </w:r>
      <w:r>
        <w:rPr>
          <w:rFonts w:hint="eastAsia" w:ascii="宋体" w:hAnsi="宋体"/>
          <w:color w:val="000000"/>
          <w:spacing w:val="2"/>
          <w:position w:val="2"/>
          <w:sz w:val="24"/>
          <w:lang w:val="en-US" w:eastAsia="zh-CN"/>
        </w:rPr>
        <w:t>3</w:t>
      </w:r>
      <w:r>
        <w:rPr>
          <w:rFonts w:hint="eastAsia" w:ascii="宋体" w:hAnsi="宋体"/>
          <w:color w:val="000000"/>
          <w:spacing w:val="2"/>
          <w:position w:val="2"/>
          <w:sz w:val="24"/>
          <w:lang w:eastAsia="zh-CN"/>
        </w:rPr>
        <w:t>）</w:t>
      </w:r>
      <w:r>
        <w:rPr>
          <w:rFonts w:hint="eastAsia" w:ascii="宋体" w:hAnsi="宋体"/>
          <w:color w:val="000000"/>
          <w:spacing w:val="2"/>
          <w:position w:val="2"/>
          <w:sz w:val="24"/>
        </w:rPr>
        <w:t>有符合规定的学历0.5分；</w:t>
      </w:r>
    </w:p>
    <w:p>
      <w:pPr>
        <w:numPr>
          <w:ilvl w:val="0"/>
          <w:numId w:val="0"/>
        </w:numPr>
        <w:spacing w:line="480" w:lineRule="exact"/>
        <w:ind w:leftChars="228"/>
        <w:jc w:val="left"/>
        <w:rPr>
          <w:rFonts w:hint="eastAsia" w:ascii="宋体" w:hAnsi="宋体"/>
          <w:color w:val="000000"/>
          <w:spacing w:val="2"/>
          <w:position w:val="2"/>
          <w:sz w:val="24"/>
        </w:rPr>
      </w:pPr>
      <w:r>
        <w:rPr>
          <w:rFonts w:hint="eastAsia" w:ascii="宋体" w:hAnsi="宋体"/>
          <w:color w:val="000000"/>
          <w:spacing w:val="2"/>
          <w:position w:val="2"/>
          <w:sz w:val="24"/>
          <w:lang w:eastAsia="zh-CN"/>
        </w:rPr>
        <w:t>（</w:t>
      </w:r>
      <w:r>
        <w:rPr>
          <w:rFonts w:hint="eastAsia" w:ascii="宋体" w:hAnsi="宋体"/>
          <w:color w:val="000000"/>
          <w:spacing w:val="2"/>
          <w:position w:val="2"/>
          <w:sz w:val="24"/>
          <w:lang w:val="en-US" w:eastAsia="zh-CN"/>
        </w:rPr>
        <w:t>4</w:t>
      </w:r>
      <w:r>
        <w:rPr>
          <w:rFonts w:hint="eastAsia" w:ascii="宋体" w:hAnsi="宋体"/>
          <w:color w:val="000000"/>
          <w:spacing w:val="2"/>
          <w:position w:val="2"/>
          <w:sz w:val="24"/>
          <w:lang w:eastAsia="zh-CN"/>
        </w:rPr>
        <w:t>）</w:t>
      </w:r>
      <w:r>
        <w:rPr>
          <w:rFonts w:hint="eastAsia" w:ascii="宋体" w:hAnsi="宋体"/>
          <w:color w:val="000000"/>
          <w:spacing w:val="2"/>
          <w:position w:val="2"/>
          <w:sz w:val="24"/>
        </w:rPr>
        <w:t>县级学科技能竞赛三等奖1分、二等奖1.5分、一等奖2分。</w:t>
      </w:r>
    </w:p>
    <w:p>
      <w:pPr>
        <w:numPr>
          <w:ilvl w:val="0"/>
          <w:numId w:val="0"/>
        </w:numPr>
        <w:spacing w:line="480" w:lineRule="exact"/>
        <w:ind w:firstLine="490" w:firstLineChars="200"/>
        <w:jc w:val="left"/>
        <w:rPr>
          <w:rFonts w:hint="eastAsia" w:ascii="宋体" w:hAnsi="宋体"/>
          <w:b/>
          <w:color w:val="FF0000"/>
          <w:spacing w:val="2"/>
          <w:position w:val="2"/>
          <w:sz w:val="24"/>
          <w:u w:val="single"/>
        </w:rPr>
      </w:pPr>
      <w:r>
        <w:rPr>
          <w:rFonts w:hint="eastAsia" w:ascii="宋体" w:hAnsi="宋体"/>
          <w:b/>
          <w:color w:val="FF0000"/>
          <w:spacing w:val="2"/>
          <w:position w:val="2"/>
          <w:sz w:val="24"/>
          <w:u w:val="single"/>
        </w:rPr>
        <w:t>（</w:t>
      </w:r>
      <w:r>
        <w:rPr>
          <w:rFonts w:hint="eastAsia" w:ascii="宋体" w:hAnsi="宋体"/>
          <w:b/>
          <w:color w:val="FF0000"/>
          <w:spacing w:val="2"/>
          <w:position w:val="2"/>
          <w:sz w:val="24"/>
          <w:u w:val="single"/>
          <w:lang w:val="en-US" w:eastAsia="zh-CN"/>
        </w:rPr>
        <w:t>5</w:t>
      </w:r>
      <w:r>
        <w:rPr>
          <w:rFonts w:hint="eastAsia" w:ascii="宋体" w:hAnsi="宋体"/>
          <w:b/>
          <w:color w:val="FF0000"/>
          <w:spacing w:val="2"/>
          <w:position w:val="2"/>
          <w:sz w:val="24"/>
          <w:u w:val="single"/>
        </w:rPr>
        <w:t>）参加镇、学校统一组织的课堂教学改革展示课活动，献课一节0.5分，获得三等奖奖励0.2分，二等奖0.3分，一等奖0.5分。</w:t>
      </w:r>
    </w:p>
    <w:p>
      <w:pPr>
        <w:spacing w:line="480" w:lineRule="exact"/>
        <w:ind w:firstLine="490" w:firstLineChars="200"/>
        <w:rPr>
          <w:rFonts w:hint="eastAsia" w:ascii="宋体" w:hAnsi="宋体"/>
          <w:b/>
          <w:color w:val="FF0000"/>
          <w:spacing w:val="2"/>
          <w:position w:val="2"/>
          <w:sz w:val="24"/>
          <w:u w:val="single"/>
        </w:rPr>
      </w:pPr>
      <w:r>
        <w:rPr>
          <w:rFonts w:hint="eastAsia" w:ascii="宋体" w:hAnsi="宋体"/>
          <w:b/>
          <w:color w:val="FF0000"/>
          <w:spacing w:val="2"/>
          <w:position w:val="2"/>
          <w:sz w:val="24"/>
          <w:u w:val="single"/>
        </w:rPr>
        <w:t>以上项目均累计计分。</w:t>
      </w:r>
    </w:p>
    <w:p>
      <w:pPr>
        <w:numPr>
          <w:ilvl w:val="0"/>
          <w:numId w:val="0"/>
        </w:numPr>
        <w:spacing w:line="480" w:lineRule="exact"/>
        <w:ind w:firstLine="488" w:firstLineChars="200"/>
        <w:jc w:val="left"/>
        <w:rPr>
          <w:rFonts w:hint="eastAsia" w:ascii="宋体" w:hAnsi="宋体"/>
          <w:color w:val="000000"/>
          <w:spacing w:val="2"/>
          <w:position w:val="2"/>
          <w:sz w:val="24"/>
        </w:rPr>
      </w:pPr>
      <w:r>
        <w:rPr>
          <w:rFonts w:hint="eastAsia" w:ascii="宋体" w:hAnsi="宋体"/>
          <w:color w:val="000000"/>
          <w:spacing w:val="2"/>
          <w:position w:val="2"/>
          <w:sz w:val="24"/>
        </w:rPr>
        <w:t>县级以上课题主研人员每期补助100元，按期顺利结题奖励每人200元。</w:t>
      </w:r>
    </w:p>
    <w:p>
      <w:pPr>
        <w:numPr>
          <w:ilvl w:val="0"/>
          <w:numId w:val="0"/>
        </w:numPr>
        <w:spacing w:line="480" w:lineRule="exact"/>
        <w:ind w:firstLine="488" w:firstLineChars="200"/>
        <w:jc w:val="left"/>
        <w:rPr>
          <w:rFonts w:hint="eastAsia" w:ascii="宋体" w:hAnsi="宋体"/>
          <w:color w:val="000000"/>
          <w:spacing w:val="2"/>
          <w:position w:val="2"/>
          <w:sz w:val="24"/>
        </w:rPr>
      </w:pPr>
      <w:r>
        <w:rPr>
          <w:rFonts w:hint="eastAsia" w:ascii="宋体" w:hAnsi="宋体"/>
          <w:color w:val="000000"/>
          <w:spacing w:val="2"/>
          <w:position w:val="2"/>
          <w:sz w:val="24"/>
        </w:rPr>
        <w:t>（</w:t>
      </w:r>
      <w:r>
        <w:rPr>
          <w:rFonts w:hint="eastAsia" w:ascii="宋体" w:hAnsi="宋体"/>
          <w:color w:val="000000"/>
          <w:spacing w:val="2"/>
          <w:position w:val="2"/>
          <w:sz w:val="24"/>
          <w:lang w:val="en-US" w:eastAsia="zh-CN"/>
        </w:rPr>
        <w:t>6</w:t>
      </w:r>
      <w:r>
        <w:rPr>
          <w:rFonts w:hint="eastAsia" w:ascii="宋体" w:hAnsi="宋体"/>
          <w:color w:val="000000"/>
          <w:spacing w:val="2"/>
          <w:position w:val="2"/>
          <w:sz w:val="24"/>
        </w:rPr>
        <w:t>）教职工因个人原因工作失误、管理人员因工作失误，造成被上级扣分，则在绩效考核时加1-5倍扣分。</w:t>
      </w:r>
    </w:p>
    <w:p>
      <w:pPr>
        <w:pStyle w:val="2"/>
        <w:rPr>
          <w:rFonts w:hint="eastAsia"/>
        </w:rPr>
      </w:pPr>
    </w:p>
    <w:p>
      <w:pPr>
        <w:pStyle w:val="2"/>
        <w:rPr>
          <w:rFonts w:hint="eastAsia"/>
        </w:rPr>
      </w:pPr>
    </w:p>
    <w:p>
      <w:pPr>
        <w:spacing w:line="480" w:lineRule="exact"/>
        <w:ind w:firstLine="570"/>
        <w:jc w:val="center"/>
        <w:rPr>
          <w:rFonts w:hint="eastAsia" w:ascii="宋体" w:hAnsi="宋体"/>
          <w:b/>
          <w:spacing w:val="2"/>
          <w:position w:val="2"/>
          <w:sz w:val="30"/>
          <w:szCs w:val="30"/>
        </w:rPr>
      </w:pPr>
    </w:p>
    <w:p>
      <w:pPr>
        <w:spacing w:line="480" w:lineRule="exact"/>
        <w:ind w:firstLine="570"/>
        <w:jc w:val="center"/>
        <w:rPr>
          <w:rFonts w:hint="eastAsia" w:ascii="宋体" w:hAnsi="宋体"/>
          <w:b/>
          <w:spacing w:val="2"/>
          <w:position w:val="2"/>
          <w:sz w:val="30"/>
          <w:szCs w:val="30"/>
        </w:rPr>
      </w:pPr>
    </w:p>
    <w:p>
      <w:pPr>
        <w:spacing w:line="480" w:lineRule="exact"/>
        <w:ind w:firstLine="570"/>
        <w:jc w:val="center"/>
        <w:rPr>
          <w:rFonts w:hint="eastAsia" w:ascii="宋体" w:hAnsi="宋体"/>
          <w:b/>
          <w:spacing w:val="2"/>
          <w:position w:val="2"/>
          <w:sz w:val="30"/>
          <w:szCs w:val="30"/>
        </w:rPr>
      </w:pPr>
    </w:p>
    <w:p>
      <w:pPr>
        <w:spacing w:line="480" w:lineRule="exact"/>
        <w:ind w:firstLine="570"/>
        <w:jc w:val="center"/>
        <w:rPr>
          <w:rFonts w:hint="eastAsia" w:ascii="宋体" w:hAnsi="宋体"/>
          <w:b/>
          <w:spacing w:val="2"/>
          <w:position w:val="2"/>
          <w:sz w:val="30"/>
          <w:szCs w:val="30"/>
        </w:rPr>
      </w:pPr>
    </w:p>
    <w:p>
      <w:pPr>
        <w:spacing w:line="480" w:lineRule="exact"/>
        <w:ind w:firstLine="570"/>
        <w:jc w:val="center"/>
        <w:rPr>
          <w:rFonts w:hint="eastAsia" w:ascii="宋体" w:hAnsi="宋体"/>
          <w:b/>
          <w:spacing w:val="2"/>
          <w:position w:val="2"/>
          <w:sz w:val="30"/>
          <w:szCs w:val="30"/>
        </w:rPr>
      </w:pPr>
    </w:p>
    <w:p>
      <w:pPr>
        <w:spacing w:line="480" w:lineRule="exact"/>
        <w:ind w:firstLine="570"/>
        <w:jc w:val="center"/>
        <w:rPr>
          <w:rFonts w:hint="eastAsia" w:ascii="宋体" w:hAnsi="宋体"/>
          <w:b/>
          <w:spacing w:val="2"/>
          <w:position w:val="2"/>
          <w:sz w:val="30"/>
          <w:szCs w:val="30"/>
        </w:rPr>
      </w:pPr>
    </w:p>
    <w:p>
      <w:pPr>
        <w:spacing w:line="480" w:lineRule="exact"/>
        <w:ind w:firstLine="570"/>
        <w:jc w:val="center"/>
        <w:rPr>
          <w:rFonts w:hint="eastAsia" w:ascii="宋体" w:hAnsi="宋体"/>
          <w:b/>
          <w:spacing w:val="2"/>
          <w:position w:val="2"/>
          <w:sz w:val="30"/>
          <w:szCs w:val="30"/>
        </w:rPr>
      </w:pPr>
      <w:r>
        <w:rPr>
          <w:rFonts w:hint="eastAsia" w:ascii="宋体" w:hAnsi="宋体"/>
          <w:b/>
          <w:spacing w:val="2"/>
          <w:position w:val="2"/>
          <w:sz w:val="30"/>
          <w:szCs w:val="30"/>
        </w:rPr>
        <w:t>第四部分、绩效考核的程序方法和组织管理</w:t>
      </w:r>
    </w:p>
    <w:p>
      <w:pPr>
        <w:widowControl/>
        <w:spacing w:line="480" w:lineRule="exact"/>
        <w:ind w:firstLine="488" w:firstLineChars="200"/>
        <w:jc w:val="left"/>
        <w:rPr>
          <w:rFonts w:hint="eastAsia" w:ascii="宋体" w:hAnsi="宋体" w:cs="宋体"/>
          <w:spacing w:val="2"/>
          <w:kern w:val="0"/>
          <w:position w:val="2"/>
          <w:sz w:val="24"/>
        </w:rPr>
      </w:pPr>
      <w:r>
        <w:rPr>
          <w:rFonts w:hint="eastAsia" w:ascii="宋体" w:hAnsi="宋体" w:cs="宋体"/>
          <w:spacing w:val="2"/>
          <w:kern w:val="0"/>
          <w:position w:val="2"/>
          <w:sz w:val="24"/>
        </w:rPr>
        <w:t>1、绩效考核实行平时考核和定期考核相结合，其中班主任考核、工作量考核、勤考核为平时考核，其余为定期考核，学期末公布考核结果。</w:t>
      </w:r>
    </w:p>
    <w:p>
      <w:pPr>
        <w:widowControl/>
        <w:spacing w:line="480" w:lineRule="exact"/>
        <w:ind w:firstLine="488" w:firstLineChars="200"/>
        <w:jc w:val="left"/>
        <w:rPr>
          <w:rFonts w:hint="eastAsia" w:ascii="宋体" w:hAnsi="宋体" w:cs="宋体"/>
          <w:spacing w:val="2"/>
          <w:kern w:val="0"/>
          <w:position w:val="2"/>
          <w:sz w:val="24"/>
        </w:rPr>
      </w:pPr>
      <w:r>
        <w:rPr>
          <w:rFonts w:hint="eastAsia" w:ascii="宋体" w:hAnsi="宋体" w:cs="宋体"/>
          <w:spacing w:val="2"/>
          <w:kern w:val="0"/>
          <w:position w:val="2"/>
          <w:sz w:val="24"/>
        </w:rPr>
        <w:t>2、教职工德、能、勤、绩四部分的考核得分，既是奖励性津贴发放的依据，又是年度考核的依据。考核结论分为优秀、合格、基本合格和不合格，考核得分考前者为优秀。</w:t>
      </w:r>
    </w:p>
    <w:p>
      <w:pPr>
        <w:widowControl/>
        <w:spacing w:line="480" w:lineRule="exact"/>
        <w:ind w:firstLine="490" w:firstLineChars="200"/>
        <w:jc w:val="left"/>
        <w:rPr>
          <w:rFonts w:ascii="宋体" w:hAnsi="宋体" w:cs="宋体"/>
          <w:b/>
          <w:color w:val="FF0000"/>
          <w:spacing w:val="2"/>
          <w:kern w:val="0"/>
          <w:position w:val="2"/>
          <w:sz w:val="24"/>
          <w:u w:val="single"/>
        </w:rPr>
      </w:pPr>
      <w:r>
        <w:rPr>
          <w:rFonts w:hint="eastAsia" w:ascii="宋体" w:hAnsi="宋体" w:cs="宋体"/>
          <w:b/>
          <w:color w:val="FF0000"/>
          <w:spacing w:val="2"/>
          <w:kern w:val="0"/>
          <w:position w:val="2"/>
          <w:sz w:val="24"/>
          <w:u w:val="single"/>
        </w:rPr>
        <w:t>3、30年以上教龄、离退休5年以内的老教师，在年度考核时单独评优，名额占教职工总数的30%，已评高级职务的教师不在此序列竞争；如果排名靠前的教师退出评优，则依次递补。（另附具体考核方案）</w:t>
      </w:r>
    </w:p>
    <w:p>
      <w:pPr>
        <w:widowControl/>
        <w:spacing w:line="480" w:lineRule="exact"/>
        <w:ind w:firstLine="488" w:firstLineChars="200"/>
        <w:jc w:val="left"/>
        <w:rPr>
          <w:rFonts w:hint="eastAsia" w:ascii="宋体" w:hAnsi="宋体" w:cs="宋体"/>
          <w:spacing w:val="2"/>
          <w:kern w:val="0"/>
          <w:position w:val="2"/>
          <w:sz w:val="24"/>
        </w:rPr>
      </w:pPr>
      <w:r>
        <w:rPr>
          <w:rFonts w:hint="eastAsia" w:ascii="宋体" w:hAnsi="宋体" w:cs="宋体"/>
          <w:spacing w:val="2"/>
          <w:kern w:val="0"/>
          <w:position w:val="2"/>
          <w:sz w:val="24"/>
        </w:rPr>
        <w:t>4、考核结果按下列程序形成：学校绩效考核小组根据考核情况，提出并确定考核等次及考核津贴；公示考核结果；受理有异议教师的复核申请；报主管部门备案。</w:t>
      </w:r>
    </w:p>
    <w:p>
      <w:pPr>
        <w:widowControl/>
        <w:spacing w:line="480" w:lineRule="exact"/>
        <w:ind w:firstLine="488" w:firstLineChars="200"/>
        <w:jc w:val="left"/>
        <w:rPr>
          <w:rFonts w:hint="eastAsia" w:ascii="宋体" w:hAnsi="宋体" w:cs="宋体"/>
          <w:spacing w:val="2"/>
          <w:kern w:val="0"/>
          <w:position w:val="2"/>
          <w:sz w:val="24"/>
        </w:rPr>
      </w:pPr>
      <w:r>
        <w:rPr>
          <w:rFonts w:hint="eastAsia" w:ascii="宋体" w:hAnsi="宋体"/>
          <w:spacing w:val="2"/>
          <w:position w:val="2"/>
          <w:sz w:val="24"/>
        </w:rPr>
        <w:t>5、发生安全责任事故，被追究责任者，按实得奖的50%记奖。</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6、本方案2021年秋期实施。解释权属教代会。</w:t>
      </w:r>
    </w:p>
    <w:p>
      <w:pPr>
        <w:widowControl/>
        <w:spacing w:line="480" w:lineRule="exact"/>
        <w:jc w:val="left"/>
        <w:rPr>
          <w:rFonts w:hint="eastAsia" w:cs="宋体"/>
          <w:spacing w:val="2"/>
          <w:kern w:val="0"/>
          <w:position w:val="2"/>
          <w:szCs w:val="21"/>
        </w:rPr>
      </w:pPr>
      <w:r>
        <w:rPr>
          <w:rFonts w:hint="eastAsia" w:cs="宋体"/>
          <w:spacing w:val="2"/>
          <w:kern w:val="0"/>
          <w:position w:val="2"/>
          <w:szCs w:val="21"/>
        </w:rPr>
        <w:t>附件二：</w:t>
      </w:r>
    </w:p>
    <w:p>
      <w:pPr>
        <w:widowControl/>
        <w:spacing w:line="480" w:lineRule="exact"/>
        <w:jc w:val="center"/>
        <w:rPr>
          <w:rFonts w:hint="eastAsia" w:cs="宋体"/>
          <w:spacing w:val="2"/>
          <w:kern w:val="0"/>
          <w:position w:val="2"/>
          <w:sz w:val="28"/>
          <w:szCs w:val="28"/>
        </w:rPr>
      </w:pPr>
      <w:r>
        <w:rPr>
          <w:rFonts w:hint="eastAsia" w:cs="宋体"/>
          <w:b/>
          <w:bCs/>
          <w:spacing w:val="2"/>
          <w:kern w:val="0"/>
          <w:position w:val="2"/>
          <w:sz w:val="30"/>
          <w:szCs w:val="30"/>
        </w:rPr>
        <w:t>中层干部考核办法</w:t>
      </w:r>
    </w:p>
    <w:p>
      <w:pPr>
        <w:widowControl/>
        <w:numPr>
          <w:ilvl w:val="0"/>
          <w:numId w:val="7"/>
        </w:numPr>
        <w:spacing w:line="480" w:lineRule="exact"/>
        <w:ind w:firstLine="488" w:firstLineChars="200"/>
        <w:rPr>
          <w:rFonts w:hint="eastAsia" w:cs="宋体"/>
          <w:spacing w:val="2"/>
          <w:kern w:val="0"/>
          <w:position w:val="2"/>
          <w:sz w:val="24"/>
        </w:rPr>
      </w:pPr>
      <w:r>
        <w:rPr>
          <w:rFonts w:hint="eastAsia" w:cs="宋体"/>
          <w:spacing w:val="2"/>
          <w:kern w:val="0"/>
          <w:position w:val="2"/>
          <w:sz w:val="24"/>
        </w:rPr>
        <w:t>考核津贴：</w:t>
      </w:r>
    </w:p>
    <w:p>
      <w:pPr>
        <w:widowControl/>
        <w:numPr>
          <w:ilvl w:val="0"/>
          <w:numId w:val="8"/>
        </w:num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中层干部津贴考核（与班主任平均津贴相同）</w:t>
      </w:r>
    </w:p>
    <w:p>
      <w:pPr>
        <w:widowControl/>
        <w:numPr>
          <w:ilvl w:val="0"/>
          <w:numId w:val="0"/>
        </w:num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2、个人津贴=考核津贴总量÷总积分×个人积分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二、计分办法：</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计分内容包括基本工作量、群众评议、工作业绩三个部分。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1、基本工作量（40分）：副校长0.8，中层正职0.6、中层副职0.5</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2、工作业绩（30分）：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（1）及时完成上级交办的专项工作；（10分，失误一次扣2分）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（2）教育督导评估二等奖以上（10分），若因分管工作失误扣分，乘5倍扣责任人；</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（3）行政值日或安全值日坚守岗位，及时处理突发事件（10分，失误一次扣2分）。</w:t>
      </w:r>
    </w:p>
    <w:p>
      <w:pPr>
        <w:spacing w:line="480" w:lineRule="exact"/>
        <w:ind w:firstLine="488" w:firstLineChars="200"/>
        <w:rPr>
          <w:rFonts w:hint="eastAsia" w:ascii="宋体" w:hAnsi="宋体"/>
          <w:spacing w:val="2"/>
          <w:position w:val="2"/>
          <w:sz w:val="24"/>
        </w:rPr>
      </w:pPr>
      <w:r>
        <w:rPr>
          <w:rFonts w:hint="eastAsia" w:ascii="宋体" w:hAnsi="宋体"/>
          <w:spacing w:val="2"/>
          <w:position w:val="2"/>
          <w:sz w:val="24"/>
        </w:rPr>
        <w:t>3、群众评议（15分）：每项分10、8、5三等记分，按评议得分计个人该项得分。</w:t>
      </w:r>
    </w:p>
    <w:tbl>
      <w:tblPr>
        <w:tblStyle w:val="13"/>
        <w:tblW w:w="7091" w:type="dxa"/>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52"/>
        <w:gridCol w:w="1656"/>
        <w:gridCol w:w="165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480" w:lineRule="exact"/>
              <w:jc w:val="center"/>
              <w:rPr>
                <w:rFonts w:hint="eastAsia" w:ascii="宋体" w:hAnsi="宋体"/>
                <w:spacing w:val="2"/>
                <w:position w:val="2"/>
                <w:sz w:val="24"/>
              </w:rPr>
            </w:pPr>
            <w:r>
              <w:rPr>
                <w:rFonts w:hint="eastAsia" w:ascii="宋体" w:hAnsi="宋体"/>
                <w:spacing w:val="2"/>
                <w:position w:val="2"/>
                <w:sz w:val="24"/>
              </w:rPr>
              <w:t>姓    名</w:t>
            </w:r>
          </w:p>
        </w:tc>
        <w:tc>
          <w:tcPr>
            <w:tcW w:w="1652" w:type="dxa"/>
            <w:noWrap w:val="0"/>
            <w:vAlign w:val="center"/>
          </w:tcPr>
          <w:p>
            <w:pPr>
              <w:spacing w:line="480" w:lineRule="exact"/>
              <w:rPr>
                <w:rFonts w:hint="eastAsia" w:ascii="宋体" w:hAnsi="宋体"/>
                <w:spacing w:val="2"/>
                <w:position w:val="2"/>
                <w:sz w:val="24"/>
              </w:rPr>
            </w:pPr>
            <w:r>
              <w:rPr>
                <w:rFonts w:hint="eastAsia" w:ascii="宋体" w:hAnsi="宋体"/>
                <w:spacing w:val="2"/>
                <w:position w:val="2"/>
                <w:sz w:val="24"/>
              </w:rPr>
              <w:t>工作主动性强，服务意识强</w:t>
            </w:r>
          </w:p>
          <w:p>
            <w:pPr>
              <w:spacing w:line="480" w:lineRule="exact"/>
              <w:jc w:val="center"/>
              <w:rPr>
                <w:rFonts w:hint="eastAsia" w:ascii="宋体" w:hAnsi="宋体"/>
                <w:spacing w:val="2"/>
                <w:position w:val="2"/>
                <w:sz w:val="24"/>
              </w:rPr>
            </w:pPr>
            <w:r>
              <w:rPr>
                <w:rFonts w:hint="eastAsia" w:ascii="宋体" w:hAnsi="宋体"/>
                <w:spacing w:val="2"/>
                <w:position w:val="2"/>
                <w:sz w:val="24"/>
              </w:rPr>
              <w:t>5分</w:t>
            </w:r>
          </w:p>
        </w:tc>
        <w:tc>
          <w:tcPr>
            <w:tcW w:w="1656" w:type="dxa"/>
            <w:noWrap w:val="0"/>
            <w:vAlign w:val="center"/>
          </w:tcPr>
          <w:p>
            <w:pPr>
              <w:spacing w:line="480" w:lineRule="exact"/>
              <w:jc w:val="center"/>
              <w:rPr>
                <w:rFonts w:hint="eastAsia" w:ascii="宋体" w:hAnsi="宋体"/>
                <w:spacing w:val="2"/>
                <w:position w:val="2"/>
                <w:sz w:val="24"/>
              </w:rPr>
            </w:pPr>
            <w:r>
              <w:rPr>
                <w:rFonts w:hint="eastAsia" w:ascii="宋体" w:hAnsi="宋体"/>
                <w:spacing w:val="2"/>
                <w:position w:val="2"/>
                <w:sz w:val="24"/>
              </w:rPr>
              <w:t>以身作则，坚持原则，执行力强5分</w:t>
            </w:r>
          </w:p>
        </w:tc>
        <w:tc>
          <w:tcPr>
            <w:tcW w:w="1656" w:type="dxa"/>
            <w:noWrap w:val="0"/>
            <w:vAlign w:val="center"/>
          </w:tcPr>
          <w:p>
            <w:pPr>
              <w:spacing w:line="480" w:lineRule="exact"/>
              <w:jc w:val="center"/>
              <w:rPr>
                <w:rFonts w:hint="eastAsia" w:ascii="宋体" w:hAnsi="宋体"/>
                <w:spacing w:val="2"/>
                <w:position w:val="2"/>
                <w:sz w:val="24"/>
              </w:rPr>
            </w:pPr>
            <w:r>
              <w:rPr>
                <w:rFonts w:hint="eastAsia" w:ascii="宋体" w:hAnsi="宋体"/>
                <w:spacing w:val="2"/>
                <w:position w:val="2"/>
                <w:sz w:val="24"/>
              </w:rPr>
              <w:t>关心集体，团结同志，服从大局5分</w:t>
            </w:r>
          </w:p>
        </w:tc>
        <w:tc>
          <w:tcPr>
            <w:tcW w:w="939" w:type="dxa"/>
            <w:noWrap w:val="0"/>
            <w:vAlign w:val="center"/>
          </w:tcPr>
          <w:p>
            <w:pPr>
              <w:spacing w:line="480" w:lineRule="exact"/>
              <w:jc w:val="center"/>
              <w:rPr>
                <w:rFonts w:hint="eastAsia" w:ascii="宋体" w:hAnsi="宋体"/>
                <w:spacing w:val="2"/>
                <w:position w:val="2"/>
                <w:sz w:val="24"/>
              </w:rPr>
            </w:pPr>
            <w:r>
              <w:rPr>
                <w:rFonts w:hint="eastAsia" w:ascii="宋体" w:hAnsi="宋体"/>
                <w:spacing w:val="2"/>
                <w:position w:val="2"/>
                <w:sz w:val="24"/>
              </w:rPr>
              <w:t>合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top"/>
          </w:tcPr>
          <w:p>
            <w:pPr>
              <w:spacing w:line="480" w:lineRule="exact"/>
              <w:rPr>
                <w:rFonts w:hint="eastAsia" w:ascii="宋体" w:hAnsi="宋体"/>
                <w:spacing w:val="2"/>
                <w:position w:val="2"/>
                <w:sz w:val="24"/>
              </w:rPr>
            </w:pPr>
          </w:p>
        </w:tc>
        <w:tc>
          <w:tcPr>
            <w:tcW w:w="1652" w:type="dxa"/>
            <w:noWrap w:val="0"/>
            <w:vAlign w:val="top"/>
          </w:tcPr>
          <w:p>
            <w:pPr>
              <w:spacing w:line="480" w:lineRule="exact"/>
              <w:rPr>
                <w:rFonts w:hint="eastAsia" w:ascii="宋体" w:hAnsi="宋体"/>
                <w:spacing w:val="2"/>
                <w:position w:val="2"/>
                <w:sz w:val="24"/>
              </w:rPr>
            </w:pPr>
          </w:p>
        </w:tc>
        <w:tc>
          <w:tcPr>
            <w:tcW w:w="1656" w:type="dxa"/>
            <w:noWrap w:val="0"/>
            <w:vAlign w:val="top"/>
          </w:tcPr>
          <w:p>
            <w:pPr>
              <w:spacing w:line="480" w:lineRule="exact"/>
              <w:rPr>
                <w:rFonts w:hint="eastAsia" w:ascii="宋体" w:hAnsi="宋体"/>
                <w:spacing w:val="2"/>
                <w:position w:val="2"/>
                <w:sz w:val="24"/>
              </w:rPr>
            </w:pPr>
          </w:p>
        </w:tc>
        <w:tc>
          <w:tcPr>
            <w:tcW w:w="1656" w:type="dxa"/>
            <w:noWrap w:val="0"/>
            <w:vAlign w:val="top"/>
          </w:tcPr>
          <w:p>
            <w:pPr>
              <w:spacing w:line="480" w:lineRule="exact"/>
              <w:rPr>
                <w:rFonts w:hint="eastAsia" w:ascii="宋体" w:hAnsi="宋体"/>
                <w:spacing w:val="2"/>
                <w:position w:val="2"/>
                <w:sz w:val="24"/>
              </w:rPr>
            </w:pPr>
          </w:p>
        </w:tc>
        <w:tc>
          <w:tcPr>
            <w:tcW w:w="939" w:type="dxa"/>
            <w:noWrap w:val="0"/>
            <w:vAlign w:val="top"/>
          </w:tcPr>
          <w:p>
            <w:pPr>
              <w:spacing w:line="480" w:lineRule="exact"/>
              <w:rPr>
                <w:rFonts w:hint="eastAsia" w:ascii="宋体" w:hAnsi="宋体"/>
                <w:spacing w:val="2"/>
                <w:position w:val="2"/>
                <w:sz w:val="24"/>
              </w:rPr>
            </w:pPr>
          </w:p>
        </w:tc>
      </w:tr>
    </w:tbl>
    <w:p>
      <w:pPr>
        <w:spacing w:line="480" w:lineRule="exact"/>
        <w:ind w:firstLine="488" w:firstLineChars="200"/>
        <w:jc w:val="both"/>
        <w:rPr>
          <w:rFonts w:hint="eastAsia" w:ascii="宋体" w:hAnsi="宋体"/>
          <w:spacing w:val="2"/>
          <w:position w:val="2"/>
          <w:sz w:val="24"/>
        </w:rPr>
      </w:pPr>
      <w:r>
        <w:rPr>
          <w:rFonts w:hint="eastAsia" w:ascii="宋体" w:hAnsi="宋体"/>
          <w:spacing w:val="2"/>
          <w:position w:val="2"/>
          <w:sz w:val="24"/>
        </w:rPr>
        <w:t>4、校长评议（15分）。</w:t>
      </w:r>
    </w:p>
    <w:p>
      <w:pPr>
        <w:spacing w:line="480" w:lineRule="exact"/>
        <w:ind w:left="2464" w:leftChars="244" w:hanging="1952" w:hangingChars="800"/>
        <w:jc w:val="both"/>
        <w:rPr>
          <w:rFonts w:hint="eastAsia" w:ascii="宋体" w:hAnsi="宋体"/>
          <w:spacing w:val="2"/>
          <w:position w:val="2"/>
          <w:sz w:val="24"/>
        </w:rPr>
      </w:pPr>
      <w:r>
        <w:rPr>
          <w:rFonts w:hint="eastAsia" w:ascii="宋体" w:hAnsi="宋体"/>
          <w:spacing w:val="2"/>
          <w:position w:val="2"/>
          <w:sz w:val="24"/>
        </w:rPr>
        <w:t>5、奖励加分：</w:t>
      </w:r>
      <w:r>
        <w:rPr>
          <w:rFonts w:hint="eastAsia" w:ascii="宋体" w:hAnsi="宋体"/>
          <w:spacing w:val="2"/>
          <w:position w:val="2"/>
          <w:sz w:val="24"/>
          <w:lang w:eastAsia="zh-CN"/>
        </w:rPr>
        <w:t>（</w:t>
      </w:r>
      <w:r>
        <w:rPr>
          <w:rFonts w:hint="eastAsia" w:ascii="宋体" w:hAnsi="宋体"/>
          <w:spacing w:val="2"/>
          <w:position w:val="2"/>
          <w:sz w:val="24"/>
          <w:lang w:val="en-US" w:eastAsia="zh-CN"/>
        </w:rPr>
        <w:t>1</w:t>
      </w:r>
      <w:r>
        <w:rPr>
          <w:rFonts w:hint="eastAsia" w:ascii="宋体" w:hAnsi="宋体"/>
          <w:spacing w:val="2"/>
          <w:position w:val="2"/>
          <w:sz w:val="24"/>
          <w:lang w:eastAsia="zh-CN"/>
        </w:rPr>
        <w:t>）</w:t>
      </w:r>
      <w:r>
        <w:rPr>
          <w:rFonts w:hint="eastAsia" w:ascii="宋体" w:hAnsi="宋体"/>
          <w:spacing w:val="2"/>
          <w:position w:val="2"/>
          <w:sz w:val="24"/>
        </w:rPr>
        <w:t>顺利完成上级专项检查并获得好评，一次加2分；</w:t>
      </w:r>
    </w:p>
    <w:p>
      <w:pPr>
        <w:spacing w:line="480" w:lineRule="exact"/>
        <w:ind w:left="2440" w:hanging="2440" w:hangingChars="1000"/>
        <w:jc w:val="both"/>
        <w:rPr>
          <w:rFonts w:hint="eastAsia" w:ascii="宋体" w:hAnsi="宋体"/>
          <w:spacing w:val="2"/>
          <w:position w:val="2"/>
          <w:sz w:val="24"/>
        </w:rPr>
      </w:pPr>
      <w:r>
        <w:rPr>
          <w:rFonts w:hint="eastAsia" w:ascii="宋体" w:hAnsi="宋体"/>
          <w:spacing w:val="2"/>
          <w:position w:val="2"/>
          <w:sz w:val="24"/>
        </w:rPr>
        <w:t xml:space="preserve">            </w:t>
      </w:r>
      <w:r>
        <w:rPr>
          <w:rFonts w:hint="eastAsia" w:ascii="宋体" w:hAnsi="宋体"/>
          <w:spacing w:val="2"/>
          <w:position w:val="2"/>
          <w:sz w:val="24"/>
          <w:lang w:val="en-US" w:eastAsia="zh-CN"/>
        </w:rPr>
        <w:t xml:space="preserve">    （2）</w:t>
      </w:r>
      <w:r>
        <w:rPr>
          <w:rFonts w:hint="eastAsia" w:ascii="宋体" w:hAnsi="宋体"/>
          <w:spacing w:val="2"/>
          <w:position w:val="2"/>
          <w:sz w:val="24"/>
        </w:rPr>
        <w:t xml:space="preserve">完成学校临时性任务，一次加2分。  </w:t>
      </w:r>
    </w:p>
    <w:p>
      <w:pPr>
        <w:spacing w:line="480" w:lineRule="exact"/>
        <w:ind w:firstLine="488" w:firstLineChars="200"/>
        <w:jc w:val="both"/>
        <w:rPr>
          <w:rFonts w:hint="eastAsia" w:ascii="宋体" w:hAnsi="宋体"/>
          <w:spacing w:val="2"/>
          <w:position w:val="2"/>
          <w:sz w:val="24"/>
        </w:rPr>
      </w:pPr>
      <w:r>
        <w:rPr>
          <w:rFonts w:hint="eastAsia" w:ascii="宋体" w:hAnsi="宋体"/>
          <w:spacing w:val="2"/>
          <w:position w:val="2"/>
          <w:sz w:val="24"/>
        </w:rPr>
        <w:t>6、惩罚办法：</w:t>
      </w:r>
      <w:r>
        <w:rPr>
          <w:rFonts w:hint="eastAsia" w:ascii="宋体" w:hAnsi="宋体"/>
          <w:spacing w:val="2"/>
          <w:position w:val="2"/>
          <w:sz w:val="24"/>
          <w:lang w:eastAsia="zh-CN"/>
        </w:rPr>
        <w:t>（</w:t>
      </w:r>
      <w:r>
        <w:rPr>
          <w:rFonts w:hint="eastAsia" w:ascii="宋体" w:hAnsi="宋体"/>
          <w:spacing w:val="2"/>
          <w:position w:val="2"/>
          <w:sz w:val="24"/>
          <w:lang w:val="en-US" w:eastAsia="zh-CN"/>
        </w:rPr>
        <w:t>1</w:t>
      </w:r>
      <w:r>
        <w:rPr>
          <w:rFonts w:hint="eastAsia" w:ascii="宋体" w:hAnsi="宋体"/>
          <w:spacing w:val="2"/>
          <w:position w:val="2"/>
          <w:sz w:val="24"/>
          <w:lang w:eastAsia="zh-CN"/>
        </w:rPr>
        <w:t>）</w:t>
      </w:r>
      <w:r>
        <w:rPr>
          <w:rFonts w:hint="eastAsia" w:ascii="宋体" w:hAnsi="宋体"/>
          <w:spacing w:val="2"/>
          <w:position w:val="2"/>
          <w:sz w:val="24"/>
        </w:rPr>
        <w:t>发生安全责任事故，被追究责任者，按实得奖的50%记奖。</w:t>
      </w:r>
    </w:p>
    <w:p>
      <w:pPr>
        <w:spacing w:line="480" w:lineRule="exact"/>
        <w:ind w:firstLine="1952" w:firstLineChars="800"/>
        <w:jc w:val="both"/>
        <w:rPr>
          <w:rFonts w:hint="eastAsia" w:ascii="宋体" w:hAnsi="宋体"/>
          <w:spacing w:val="2"/>
          <w:position w:val="2"/>
          <w:sz w:val="24"/>
        </w:rPr>
        <w:sectPr>
          <w:pgSz w:w="11906" w:h="16838"/>
          <w:pgMar w:top="1440" w:right="1803" w:bottom="1440" w:left="1803" w:header="851" w:footer="992" w:gutter="0"/>
          <w:pgNumType w:fmt="decimal"/>
          <w:cols w:space="425" w:num="1"/>
          <w:docGrid w:type="lines" w:linePitch="312" w:charSpace="0"/>
        </w:sectPr>
      </w:pPr>
      <w:r>
        <w:rPr>
          <w:rFonts w:hint="eastAsia" w:ascii="宋体" w:hAnsi="宋体"/>
          <w:spacing w:val="2"/>
          <w:position w:val="2"/>
          <w:sz w:val="24"/>
          <w:lang w:eastAsia="zh-CN"/>
        </w:rPr>
        <w:t>（</w:t>
      </w:r>
      <w:r>
        <w:rPr>
          <w:rFonts w:hint="eastAsia" w:ascii="宋体" w:hAnsi="宋体"/>
          <w:spacing w:val="2"/>
          <w:position w:val="2"/>
          <w:sz w:val="24"/>
          <w:lang w:val="en-US" w:eastAsia="zh-CN"/>
        </w:rPr>
        <w:t>2</w:t>
      </w:r>
      <w:r>
        <w:rPr>
          <w:rFonts w:hint="eastAsia" w:ascii="宋体" w:hAnsi="宋体"/>
          <w:spacing w:val="2"/>
          <w:position w:val="2"/>
          <w:sz w:val="24"/>
          <w:lang w:eastAsia="zh-CN"/>
        </w:rPr>
        <w:t>）</w:t>
      </w:r>
      <w:r>
        <w:rPr>
          <w:rFonts w:hint="eastAsia" w:ascii="宋体" w:hAnsi="宋体"/>
          <w:spacing w:val="2"/>
          <w:position w:val="2"/>
          <w:sz w:val="24"/>
        </w:rPr>
        <w:t>教育综合考核二等奖以下，按实得奖的80%记奖。</w:t>
      </w:r>
    </w:p>
    <w:p>
      <w:pPr>
        <w:spacing w:line="360" w:lineRule="auto"/>
        <w:jc w:val="center"/>
        <w:rPr>
          <w:rFonts w:hint="eastAsia" w:ascii="宋体" w:hAnsi="宋体"/>
          <w:b/>
          <w:sz w:val="36"/>
          <w:szCs w:val="36"/>
        </w:rPr>
      </w:pPr>
      <w:r>
        <w:rPr>
          <w:rFonts w:hint="eastAsia" w:ascii="宋体" w:hAnsi="宋体"/>
          <w:b/>
          <w:sz w:val="36"/>
          <w:szCs w:val="36"/>
        </w:rPr>
        <w:t>泸县玄滩镇学校</w:t>
      </w:r>
    </w:p>
    <w:p>
      <w:pPr>
        <w:spacing w:line="360" w:lineRule="auto"/>
        <w:jc w:val="center"/>
        <w:rPr>
          <w:rFonts w:hint="eastAsia" w:ascii="宋体" w:hAnsi="宋体"/>
          <w:b/>
          <w:sz w:val="36"/>
          <w:szCs w:val="36"/>
        </w:rPr>
      </w:pPr>
      <w:r>
        <w:rPr>
          <w:rFonts w:hint="eastAsia" w:ascii="宋体" w:hAnsi="宋体"/>
          <w:b/>
          <w:sz w:val="36"/>
          <w:szCs w:val="36"/>
        </w:rPr>
        <w:t>年终工作经费（目标奖）考核实施方案</w:t>
      </w:r>
    </w:p>
    <w:p>
      <w:pPr>
        <w:jc w:val="center"/>
        <w:rPr>
          <w:rFonts w:ascii="宋体" w:hAnsi="宋体"/>
          <w:b/>
          <w:bCs/>
          <w:color w:val="FF0000"/>
          <w:sz w:val="28"/>
          <w:szCs w:val="28"/>
        </w:rPr>
      </w:pPr>
      <w:r>
        <w:rPr>
          <w:rFonts w:ascii="宋体" w:hAnsi="宋体"/>
          <w:b/>
          <w:bCs/>
          <w:color w:val="FF0000"/>
          <w:sz w:val="30"/>
          <w:szCs w:val="30"/>
        </w:rPr>
        <w:t>（</w:t>
      </w:r>
      <w:r>
        <w:rPr>
          <w:rFonts w:hint="eastAsia" w:ascii="宋体" w:hAnsi="宋体"/>
          <w:b/>
          <w:bCs/>
          <w:color w:val="FF0000"/>
          <w:sz w:val="30"/>
          <w:szCs w:val="30"/>
        </w:rPr>
        <w:t>2022.1.8</w:t>
      </w:r>
      <w:r>
        <w:rPr>
          <w:rFonts w:ascii="宋体" w:hAnsi="宋体"/>
          <w:b/>
          <w:bCs/>
          <w:color w:val="FF0000"/>
          <w:sz w:val="30"/>
          <w:szCs w:val="30"/>
        </w:rPr>
        <w:t>第十一届一次教代会通过议案）</w:t>
      </w:r>
    </w:p>
    <w:p>
      <w:pPr>
        <w:spacing w:before="156" w:beforeLines="50" w:line="360" w:lineRule="auto"/>
        <w:ind w:firstLine="480" w:firstLineChars="200"/>
        <w:rPr>
          <w:rFonts w:hint="eastAsia" w:ascii="宋体" w:hAnsi="宋体"/>
          <w:sz w:val="24"/>
        </w:rPr>
      </w:pPr>
      <w:r>
        <w:rPr>
          <w:rFonts w:hint="eastAsia" w:ascii="宋体" w:hAnsi="宋体"/>
          <w:sz w:val="24"/>
        </w:rPr>
        <w:t>为贯彻落实上级文件精神，以年终工作经费（目标奖）为契机，把竞争机制引入教师人员分工和工资制度改革之中，体现按岗取酬、多劳多得、优绩优酬的精神，激励教师爱岗敬业，促进我校教育工作健康、和谐、快速地发展，结合本校实际，特制定本方案。</w:t>
      </w:r>
    </w:p>
    <w:p>
      <w:pPr>
        <w:spacing w:line="360" w:lineRule="auto"/>
        <w:ind w:firstLine="482" w:firstLineChars="200"/>
        <w:rPr>
          <w:rFonts w:hint="eastAsia" w:ascii="宋体" w:hAnsi="宋体"/>
          <w:b/>
          <w:sz w:val="24"/>
        </w:rPr>
      </w:pPr>
      <w:r>
        <w:rPr>
          <w:rFonts w:hint="eastAsia" w:ascii="宋体" w:hAnsi="宋体"/>
          <w:b/>
          <w:sz w:val="24"/>
        </w:rPr>
        <w:t>一、指导思想和基本原则</w:t>
      </w:r>
    </w:p>
    <w:p>
      <w:pPr>
        <w:spacing w:line="360" w:lineRule="auto"/>
        <w:ind w:left="-178" w:leftChars="-85" w:right="-334" w:rightChars="-159" w:firstLine="537" w:firstLineChars="224"/>
        <w:rPr>
          <w:rFonts w:hint="eastAsia" w:ascii="宋体" w:hAnsi="宋体"/>
          <w:sz w:val="24"/>
        </w:rPr>
      </w:pPr>
      <w:r>
        <w:rPr>
          <w:rFonts w:hint="eastAsia" w:ascii="宋体" w:hAnsi="宋体"/>
          <w:sz w:val="24"/>
        </w:rPr>
        <w:t>为了深入贯彻党的“十九大”精神，全面贯彻党的教育方针，以服务和促进我校科学发展为目标，以提高教师队伍素质为核心，以促进教师考核为导向，着力构建符合教育教学和教师成长规律、导向明确、标准科学、体系完善的年终目标考核考评制度，充分调动广大教职工的积极性、主动性和创造性，将我校岗位管理工作、安全考核工作、绩效评估与年终目标奖考核结合起来，使目标考核结果与分配激励机制紧密联系，激励广大教职工爱岗敬业，扎实工作，开拓进取，积极主动地完成学校工作任务目标，进一步促进我校管理科学化、队伍建设制度化、教育教学手段现代化，更好地集中广大教职工的智慧，努力办好人民满意的教育。</w:t>
      </w:r>
    </w:p>
    <w:p>
      <w:pPr>
        <w:spacing w:line="360" w:lineRule="auto"/>
        <w:ind w:left="-178" w:leftChars="-85" w:right="-334" w:rightChars="-159" w:firstLine="537" w:firstLineChars="224"/>
        <w:rPr>
          <w:rFonts w:hint="eastAsia" w:ascii="宋体" w:hAnsi="宋体"/>
          <w:sz w:val="24"/>
        </w:rPr>
      </w:pPr>
      <w:r>
        <w:rPr>
          <w:rFonts w:hint="eastAsia" w:ascii="宋体" w:hAnsi="宋体"/>
          <w:sz w:val="24"/>
        </w:rPr>
        <w:t>基本原则：牢固树立“安全第一”的思想，尊重规律，以人为本；</w:t>
      </w:r>
      <w:r>
        <w:rPr>
          <w:rFonts w:hint="eastAsia" w:ascii="宋体" w:hAnsi="宋体"/>
          <w:b/>
          <w:color w:val="000000"/>
          <w:sz w:val="24"/>
          <w:u w:val="single"/>
        </w:rPr>
        <w:t>师德为先，注重实效的原则；</w:t>
      </w:r>
      <w:r>
        <w:rPr>
          <w:rFonts w:hint="eastAsia" w:ascii="宋体" w:hAnsi="宋体"/>
          <w:sz w:val="24"/>
        </w:rPr>
        <w:t>多劳多得，优质优酬的原则；激励先进，促进发展的原则；客观公正，简便易行的原则。</w:t>
      </w:r>
    </w:p>
    <w:p>
      <w:pPr>
        <w:spacing w:line="360" w:lineRule="auto"/>
        <w:ind w:left="-178" w:leftChars="-85" w:right="-334" w:rightChars="-159" w:firstLine="540" w:firstLineChars="224"/>
        <w:rPr>
          <w:rFonts w:hint="eastAsia" w:ascii="宋体" w:hAnsi="宋体"/>
          <w:b/>
          <w:sz w:val="24"/>
        </w:rPr>
      </w:pPr>
      <w:r>
        <w:rPr>
          <w:rFonts w:hint="eastAsia" w:ascii="宋体" w:hAnsi="宋体"/>
          <w:b/>
          <w:sz w:val="24"/>
        </w:rPr>
        <w:t>二、年终工作经费（目标奖）结构</w:t>
      </w:r>
    </w:p>
    <w:p>
      <w:pPr>
        <w:spacing w:line="360" w:lineRule="auto"/>
        <w:ind w:right="-334" w:rightChars="-159" w:firstLine="480" w:firstLineChars="200"/>
        <w:rPr>
          <w:rFonts w:hint="eastAsia" w:ascii="宋体" w:hAnsi="宋体"/>
          <w:sz w:val="24"/>
        </w:rPr>
      </w:pPr>
      <w:r>
        <w:rPr>
          <w:rFonts w:hint="eastAsia" w:ascii="宋体" w:hAnsi="宋体"/>
          <w:sz w:val="24"/>
        </w:rPr>
        <w:t>年终工作经费（目标奖）分为基础奖和考核奖两部分。</w:t>
      </w:r>
    </w:p>
    <w:p>
      <w:pPr>
        <w:spacing w:line="360" w:lineRule="auto"/>
        <w:ind w:firstLine="480" w:firstLineChars="200"/>
        <w:rPr>
          <w:rFonts w:hint="eastAsia" w:ascii="宋体" w:hAnsi="宋体"/>
          <w:sz w:val="24"/>
        </w:rPr>
      </w:pPr>
      <w:r>
        <w:rPr>
          <w:rFonts w:hint="eastAsia" w:ascii="宋体" w:hAnsi="宋体"/>
          <w:sz w:val="24"/>
        </w:rPr>
        <w:t>基础奖占年终工作经费（目标奖）总额的70%，教职工履行了基本岗位职责，完成了学校规定的工作量，按规定发放到教职工个人帐户。</w:t>
      </w:r>
    </w:p>
    <w:p>
      <w:pPr>
        <w:spacing w:line="360" w:lineRule="auto"/>
        <w:ind w:right="-334" w:rightChars="-159" w:firstLine="480" w:firstLineChars="200"/>
        <w:rPr>
          <w:rFonts w:hint="eastAsia" w:ascii="宋体" w:hAnsi="宋体"/>
          <w:color w:val="000000"/>
          <w:sz w:val="24"/>
        </w:rPr>
      </w:pPr>
      <w:r>
        <w:rPr>
          <w:rFonts w:hint="eastAsia" w:ascii="宋体" w:hAnsi="宋体"/>
          <w:sz w:val="24"/>
        </w:rPr>
        <w:t>考核奖主要体现工作量和实际贡献等因素，占年终工作经费（目标奖）总量的30%。根据上级意见和我校实际，对个人的考核分三方面进行，安全工作考核占30%；师德考核占30%；年度工作考核占40%。</w:t>
      </w:r>
      <w:r>
        <w:rPr>
          <w:rFonts w:hint="eastAsia" w:ascii="宋体" w:hAnsi="宋体"/>
          <w:color w:val="000000"/>
          <w:sz w:val="24"/>
        </w:rPr>
        <w:t>根据考核实得分计算个人实得奖励。</w:t>
      </w:r>
    </w:p>
    <w:p>
      <w:pPr>
        <w:spacing w:line="360" w:lineRule="auto"/>
        <w:ind w:right="-334" w:rightChars="-159" w:firstLine="480" w:firstLineChars="200"/>
        <w:rPr>
          <w:rFonts w:hint="eastAsia" w:ascii="宋体" w:hAnsi="宋体"/>
          <w:sz w:val="24"/>
        </w:rPr>
      </w:pPr>
      <w:r>
        <w:rPr>
          <w:rFonts w:hint="eastAsia" w:ascii="宋体" w:hAnsi="宋体"/>
          <w:sz w:val="24"/>
        </w:rPr>
        <w:t>三、年终工作经费（目标奖）的程序方法和组织管理</w:t>
      </w:r>
    </w:p>
    <w:p>
      <w:pPr>
        <w:spacing w:line="360" w:lineRule="auto"/>
        <w:ind w:firstLine="480" w:firstLineChars="200"/>
        <w:rPr>
          <w:rFonts w:hint="eastAsia" w:ascii="宋体" w:hAnsi="宋体"/>
          <w:color w:val="000000"/>
          <w:sz w:val="24"/>
        </w:rPr>
      </w:pPr>
      <w:r>
        <w:rPr>
          <w:rFonts w:hint="eastAsia" w:ascii="宋体" w:hAnsi="宋体"/>
          <w:sz w:val="24"/>
        </w:rPr>
        <w:t>1</w:t>
      </w:r>
      <w:r>
        <w:rPr>
          <w:rFonts w:hint="eastAsia" w:ascii="宋体" w:hAnsi="宋体"/>
          <w:sz w:val="24"/>
          <w:lang w:val="en-US" w:eastAsia="zh-CN"/>
        </w:rPr>
        <w:t>.</w:t>
      </w:r>
      <w:r>
        <w:rPr>
          <w:rFonts w:hint="eastAsia" w:ascii="宋体" w:hAnsi="宋体"/>
          <w:sz w:val="24"/>
        </w:rPr>
        <w:t>教职工年终工作经费目标奖考核实行安全考核、师德师风考核、学期绩效考核相结合，作为目标考核奖发放的依据。</w:t>
      </w:r>
    </w:p>
    <w:p>
      <w:pPr>
        <w:spacing w:line="360" w:lineRule="auto"/>
        <w:ind w:right="-334" w:rightChars="-159"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w:t>
      </w:r>
      <w:r>
        <w:rPr>
          <w:rFonts w:hint="eastAsia" w:ascii="宋体" w:hAnsi="宋体"/>
          <w:sz w:val="24"/>
        </w:rPr>
        <w:t>考核结果按下列程序形成：学校考核小组根据考核情况，提出并确定考核等次及考核津贴；公示考核结果；受理有异议教师的复核申请；报主管部门备案。</w:t>
      </w:r>
    </w:p>
    <w:p>
      <w:pPr>
        <w:spacing w:line="360" w:lineRule="auto"/>
        <w:ind w:right="-334" w:rightChars="-159" w:firstLine="480" w:firstLineChars="200"/>
        <w:rPr>
          <w:rFonts w:hint="eastAsia" w:ascii="宋体" w:hAnsi="宋体"/>
          <w:sz w:val="24"/>
        </w:rPr>
      </w:pPr>
      <w:r>
        <w:rPr>
          <w:rFonts w:hint="eastAsia" w:ascii="宋体" w:hAnsi="宋体"/>
          <w:sz w:val="24"/>
        </w:rPr>
        <w:t>四、年终工作经费（目标奖）考核办法</w:t>
      </w:r>
    </w:p>
    <w:p>
      <w:pPr>
        <w:spacing w:line="360" w:lineRule="auto"/>
        <w:ind w:right="-334" w:rightChars="-159" w:firstLine="480" w:firstLineChars="200"/>
        <w:rPr>
          <w:rFonts w:hint="eastAsia" w:ascii="宋体" w:hAnsi="宋体"/>
          <w:sz w:val="24"/>
        </w:rPr>
      </w:pPr>
      <w:r>
        <w:rPr>
          <w:rFonts w:hint="eastAsia" w:ascii="宋体" w:hAnsi="宋体"/>
          <w:sz w:val="24"/>
        </w:rPr>
        <w:t>根据上级精神，年终工作经费（目标奖）的30%进行考核发放，校算考核比例分配如下：</w:t>
      </w:r>
    </w:p>
    <w:p>
      <w:pPr>
        <w:spacing w:line="360" w:lineRule="auto"/>
        <w:ind w:right="-334" w:rightChars="-159" w:firstLine="482" w:firstLineChars="200"/>
        <w:rPr>
          <w:rFonts w:hint="eastAsia" w:ascii="宋体" w:hAnsi="宋体"/>
          <w:b/>
          <w:sz w:val="24"/>
        </w:rPr>
      </w:pPr>
      <w:r>
        <w:rPr>
          <w:rFonts w:hint="eastAsia" w:ascii="宋体" w:hAnsi="宋体"/>
          <w:b/>
          <w:sz w:val="24"/>
        </w:rPr>
        <w:t>个人所得年终工作经费（目标奖）=安全工作考核奖（30%）+师德考核奖（30%）+年度工作考核奖（40%）</w:t>
      </w:r>
    </w:p>
    <w:p>
      <w:pPr>
        <w:spacing w:line="360" w:lineRule="auto"/>
        <w:ind w:right="-334" w:rightChars="-159" w:firstLine="482" w:firstLineChars="200"/>
        <w:rPr>
          <w:rFonts w:hint="eastAsia" w:ascii="宋体" w:hAnsi="宋体"/>
          <w:b/>
          <w:sz w:val="24"/>
        </w:rPr>
      </w:pPr>
      <w:r>
        <w:rPr>
          <w:rFonts w:hint="eastAsia" w:ascii="宋体" w:hAnsi="宋体"/>
          <w:b/>
          <w:sz w:val="24"/>
        </w:rPr>
        <w:t>（一）安全工作考核（30%）</w:t>
      </w:r>
    </w:p>
    <w:p>
      <w:pPr>
        <w:spacing w:line="360" w:lineRule="auto"/>
        <w:ind w:right="-334" w:rightChars="-159" w:firstLine="480" w:firstLineChars="200"/>
        <w:rPr>
          <w:rFonts w:hint="eastAsia" w:ascii="宋体" w:hAnsi="宋体"/>
          <w:sz w:val="24"/>
        </w:rPr>
      </w:pPr>
      <w:r>
        <w:rPr>
          <w:rFonts w:hint="eastAsia" w:ascii="宋体" w:hAnsi="宋体"/>
          <w:sz w:val="24"/>
        </w:rPr>
        <w:t>安全工作考核实行“一票否决制”，如有安全违规违纪，存在安全工作玩忽职守，造成重大安全事故的，扣除安全考核奖。</w:t>
      </w:r>
    </w:p>
    <w:p>
      <w:pPr>
        <w:spacing w:line="360" w:lineRule="auto"/>
        <w:ind w:right="-334" w:rightChars="-159" w:firstLine="482" w:firstLineChars="200"/>
        <w:rPr>
          <w:rFonts w:hint="eastAsia" w:ascii="宋体" w:hAnsi="宋体"/>
          <w:b/>
          <w:color w:val="000000"/>
          <w:sz w:val="24"/>
          <w:u w:val="single"/>
        </w:rPr>
      </w:pPr>
      <w:r>
        <w:rPr>
          <w:rFonts w:hint="eastAsia" w:ascii="宋体" w:hAnsi="宋体"/>
          <w:b/>
          <w:color w:val="000000"/>
          <w:sz w:val="24"/>
          <w:u w:val="single"/>
        </w:rPr>
        <w:t>（二）师德考核奖（30%）</w:t>
      </w:r>
    </w:p>
    <w:p>
      <w:pPr>
        <w:spacing w:line="360" w:lineRule="auto"/>
        <w:ind w:right="-334" w:rightChars="-159" w:firstLine="482" w:firstLineChars="200"/>
        <w:rPr>
          <w:rFonts w:hint="eastAsia" w:ascii="宋体" w:hAnsi="宋体"/>
          <w:b/>
          <w:color w:val="000000"/>
          <w:sz w:val="24"/>
          <w:u w:val="single"/>
        </w:rPr>
      </w:pPr>
      <w:r>
        <w:rPr>
          <w:rFonts w:hint="eastAsia" w:ascii="宋体" w:hAnsi="宋体"/>
          <w:b/>
          <w:color w:val="000000"/>
          <w:sz w:val="24"/>
          <w:u w:val="single"/>
        </w:rPr>
        <w:t>师德有严重失德行为的，采用一票否决制。如体罚或变相体罚学生，造成严重后果的；以非法方式表达诉求，如采取罢课、非法集会、群访等方式干扰学校正常教学秩序，损害学生利益的；违规有偿补课、违规收费等严重违反师德的，扣除师德考核奖。</w:t>
      </w:r>
    </w:p>
    <w:p>
      <w:pPr>
        <w:spacing w:line="360" w:lineRule="auto"/>
        <w:ind w:right="-334" w:rightChars="-159" w:firstLine="482" w:firstLineChars="200"/>
        <w:rPr>
          <w:rFonts w:hint="eastAsia" w:ascii="宋体" w:hAnsi="宋体"/>
          <w:b/>
          <w:sz w:val="24"/>
        </w:rPr>
      </w:pPr>
      <w:r>
        <w:rPr>
          <w:rFonts w:hint="eastAsia" w:ascii="宋体" w:hAnsi="宋体"/>
          <w:b/>
          <w:sz w:val="24"/>
        </w:rPr>
        <w:t>（三）年度工作考核奖（40%）</w:t>
      </w:r>
    </w:p>
    <w:p>
      <w:pPr>
        <w:spacing w:line="360" w:lineRule="auto"/>
        <w:ind w:firstLine="480" w:firstLineChars="200"/>
        <w:rPr>
          <w:rFonts w:hint="eastAsia" w:ascii="宋体" w:hAnsi="宋体"/>
          <w:color w:val="000000"/>
          <w:sz w:val="24"/>
        </w:rPr>
      </w:pPr>
      <w:r>
        <w:rPr>
          <w:rFonts w:hint="eastAsia" w:ascii="宋体" w:hAnsi="宋体"/>
          <w:sz w:val="24"/>
        </w:rPr>
        <w:t>对教师年度工作进行考核，结合教师日常工作表现业绩等主要德、能、勤、绩几方面开展评价考核。</w:t>
      </w:r>
      <w:r>
        <w:rPr>
          <w:rFonts w:hint="eastAsia" w:ascii="宋体" w:hAnsi="宋体"/>
          <w:color w:val="000000"/>
          <w:sz w:val="24"/>
        </w:rPr>
        <w:t>教职工两学期德、能、勤、绩的考核得分，既是奖励性绩效发放的依据，又是</w:t>
      </w:r>
      <w:r>
        <w:rPr>
          <w:rFonts w:hint="eastAsia" w:ascii="宋体" w:hAnsi="宋体"/>
          <w:sz w:val="24"/>
        </w:rPr>
        <w:t>目标奖</w:t>
      </w:r>
      <w:r>
        <w:rPr>
          <w:rFonts w:hint="eastAsia" w:ascii="宋体" w:hAnsi="宋体"/>
          <w:color w:val="000000"/>
          <w:sz w:val="24"/>
        </w:rPr>
        <w:t>考核中年度考核部分的依据，两学期得分的平均分为</w:t>
      </w:r>
      <w:r>
        <w:rPr>
          <w:rFonts w:hint="eastAsia" w:ascii="宋体" w:hAnsi="宋体"/>
          <w:sz w:val="24"/>
        </w:rPr>
        <w:t>目标奖</w:t>
      </w:r>
      <w:r>
        <w:rPr>
          <w:rFonts w:hint="eastAsia" w:ascii="宋体" w:hAnsi="宋体"/>
          <w:color w:val="000000"/>
          <w:sz w:val="24"/>
        </w:rPr>
        <w:t>考核年度工作考核得分（秋期调入教师的春期考核得分，按照春期全体教师的平均分计算</w:t>
      </w:r>
      <w:r>
        <w:rPr>
          <w:rFonts w:ascii="宋体" w:hAnsi="宋体"/>
          <w:color w:val="000000"/>
          <w:sz w:val="24"/>
        </w:rPr>
        <w:t>）</w:t>
      </w:r>
      <w:r>
        <w:rPr>
          <w:rFonts w:hint="eastAsia" w:ascii="宋体" w:hAnsi="宋体"/>
          <w:color w:val="000000"/>
          <w:sz w:val="24"/>
        </w:rPr>
        <w:t>。</w:t>
      </w:r>
    </w:p>
    <w:p/>
    <w:p>
      <w:pPr>
        <w:jc w:val="center"/>
        <w:rPr>
          <w:rFonts w:hint="eastAsia"/>
          <w:b/>
          <w:sz w:val="36"/>
          <w:szCs w:val="36"/>
        </w:rPr>
        <w:sectPr>
          <w:pgSz w:w="11906" w:h="16838"/>
          <w:pgMar w:top="1440" w:right="1803" w:bottom="1440" w:left="1803" w:header="851" w:footer="992" w:gutter="0"/>
          <w:pgNumType w:fmt="decimal"/>
          <w:cols w:space="425" w:num="1"/>
          <w:docGrid w:type="lines" w:linePitch="312" w:charSpace="0"/>
        </w:sectPr>
      </w:pPr>
    </w:p>
    <w:p>
      <w:pPr>
        <w:spacing w:line="480" w:lineRule="exact"/>
        <w:jc w:val="center"/>
        <w:rPr>
          <w:rFonts w:hint="eastAsia" w:ascii="宋体" w:hAnsi="宋体"/>
          <w:b/>
          <w:bCs/>
          <w:sz w:val="36"/>
          <w:szCs w:val="36"/>
        </w:rPr>
      </w:pPr>
      <w:r>
        <w:rPr>
          <w:rFonts w:hint="eastAsia" w:ascii="宋体" w:hAnsi="宋体"/>
          <w:b/>
          <w:bCs/>
          <w:sz w:val="36"/>
          <w:szCs w:val="36"/>
        </w:rPr>
        <w:t>玄滩镇学校职称评审方案</w:t>
      </w:r>
    </w:p>
    <w:p>
      <w:pPr>
        <w:jc w:val="center"/>
        <w:rPr>
          <w:rFonts w:ascii="宋体" w:hAnsi="宋体"/>
          <w:b/>
          <w:bCs/>
          <w:color w:val="FF0000"/>
          <w:sz w:val="28"/>
          <w:szCs w:val="28"/>
        </w:rPr>
      </w:pPr>
      <w:r>
        <w:rPr>
          <w:rFonts w:ascii="宋体" w:hAnsi="宋体"/>
          <w:b/>
          <w:bCs/>
          <w:color w:val="FF0000"/>
          <w:sz w:val="30"/>
          <w:szCs w:val="30"/>
        </w:rPr>
        <w:t>（</w:t>
      </w:r>
      <w:r>
        <w:rPr>
          <w:rFonts w:hint="eastAsia" w:ascii="宋体" w:hAnsi="宋体"/>
          <w:b/>
          <w:bCs/>
          <w:color w:val="FF0000"/>
          <w:sz w:val="30"/>
          <w:szCs w:val="30"/>
        </w:rPr>
        <w:t>2022.1.8</w:t>
      </w:r>
      <w:r>
        <w:rPr>
          <w:rFonts w:ascii="宋体" w:hAnsi="宋体"/>
          <w:b/>
          <w:bCs/>
          <w:color w:val="FF0000"/>
          <w:sz w:val="30"/>
          <w:szCs w:val="30"/>
        </w:rPr>
        <w:t>第十一届一次教代会通过议案）</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为体现职称评审的公正公开，调动教职工工作积极性，根据职称改革有关精神，结合我校实际，拟定《玄滩镇学校职称评审方案》</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一、评审办法</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1、根据评审计分方案，对符合申报资格人员近三年在本校教学质量和任现职来其他业绩进行考核。</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2、按计分方案得分占90%、群众评议得分占5%、职评组评议得分占5%的比例计算总得分。计分时分小学部和初中部两个类别，按得分高低排序，确定评聘人员名单，并予以公示上报。</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3、中级职称晋升优先条件：按政策支教满一年且年度考核合格者，优先晋升中级职务；支教满一期者，当期教学质量考核按校内最高计，三年内在晋升中级职务中享受提高六个名次的待遇。</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4、因法定产假或工伤假造成一学期无教学质量得分者，在职称评审时，教学质量计分往前推延一学期。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5、评审指标按初中、小学分部设岗，拟评人员根据各自任职岗位对照申报。计分时分小学部和初中部两个类别，分类排序。如申报者近三年在小学部和初中部工作有交叉，其教学质量分按近三年实际承担工作计算。</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6、在控制学科比例已满情况下，新申报中级及以上职称评审者，需参加非控制学科评审，且任现职以来，担任过非控制学科教学。</w:t>
      </w:r>
    </w:p>
    <w:p>
      <w:pPr>
        <w:numPr>
          <w:ilvl w:val="0"/>
          <w:numId w:val="0"/>
        </w:numPr>
        <w:spacing w:line="520" w:lineRule="exact"/>
        <w:ind w:firstLine="482" w:firstLineChars="200"/>
        <w:rPr>
          <w:rFonts w:hint="eastAsia" w:ascii="宋体" w:hAnsi="宋体"/>
          <w:b/>
          <w:color w:val="FF0000"/>
          <w:sz w:val="24"/>
          <w:szCs w:val="24"/>
          <w:u w:val="single"/>
        </w:rPr>
      </w:pPr>
      <w:r>
        <w:rPr>
          <w:rFonts w:hint="eastAsia" w:ascii="宋体" w:hAnsi="宋体"/>
          <w:b/>
          <w:color w:val="FF0000"/>
          <w:sz w:val="24"/>
          <w:szCs w:val="24"/>
          <w:u w:val="single"/>
          <w:lang w:val="en-US" w:eastAsia="zh-CN"/>
        </w:rPr>
        <w:t>7、</w:t>
      </w:r>
      <w:r>
        <w:rPr>
          <w:rFonts w:hint="eastAsia" w:ascii="宋体" w:hAnsi="宋体"/>
          <w:b/>
          <w:color w:val="FF0000"/>
          <w:sz w:val="24"/>
          <w:szCs w:val="24"/>
          <w:u w:val="single"/>
        </w:rPr>
        <w:t>小级别晋升，用30年教龄评为高级职称的小级别晋升时不得占用学校岗位。</w:t>
      </w:r>
    </w:p>
    <w:p>
      <w:pPr>
        <w:numPr>
          <w:ilvl w:val="0"/>
          <w:numId w:val="0"/>
        </w:numPr>
        <w:spacing w:line="520" w:lineRule="exact"/>
        <w:ind w:firstLine="482" w:firstLineChars="200"/>
        <w:rPr>
          <w:rFonts w:hint="eastAsia" w:ascii="宋体" w:hAnsi="宋体"/>
          <w:b/>
          <w:bCs/>
          <w:sz w:val="24"/>
          <w:szCs w:val="24"/>
        </w:rPr>
      </w:pPr>
      <w:r>
        <w:rPr>
          <w:rFonts w:hint="eastAsia" w:ascii="宋体" w:hAnsi="宋体"/>
          <w:b/>
          <w:bCs/>
          <w:sz w:val="24"/>
          <w:szCs w:val="24"/>
        </w:rPr>
        <w:t xml:space="preserve">二、评审计分方案 </w:t>
      </w:r>
    </w:p>
    <w:p>
      <w:pPr>
        <w:spacing w:line="520" w:lineRule="exact"/>
        <w:ind w:firstLine="480" w:firstLineChars="200"/>
        <w:rPr>
          <w:rFonts w:hint="eastAsia" w:ascii="宋体" w:hAnsi="宋体"/>
          <w:bCs/>
          <w:sz w:val="24"/>
          <w:szCs w:val="24"/>
        </w:rPr>
      </w:pPr>
      <w:r>
        <w:rPr>
          <w:rFonts w:hint="eastAsia" w:ascii="宋体" w:hAnsi="宋体"/>
          <w:bCs/>
          <w:sz w:val="24"/>
          <w:szCs w:val="24"/>
        </w:rPr>
        <w:t>1</w:t>
      </w:r>
      <w:r>
        <w:rPr>
          <w:rFonts w:hint="eastAsia" w:ascii="宋体" w:hAnsi="宋体"/>
          <w:bCs/>
          <w:sz w:val="24"/>
          <w:szCs w:val="24"/>
          <w:lang w:eastAsia="zh-CN"/>
        </w:rPr>
        <w:t>、</w:t>
      </w:r>
      <w:r>
        <w:rPr>
          <w:rFonts w:hint="eastAsia" w:ascii="宋体" w:hAnsi="宋体"/>
          <w:bCs/>
          <w:sz w:val="24"/>
          <w:szCs w:val="24"/>
        </w:rPr>
        <w:t>教学质量（每学年3分，共9分）</w:t>
      </w:r>
    </w:p>
    <w:p>
      <w:pPr>
        <w:spacing w:line="520" w:lineRule="exact"/>
        <w:ind w:firstLine="480" w:firstLineChars="200"/>
        <w:rPr>
          <w:rFonts w:hint="eastAsia" w:ascii="宋体" w:hAnsi="宋体"/>
          <w:sz w:val="24"/>
          <w:szCs w:val="24"/>
        </w:rPr>
      </w:pPr>
      <w:r>
        <w:rPr>
          <w:rFonts w:hint="eastAsia" w:ascii="宋体" w:hAnsi="宋体"/>
          <w:sz w:val="24"/>
          <w:szCs w:val="24"/>
        </w:rPr>
        <w:t>每学年度上、下期各占1.5分,三年合计共9分。根据每学期绩效考核教学质量部分得分（基础分18分）折算。特殊奖不列入计算。</w:t>
      </w:r>
    </w:p>
    <w:p>
      <w:pPr>
        <w:spacing w:line="520" w:lineRule="exact"/>
        <w:ind w:firstLine="480" w:firstLineChars="200"/>
        <w:rPr>
          <w:rFonts w:hint="eastAsia" w:ascii="宋体" w:hAnsi="宋体"/>
          <w:sz w:val="24"/>
          <w:szCs w:val="24"/>
        </w:rPr>
      </w:pPr>
      <w:r>
        <w:rPr>
          <w:rFonts w:hint="eastAsia" w:ascii="宋体" w:hAnsi="宋体"/>
          <w:bCs/>
          <w:sz w:val="24"/>
          <w:szCs w:val="24"/>
        </w:rPr>
        <w:t>2、年度考核及班主任考核：任现职以来年度考核</w:t>
      </w:r>
      <w:r>
        <w:rPr>
          <w:rFonts w:hint="eastAsia" w:ascii="宋体" w:hAnsi="宋体"/>
          <w:sz w:val="24"/>
          <w:szCs w:val="24"/>
        </w:rPr>
        <w:t>优秀一次记0.5分，合格一次记0.25分，总分不超过5分。任现职以来担任班主任工作每年计0.1分，最高不超出1分。</w:t>
      </w:r>
    </w:p>
    <w:p>
      <w:pPr>
        <w:spacing w:line="520" w:lineRule="exact"/>
        <w:ind w:firstLine="480" w:firstLineChars="200"/>
        <w:rPr>
          <w:rFonts w:hint="eastAsia" w:ascii="宋体" w:hAnsi="宋体"/>
          <w:bCs/>
          <w:sz w:val="24"/>
          <w:szCs w:val="24"/>
        </w:rPr>
      </w:pPr>
      <w:r>
        <w:rPr>
          <w:rFonts w:hint="eastAsia" w:ascii="宋体" w:hAnsi="宋体"/>
          <w:bCs/>
          <w:sz w:val="24"/>
          <w:szCs w:val="24"/>
        </w:rPr>
        <w:t>3、教育科研能力</w:t>
      </w:r>
    </w:p>
    <w:p>
      <w:pPr>
        <w:spacing w:line="520" w:lineRule="exact"/>
        <w:ind w:firstLine="480" w:firstLineChars="200"/>
        <w:rPr>
          <w:rFonts w:hint="eastAsia" w:ascii="宋体" w:hAnsi="宋体"/>
          <w:sz w:val="24"/>
          <w:szCs w:val="24"/>
        </w:rPr>
      </w:pPr>
      <w:r>
        <w:rPr>
          <w:rFonts w:hint="eastAsia" w:ascii="宋体" w:hAnsi="宋体"/>
          <w:sz w:val="24"/>
          <w:szCs w:val="24"/>
        </w:rPr>
        <w:t xml:space="preserve">任现职以来，作为主研人员承担县级以上科研课题获奖，县级3分，每提高一个级别加0.2分。任现职以来，有本学科论文在县级以上教育行政部门参与组织的刊物上发表或 教育教学科研成果获县级以上教育行政部门奖励，县级3分，每提高一个级别加0.2分； 或除教育行政部门以外的其它本专业论文或成果，县级2分，每提高一个级别加0.2分（两类论文只取最高一次）。上述课题获奖和论文两项合并计算。 </w:t>
      </w:r>
    </w:p>
    <w:p>
      <w:pPr>
        <w:spacing w:line="520" w:lineRule="exact"/>
        <w:ind w:firstLine="480" w:firstLineChars="200"/>
        <w:rPr>
          <w:rFonts w:hint="eastAsia" w:ascii="宋体" w:hAnsi="宋体"/>
          <w:sz w:val="24"/>
          <w:szCs w:val="24"/>
        </w:rPr>
      </w:pPr>
      <w:r>
        <w:rPr>
          <w:rFonts w:hint="eastAsia" w:ascii="宋体" w:hAnsi="宋体"/>
          <w:bCs/>
          <w:sz w:val="24"/>
          <w:szCs w:val="24"/>
        </w:rPr>
        <w:t>4、业务能力</w:t>
      </w:r>
    </w:p>
    <w:p>
      <w:pPr>
        <w:spacing w:line="520" w:lineRule="exact"/>
        <w:ind w:firstLine="480" w:firstLineChars="200"/>
        <w:rPr>
          <w:rFonts w:hint="eastAsia" w:ascii="宋体" w:hAnsi="宋体"/>
          <w:sz w:val="24"/>
          <w:szCs w:val="24"/>
        </w:rPr>
      </w:pPr>
      <w:r>
        <w:rPr>
          <w:rFonts w:hint="eastAsia" w:ascii="宋体" w:hAnsi="宋体"/>
          <w:sz w:val="24"/>
          <w:szCs w:val="24"/>
        </w:rPr>
        <w:t xml:space="preserve">任现职以来优质课获奖，校级1分，镇级1.5分,县级2分,依此类推,只取最高一次；任现职以来承担公开课、示范课，校级0.5分,镇级1分,县级1.5分,依此类推,只取最高一次；任现职以来参加县级以上学科技能比赛，获得县等级奖1分，市等级奖1.25分，依此类推。上述三项合并计算。 </w:t>
      </w:r>
    </w:p>
    <w:p>
      <w:pPr>
        <w:spacing w:line="520" w:lineRule="exact"/>
        <w:ind w:firstLine="480" w:firstLineChars="200"/>
        <w:rPr>
          <w:rFonts w:hint="eastAsia" w:ascii="宋体" w:hAnsi="宋体"/>
          <w:bCs/>
          <w:sz w:val="24"/>
          <w:szCs w:val="24"/>
        </w:rPr>
      </w:pPr>
      <w:r>
        <w:rPr>
          <w:rFonts w:hint="eastAsia" w:ascii="宋体" w:hAnsi="宋体"/>
          <w:bCs/>
          <w:sz w:val="24"/>
          <w:szCs w:val="24"/>
        </w:rPr>
        <w:t>5、综合荣誉称号</w:t>
      </w:r>
    </w:p>
    <w:p>
      <w:pPr>
        <w:spacing w:line="520" w:lineRule="exact"/>
        <w:ind w:firstLine="480" w:firstLineChars="200"/>
        <w:rPr>
          <w:rFonts w:hint="eastAsia" w:ascii="宋体" w:hAnsi="宋体"/>
          <w:sz w:val="24"/>
          <w:szCs w:val="24"/>
        </w:rPr>
      </w:pPr>
      <w:r>
        <w:rPr>
          <w:rFonts w:hint="eastAsia" w:ascii="宋体" w:hAnsi="宋体"/>
          <w:sz w:val="24"/>
          <w:szCs w:val="24"/>
        </w:rPr>
        <w:t>任现职以来，获得优秀教师、优秀班主任、先进教育工作者称号，校级1分，每提高一个级别加0.5分，只取最高一次。</w:t>
      </w:r>
    </w:p>
    <w:p>
      <w:pPr>
        <w:spacing w:line="520" w:lineRule="exact"/>
        <w:ind w:firstLine="482" w:firstLineChars="200"/>
        <w:rPr>
          <w:rFonts w:hint="eastAsia" w:ascii="宋体" w:hAnsi="宋体"/>
          <w:b/>
          <w:sz w:val="24"/>
          <w:szCs w:val="24"/>
        </w:rPr>
      </w:pPr>
      <w:r>
        <w:rPr>
          <w:rFonts w:hint="eastAsia" w:ascii="宋体" w:hAnsi="宋体"/>
          <w:b/>
          <w:sz w:val="24"/>
          <w:szCs w:val="24"/>
        </w:rPr>
        <w:t>三、计分说明：</w:t>
      </w:r>
    </w:p>
    <w:p>
      <w:pPr>
        <w:spacing w:line="520" w:lineRule="exact"/>
        <w:ind w:firstLine="480" w:firstLineChars="200"/>
        <w:rPr>
          <w:rFonts w:hint="eastAsia" w:ascii="宋体" w:hAnsi="宋体"/>
          <w:sz w:val="24"/>
          <w:szCs w:val="24"/>
        </w:rPr>
      </w:pPr>
      <w:r>
        <w:rPr>
          <w:rFonts w:hint="eastAsia" w:ascii="宋体" w:hAnsi="宋体"/>
          <w:sz w:val="24"/>
          <w:szCs w:val="24"/>
        </w:rPr>
        <w:t>1、各项考核得分由各处室每学期末准确提供给学校办公室，以便统计归档。</w:t>
      </w:r>
    </w:p>
    <w:p>
      <w:pPr>
        <w:spacing w:line="520" w:lineRule="exact"/>
        <w:ind w:firstLine="480" w:firstLineChars="200"/>
        <w:rPr>
          <w:rFonts w:hint="eastAsia" w:ascii="宋体" w:hAnsi="宋体"/>
          <w:sz w:val="24"/>
          <w:szCs w:val="24"/>
        </w:rPr>
      </w:pPr>
      <w:r>
        <w:rPr>
          <w:rFonts w:hint="eastAsia" w:ascii="宋体" w:hAnsi="宋体"/>
          <w:sz w:val="24"/>
          <w:szCs w:val="24"/>
        </w:rPr>
        <w:t xml:space="preserve">2、近三年，受过党纪政纪处分者、一次年度考核不合格者，取消当年评审资格。 </w:t>
      </w:r>
    </w:p>
    <w:p>
      <w:r>
        <w:rPr>
          <w:rFonts w:hint="eastAsia" w:ascii="宋体" w:hAnsi="宋体"/>
          <w:sz w:val="24"/>
          <w:szCs w:val="24"/>
        </w:rPr>
        <w:t>3、评审得分、群众评议得分、职评组评议得分均套算为标准量计分。</w:t>
      </w:r>
    </w:p>
    <w:p>
      <w:pPr>
        <w:jc w:val="center"/>
        <w:rPr>
          <w:rFonts w:hint="eastAsia"/>
          <w:b/>
          <w:sz w:val="36"/>
          <w:szCs w:val="36"/>
        </w:rPr>
        <w:sectPr>
          <w:pgSz w:w="11906" w:h="16838"/>
          <w:pgMar w:top="1440" w:right="1803" w:bottom="1440" w:left="1803" w:header="851" w:footer="992" w:gutter="0"/>
          <w:pgNumType w:fmt="decimal"/>
          <w:cols w:space="425" w:num="1"/>
          <w:docGrid w:type="lines" w:linePitch="312" w:charSpace="0"/>
        </w:sectPr>
      </w:pPr>
    </w:p>
    <w:p>
      <w:pPr>
        <w:jc w:val="center"/>
        <w:rPr>
          <w:rFonts w:ascii="宋体" w:hAnsi="宋体" w:eastAsia="宋体"/>
          <w:b/>
          <w:bCs/>
          <w:sz w:val="36"/>
          <w:szCs w:val="36"/>
        </w:rPr>
      </w:pPr>
      <w:r>
        <w:rPr>
          <w:rFonts w:hint="eastAsia" w:ascii="宋体" w:hAnsi="宋体" w:eastAsia="宋体"/>
          <w:b/>
          <w:bCs/>
          <w:sz w:val="36"/>
          <w:szCs w:val="36"/>
        </w:rPr>
        <w:t>玄滩镇学校农村从教3</w:t>
      </w:r>
      <w:r>
        <w:rPr>
          <w:rFonts w:ascii="宋体" w:hAnsi="宋体" w:eastAsia="宋体"/>
          <w:b/>
          <w:bCs/>
          <w:sz w:val="36"/>
          <w:szCs w:val="36"/>
        </w:rPr>
        <w:t>0</w:t>
      </w:r>
      <w:r>
        <w:rPr>
          <w:rFonts w:hint="eastAsia" w:ascii="宋体" w:hAnsi="宋体" w:eastAsia="宋体"/>
          <w:b/>
          <w:bCs/>
          <w:sz w:val="36"/>
          <w:szCs w:val="36"/>
        </w:rPr>
        <w:t>年未评聘高级职务教师</w:t>
      </w:r>
    </w:p>
    <w:p>
      <w:pPr>
        <w:jc w:val="center"/>
        <w:rPr>
          <w:rFonts w:ascii="宋体" w:hAnsi="宋体" w:eastAsia="宋体"/>
          <w:b/>
          <w:bCs/>
          <w:sz w:val="36"/>
          <w:szCs w:val="36"/>
        </w:rPr>
      </w:pPr>
      <w:r>
        <w:rPr>
          <w:rFonts w:hint="eastAsia" w:ascii="宋体" w:hAnsi="宋体" w:eastAsia="宋体"/>
          <w:b/>
          <w:bCs/>
          <w:sz w:val="36"/>
          <w:szCs w:val="36"/>
        </w:rPr>
        <w:t>年度考核评优方案</w:t>
      </w:r>
    </w:p>
    <w:p>
      <w:pPr>
        <w:jc w:val="center"/>
        <w:rPr>
          <w:rFonts w:ascii="宋体" w:hAnsi="宋体" w:eastAsia="宋体"/>
          <w:b/>
          <w:bCs/>
          <w:color w:val="FF0000"/>
          <w:sz w:val="30"/>
          <w:szCs w:val="30"/>
        </w:rPr>
      </w:pPr>
      <w:r>
        <w:rPr>
          <w:rFonts w:ascii="宋体" w:hAnsi="宋体" w:eastAsia="宋体"/>
          <w:b/>
          <w:bCs/>
          <w:color w:val="FF0000"/>
          <w:sz w:val="30"/>
          <w:szCs w:val="30"/>
        </w:rPr>
        <w:t>（</w:t>
      </w:r>
      <w:r>
        <w:rPr>
          <w:rFonts w:hint="eastAsia" w:ascii="宋体" w:hAnsi="宋体" w:eastAsia="宋体"/>
          <w:b/>
          <w:bCs/>
          <w:color w:val="FF0000"/>
          <w:sz w:val="30"/>
          <w:szCs w:val="30"/>
        </w:rPr>
        <w:t>2022.1.8</w:t>
      </w:r>
      <w:r>
        <w:rPr>
          <w:rFonts w:ascii="宋体" w:hAnsi="宋体" w:eastAsia="宋体"/>
          <w:b/>
          <w:bCs/>
          <w:color w:val="FF0000"/>
          <w:sz w:val="30"/>
          <w:szCs w:val="30"/>
        </w:rPr>
        <w:t>第十一届一次教代会通过议案）</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为调动我校教师工作积极性，激发农村从教30年教师的工作热情，根据四川省教育厅、四川省人力资源和社会保障厅印发《四川省中小学教师职称申报评审基本条件》精神，结合我校教师实际，特制订本方案。</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一、本方案所述“农村从教30年未评聘高级职务教师”是指：在我校或异校累计农村从教已年满30年，且未评聘高级职务的教师。虽从教30年，但已评聘高级职务的教师，不在此列；当年年度考核时，虽已从教30年，但在年度考核普通序列中曾评为优秀的教师，不在此列；已享受一次该项考核优秀奖励的教师不在此列。师德考核及其他学校考核有一票否决的，不在此列。</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二、每年年度考核，将“农村从教30年未评聘高级职务教师”单独作为一个序列进行考核，由考核组按优秀总名额的1-2个名额予以考核。考核名额根据学校教师人员结构逐年减少，直至取消。考核采用积分制，符合条件的教师个人申报，根据积分从高到低确定优秀和合格等级。</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三、积分方案</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rPr>
        <w:t>1、积分采用基础得分和奖励得分合计计算。</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rPr>
        <w:t>2、基础积分：总分100分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rPr>
        <w:t>（1）师德考核30分：按绩效考核方案中师德得分折算记分。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rPr>
        <w:t>（2）工作量得分40分：达到校平均工作量记40分，未达按每少0.1工作量扣5分记分。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rPr>
        <w:t>（3）教学质量得分30分：按绩效考核方案中教学质量得分折算记分。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rPr>
        <w:t>3、奖励积分: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lang w:eastAsia="zh-CN"/>
        </w:rPr>
        <w:t>（</w:t>
      </w:r>
      <w:r>
        <w:rPr>
          <w:rFonts w:hint="eastAsia" w:ascii="宋体" w:hAnsi="宋体"/>
          <w:color w:val="000000"/>
          <w:sz w:val="24"/>
          <w:szCs w:val="22"/>
          <w:lang w:val="en-US" w:eastAsia="zh-CN"/>
        </w:rPr>
        <w:t>1</w:t>
      </w:r>
      <w:r>
        <w:rPr>
          <w:rFonts w:hint="eastAsia" w:ascii="宋体" w:hAnsi="宋体"/>
          <w:color w:val="000000"/>
          <w:sz w:val="24"/>
          <w:szCs w:val="22"/>
          <w:lang w:eastAsia="zh-CN"/>
        </w:rPr>
        <w:t>）</w:t>
      </w:r>
      <w:r>
        <w:rPr>
          <w:rFonts w:hint="eastAsia" w:ascii="宋体" w:hAnsi="宋体"/>
          <w:color w:val="000000"/>
          <w:sz w:val="24"/>
          <w:szCs w:val="22"/>
        </w:rPr>
        <w:t>从教以来从事思想政治教育工作5年以上奖励或任现职以来从事思想政治教育工作2年以上奖励5分。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lang w:eastAsia="zh-CN"/>
        </w:rPr>
        <w:t>（</w:t>
      </w:r>
      <w:r>
        <w:rPr>
          <w:rFonts w:hint="eastAsia" w:ascii="宋体" w:hAnsi="宋体"/>
          <w:color w:val="000000"/>
          <w:sz w:val="24"/>
          <w:szCs w:val="22"/>
          <w:lang w:val="en-US" w:eastAsia="zh-CN"/>
        </w:rPr>
        <w:t>2</w:t>
      </w:r>
      <w:r>
        <w:rPr>
          <w:rFonts w:hint="eastAsia" w:ascii="宋体" w:hAnsi="宋体"/>
          <w:color w:val="000000"/>
          <w:sz w:val="24"/>
          <w:szCs w:val="22"/>
          <w:lang w:eastAsia="zh-CN"/>
        </w:rPr>
        <w:t>）</w:t>
      </w:r>
      <w:r>
        <w:rPr>
          <w:rFonts w:hint="eastAsia" w:ascii="宋体" w:hAnsi="宋体"/>
          <w:color w:val="000000"/>
          <w:sz w:val="24"/>
          <w:szCs w:val="22"/>
        </w:rPr>
        <w:t>任现职以来获得至少一次县级以上教研成果奖励5分。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color w:val="000000"/>
          <w:sz w:val="24"/>
          <w:szCs w:val="22"/>
        </w:rPr>
      </w:pPr>
      <w:r>
        <w:rPr>
          <w:rFonts w:hint="eastAsia" w:ascii="宋体" w:hAnsi="宋体"/>
          <w:color w:val="000000"/>
          <w:sz w:val="24"/>
          <w:szCs w:val="22"/>
          <w:lang w:eastAsia="zh-CN"/>
        </w:rPr>
        <w:t>（</w:t>
      </w:r>
      <w:r>
        <w:rPr>
          <w:rFonts w:hint="eastAsia" w:ascii="宋体" w:hAnsi="宋体"/>
          <w:color w:val="000000"/>
          <w:sz w:val="24"/>
          <w:szCs w:val="22"/>
          <w:lang w:val="en-US" w:eastAsia="zh-CN"/>
        </w:rPr>
        <w:t>3</w:t>
      </w:r>
      <w:r>
        <w:rPr>
          <w:rFonts w:hint="eastAsia" w:ascii="宋体" w:hAnsi="宋体"/>
          <w:color w:val="000000"/>
          <w:sz w:val="24"/>
          <w:szCs w:val="22"/>
          <w:lang w:eastAsia="zh-CN"/>
        </w:rPr>
        <w:t>）</w:t>
      </w:r>
      <w:r>
        <w:rPr>
          <w:rFonts w:hint="eastAsia" w:ascii="宋体" w:hAnsi="宋体"/>
          <w:color w:val="000000"/>
          <w:sz w:val="24"/>
          <w:szCs w:val="22"/>
        </w:rPr>
        <w:t>任现职以来担任至少一次县级以上公开课、示范课、教研课奖励5分。</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b/>
          <w:sz w:val="36"/>
          <w:szCs w:val="36"/>
        </w:rPr>
      </w:pPr>
      <w:r>
        <w:rPr>
          <w:rFonts w:hint="eastAsia" w:ascii="宋体" w:hAnsi="宋体"/>
          <w:color w:val="000000"/>
          <w:sz w:val="24"/>
          <w:szCs w:val="22"/>
          <w:lang w:eastAsia="zh-CN"/>
        </w:rPr>
        <w:t>（</w:t>
      </w:r>
      <w:r>
        <w:rPr>
          <w:rFonts w:hint="eastAsia" w:ascii="宋体" w:hAnsi="宋体"/>
          <w:color w:val="000000"/>
          <w:sz w:val="24"/>
          <w:szCs w:val="22"/>
          <w:lang w:val="en-US" w:eastAsia="zh-CN"/>
        </w:rPr>
        <w:t>4</w:t>
      </w:r>
      <w:r>
        <w:rPr>
          <w:rFonts w:hint="eastAsia" w:ascii="宋体" w:hAnsi="宋体"/>
          <w:color w:val="000000"/>
          <w:sz w:val="24"/>
          <w:szCs w:val="22"/>
          <w:lang w:eastAsia="zh-CN"/>
        </w:rPr>
        <w:t>）</w:t>
      </w:r>
      <w:r>
        <w:rPr>
          <w:rFonts w:hint="eastAsia" w:ascii="宋体" w:hAnsi="宋体"/>
          <w:color w:val="000000"/>
          <w:sz w:val="24"/>
          <w:szCs w:val="22"/>
        </w:rPr>
        <w:t>任现职以来担任县级名师工作室成员或市级以上教学成果评审、县级以上教师培训主讲，奖励5分。</w:t>
      </w:r>
    </w:p>
    <w:p>
      <w:pPr>
        <w:jc w:val="center"/>
        <w:rPr>
          <w:rFonts w:ascii="宋体" w:hAnsi="宋体" w:eastAsia="宋体"/>
          <w:b/>
          <w:bCs/>
          <w:sz w:val="36"/>
          <w:szCs w:val="36"/>
        </w:rPr>
      </w:pPr>
      <w:r>
        <w:rPr>
          <w:rFonts w:hint="eastAsia" w:ascii="宋体" w:hAnsi="宋体" w:eastAsia="宋体"/>
          <w:b/>
          <w:bCs/>
          <w:sz w:val="36"/>
          <w:szCs w:val="36"/>
        </w:rPr>
        <w:t>玄滩镇学校高级教师聘后管理实施方案</w:t>
      </w:r>
    </w:p>
    <w:p>
      <w:pPr>
        <w:jc w:val="center"/>
        <w:rPr>
          <w:rFonts w:ascii="宋体" w:hAnsi="宋体" w:eastAsia="宋体"/>
          <w:b/>
          <w:bCs/>
          <w:sz w:val="30"/>
          <w:szCs w:val="30"/>
        </w:rPr>
      </w:pPr>
      <w:r>
        <w:rPr>
          <w:rFonts w:ascii="宋体" w:hAnsi="宋体" w:eastAsia="宋体"/>
          <w:b/>
          <w:bCs/>
          <w:color w:val="FF0000"/>
          <w:sz w:val="30"/>
          <w:szCs w:val="30"/>
        </w:rPr>
        <w:t>（</w:t>
      </w:r>
      <w:r>
        <w:rPr>
          <w:rFonts w:hint="eastAsia" w:ascii="宋体" w:hAnsi="宋体" w:eastAsia="宋体"/>
          <w:b/>
          <w:bCs/>
          <w:color w:val="FF0000"/>
          <w:sz w:val="30"/>
          <w:szCs w:val="30"/>
        </w:rPr>
        <w:t>2022.1.8</w:t>
      </w:r>
      <w:r>
        <w:rPr>
          <w:rFonts w:ascii="宋体" w:hAnsi="宋体" w:eastAsia="宋体"/>
          <w:b/>
          <w:bCs/>
          <w:color w:val="FF0000"/>
          <w:sz w:val="30"/>
          <w:szCs w:val="30"/>
        </w:rPr>
        <w:t>第十一届一次教代会通过议案）</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为进一步加强我校教师队伍建设，严格进行高级职称教师履职管理，提高我校教育管理水平，根据泸县教育和体育局印发《关于加强高级教师聘后管理实施意见》，结合我校实际，制订本方案。</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lang w:val="en-US" w:eastAsia="zh-CN"/>
        </w:rPr>
        <w:t>一、</w:t>
      </w:r>
      <w:r>
        <w:rPr>
          <w:rFonts w:hint="eastAsia" w:ascii="宋体" w:hAnsi="宋体"/>
          <w:color w:val="000000"/>
          <w:sz w:val="24"/>
          <w:szCs w:val="22"/>
        </w:rPr>
        <w:t xml:space="preserve">实行师德考核“一票否决制”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凡违反《教育部印发&lt;中小学（幼儿园）教师违反职业道德行为处理办法》“十一条”，师德考核不合格的不予评聘任高级教师职称和聘任本级职称较高等级。有下列情形之一的，师德考核等次为不合格。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lang w:eastAsia="zh-CN"/>
        </w:rPr>
        <w:t>（</w:t>
      </w:r>
      <w:r>
        <w:rPr>
          <w:rFonts w:hint="eastAsia" w:ascii="宋体" w:hAnsi="宋体"/>
          <w:color w:val="000000"/>
          <w:sz w:val="24"/>
          <w:szCs w:val="22"/>
          <w:lang w:val="en-US" w:eastAsia="zh-CN"/>
        </w:rPr>
        <w:t>一</w:t>
      </w:r>
      <w:r>
        <w:rPr>
          <w:rFonts w:hint="eastAsia" w:ascii="宋体" w:hAnsi="宋体"/>
          <w:color w:val="000000"/>
          <w:sz w:val="24"/>
          <w:szCs w:val="22"/>
          <w:lang w:eastAsia="zh-CN"/>
        </w:rPr>
        <w:t>）</w:t>
      </w:r>
      <w:r>
        <w:rPr>
          <w:rFonts w:hint="eastAsia" w:ascii="宋体" w:hAnsi="宋体"/>
          <w:color w:val="000000"/>
          <w:sz w:val="24"/>
          <w:szCs w:val="22"/>
        </w:rPr>
        <w:t xml:space="preserve">在教育教学活动中及其他场合有损害党中央权威、违背党的路线方针政策的言行。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lang w:eastAsia="zh-CN"/>
        </w:rPr>
        <w:t>（</w:t>
      </w:r>
      <w:r>
        <w:rPr>
          <w:rFonts w:hint="eastAsia" w:ascii="宋体" w:hAnsi="宋体"/>
          <w:color w:val="000000"/>
          <w:sz w:val="24"/>
          <w:szCs w:val="22"/>
          <w:lang w:val="en-US" w:eastAsia="zh-CN"/>
        </w:rPr>
        <w:t>二</w:t>
      </w:r>
      <w:r>
        <w:rPr>
          <w:rFonts w:hint="eastAsia" w:ascii="宋体" w:hAnsi="宋体"/>
          <w:color w:val="000000"/>
          <w:sz w:val="24"/>
          <w:szCs w:val="22"/>
          <w:lang w:eastAsia="zh-CN"/>
        </w:rPr>
        <w:t>）</w:t>
      </w:r>
      <w:r>
        <w:rPr>
          <w:rFonts w:hint="eastAsia" w:ascii="宋体" w:hAnsi="宋体"/>
          <w:color w:val="000000"/>
          <w:sz w:val="24"/>
          <w:szCs w:val="22"/>
        </w:rPr>
        <w:t>损害国家利益、社会公共利益，或违背社会公序良俗</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lang w:eastAsia="zh-CN"/>
        </w:rPr>
        <w:t>（</w:t>
      </w:r>
      <w:r>
        <w:rPr>
          <w:rFonts w:hint="eastAsia" w:ascii="宋体" w:hAnsi="宋体"/>
          <w:color w:val="000000"/>
          <w:sz w:val="24"/>
          <w:szCs w:val="22"/>
          <w:lang w:val="en-US" w:eastAsia="zh-CN"/>
        </w:rPr>
        <w:t>三</w:t>
      </w:r>
      <w:r>
        <w:rPr>
          <w:rFonts w:hint="eastAsia" w:ascii="宋体" w:hAnsi="宋体"/>
          <w:color w:val="000000"/>
          <w:sz w:val="24"/>
          <w:szCs w:val="22"/>
          <w:lang w:eastAsia="zh-CN"/>
        </w:rPr>
        <w:t>）</w:t>
      </w:r>
      <w:r>
        <w:rPr>
          <w:rFonts w:hint="eastAsia" w:ascii="宋体" w:hAnsi="宋体"/>
          <w:color w:val="000000"/>
          <w:sz w:val="24"/>
          <w:szCs w:val="22"/>
        </w:rPr>
        <w:t xml:space="preserve">通过课堂、论坛、讲座、信息网络及其他渠道发表、转发错误观点，或编造散布虚假信息、不良信息。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（四）违反教学纪律，敷衍教学，或擅自从事影响教育教学本职工作的兼职兼薪行为；在工作期间玩忽职守、消极怠工，或空岗、未经批准找人替班，利用职务之便兼职兼薪。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（五）歧视、侮辱学生，虐待、伤害学生；体罚和变相体罚幼儿，歧视、侮辱幼儿，猥亵、虐待、伤害幼儿；与学生发生不正当关系，有任何形式的猥亵、性骚扰行为。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（六）在教育教学活动中遇突发事件、面临危险时，不顾学生安危，擅离职守，自行逃离。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（七）在招生、考试、推优、保送及绩效考核、岗位聘用、职称评聘、评优评奖等工作中徇私舞弊、弄虚作假。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八）索要、收受学生家长财物或参加由学生家长付费的宴请、旅游、娱乐休闲等活动，向学生推销图书报刊、教辅材料、社会保险或利用家长资源谋取私利。组织学生参加以营利为目的的表演、竞赛活动，或泄露学生与家长的信息。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（九）组织、参与有偿补课；或为校外培训机构和他人介绍生源、提供相关信息。</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（十）其他违反职业道德的行为。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二、强化履职管理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依据《四川省中小学教师职称申报评审基本条件》要求，按照高级教师任职资格条件强化履职管理，确保已评聘高级职称教师在师德师风建设，教育教学成绩，教研、科研及新教师培训等方面起到示范引领作用。</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（一）工作量要求。</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1.自觉服从学校安排完成学科教学。周课时量需达到任教学校的平均课时以上。学校现任校级正副领导，任教课节不得少于教师的1/3,中层干部任教课节不得少于教师的1/2。已退职的校级干部和教管中心干部工作量标准按《关于加强学校校（园）级干部队伍建设的实施意见》执行。</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2.履行育人责任。任现职以来，担任1年及以上学生思想政治教育工作。</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3.承担青年教师培养任务，指导1名及以上教师，所指导教师在师德素养、教育教学水平和教科研能力方面取得进步。</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4.发挥引领示范作用，每学年开设至少一次教学示范课、观摩研讨课或学科讲座；每学年听本学科教师课10节及以上并做出教学情况点评。</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5.各学校要建立教师工作量公示制度，特别是具有高级职称的女教师，若本人未选择在55周岁退休，必须按要求完成规定的岗位职责和满工作量，并签署承诺，进行公示。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二）教学质量要求。高级职称教师须职绩相符，达到高级教师应当具有的教学水平。在初中、小学任教的高级教师，教育教学质量（含抽考成绩）在校内前列，不低于全县同学科平均水平。教学质量考核标准以市、县教育科研部门公布的统计数据为准。 </w:t>
      </w:r>
    </w:p>
    <w:p>
      <w:pPr>
        <w:spacing w:line="360" w:lineRule="auto"/>
        <w:ind w:firstLine="480" w:firstLineChars="200"/>
        <w:rPr>
          <w:rFonts w:hint="eastAsia" w:ascii="宋体" w:hAnsi="宋体"/>
          <w:color w:val="000000"/>
          <w:sz w:val="24"/>
          <w:szCs w:val="22"/>
          <w:lang w:eastAsia="zh-CN"/>
        </w:rPr>
      </w:pPr>
      <w:r>
        <w:rPr>
          <w:rFonts w:hint="eastAsia" w:ascii="宋体" w:hAnsi="宋体"/>
          <w:color w:val="000000"/>
          <w:sz w:val="24"/>
          <w:szCs w:val="22"/>
        </w:rPr>
        <w:t>（三）工作纪律要求。高级职称教师须遵守学校纪律和规章制度，严格遵守教育教学、上课、会议等劳动纪律方面的工作规定。其中病事假一年累计 30 天以上的，年度考核不得评定为优秀；病、事假一年累计60 天以上的，年度考核不得评定为合格及以上等级；病、事假一年累计超过半年不得参加当年年度考核；连续旷工超过 15 个工作日或 1 年内累计旷工超过 30 个工作日的，依照《事业单位人事管理条例》和《事业单位工作人员处分暂行规定》等相关规定处理</w:t>
      </w:r>
      <w:r>
        <w:rPr>
          <w:rFonts w:hint="eastAsia" w:ascii="宋体" w:hAnsi="宋体"/>
          <w:color w:val="000000"/>
          <w:sz w:val="24"/>
          <w:szCs w:val="22"/>
          <w:lang w:eastAsia="zh-CN"/>
        </w:rPr>
        <w:t>。</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三、严格履职考核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 xml:space="preserve">1.学校应对高级教师受聘期间履职情况进行考核，聘任考核分为年度绩效考核和聘期考核。教师职务聘期一般为3年，聘期考核应与年度绩效考核相衔接，在年度绩效考核的基础上，对教师聘期内的师德表现、履职情况、工作实绩等进行综合考核。 </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2.学校应成立由学校领导、工会代表、纪检人员和教师代表组成的教师聘任考核工作小组（其中教师代表不少于1/3），组织实施本校教师职务聘任考核工作。</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3.学校应制定本校教师职务聘任考核指标体系，采取定性与定量相结合的办法，开展教师聘任考核工作。 量化考核方案另行制订。</w:t>
      </w:r>
    </w:p>
    <w:p>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4.聘期考核结果分为优秀、合格、基本合格、不合格四个等次。聘期考核结果作为高级教师资格定期注册、岗位聘任、职务晋升、绩效工资发放、表彰奖励等的重要依据。聘期考核优秀，在续聘、职务晋升、表彰奖励时，同等条件下优先考虑；聘期考核合格，作为续聘、职务晋升的必备条件；聘期考核基本合格，应予以批评教育，不作为职务晋升和表彰奖励的推荐人选；聘期考核不合格，降低一个岗位等级聘用或调整其工作岗位，并给予不少于3个月的待岗培训，下一聘期内不得评聘职称、晋升岗位、表彰奖励。聘期内出现违法违纪行为是否续聘和职务晋升根据处分结果和相关规定确定。</w:t>
      </w:r>
    </w:p>
    <w:p>
      <w:pPr>
        <w:pStyle w:val="2"/>
        <w:rPr>
          <w:rFonts w:hint="eastAsia"/>
        </w:rPr>
        <w:sectPr>
          <w:pgSz w:w="11906" w:h="16838"/>
          <w:pgMar w:top="1440" w:right="1803" w:bottom="1440" w:left="1803" w:header="851" w:footer="992" w:gutter="0"/>
          <w:pgNumType w:fmt="decimal"/>
          <w:cols w:space="425" w:num="1"/>
          <w:docGrid w:type="lines" w:linePitch="312" w:charSpace="0"/>
        </w:sectPr>
      </w:pPr>
    </w:p>
    <w:p>
      <w:pPr>
        <w:ind w:firstLine="480"/>
        <w:jc w:val="center"/>
        <w:rPr>
          <w:rFonts w:hint="eastAsia" w:ascii="宋体" w:hAnsi="宋体"/>
          <w:b/>
          <w:sz w:val="36"/>
          <w:szCs w:val="36"/>
        </w:rPr>
      </w:pPr>
      <w:r>
        <w:rPr>
          <w:rFonts w:hint="eastAsia" w:ascii="宋体" w:hAnsi="宋体"/>
          <w:b/>
          <w:sz w:val="36"/>
          <w:szCs w:val="36"/>
        </w:rPr>
        <w:t>玄滩镇中学岗位设置竞聘方案</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一、岗位任职条件</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1、基本条件：</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五至十二级岗位需在下一级岗位任职满2年以上（对年对月）</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2、其他条件</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（1）任现职以来，年度考核合格。</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（2）任现职以来，无违背师德的行为和未受过纪律处分。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（3）按取得同类专业技术职务资格时间先后晋升岗位等级。</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（4）如果同一职务取得任职资格时间相同者，以获得国家级、省级、市级、县级综合表彰奖励或荣誉称号者优先。</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（5）如果同一职务上述任职条件相同，则按以下量化计分办法确定先后。</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二、量化计分办法</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（1）工龄教龄(20分封顶)：教龄1分/年，工龄0.5分/年，教龄工龄不重复计算。</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（2）学历：本科5分，专科4分，高中中专（中师）及以下3分。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（3）年度考核：任现职来优秀一次计1分，合格一次计0.5分。（10分封顶）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（4）教育科研：任现职来论文在县级以上发表或获奖分别计2分和1分，每提高一级加0.1分，每人取最高一次。</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（5）教师竞赛获奖：任现职以来参加技能竞赛或优质课竞赛，获得县级以上等级奖计2分，每提高一级加分0.5分。每人取最高一次。</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（6）三年内每学期综合质量考核平均分：达校平均计5分，未达到计3分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lang w:eastAsia="zh-CN"/>
        </w:rPr>
        <w:t>（</w:t>
      </w:r>
      <w:r>
        <w:rPr>
          <w:rFonts w:hint="eastAsia" w:ascii="宋体" w:hAnsi="宋体" w:cs="宋体"/>
          <w:spacing w:val="2"/>
          <w:kern w:val="0"/>
          <w:position w:val="2"/>
          <w:sz w:val="24"/>
          <w:szCs w:val="22"/>
          <w:lang w:val="en-US" w:eastAsia="zh-CN"/>
        </w:rPr>
        <w:t>7</w:t>
      </w:r>
      <w:r>
        <w:rPr>
          <w:rFonts w:hint="eastAsia" w:ascii="宋体" w:hAnsi="宋体" w:cs="宋体"/>
          <w:spacing w:val="2"/>
          <w:kern w:val="0"/>
          <w:position w:val="2"/>
          <w:sz w:val="24"/>
          <w:szCs w:val="22"/>
          <w:lang w:eastAsia="zh-CN"/>
        </w:rPr>
        <w:t>）</w:t>
      </w:r>
      <w:r>
        <w:rPr>
          <w:rFonts w:hint="eastAsia" w:ascii="宋体" w:hAnsi="宋体" w:cs="宋体"/>
          <w:spacing w:val="2"/>
          <w:kern w:val="0"/>
          <w:position w:val="2"/>
          <w:sz w:val="24"/>
          <w:szCs w:val="22"/>
        </w:rPr>
        <w:t>群众评议(5分):按群众评议得分率计算。</w:t>
      </w:r>
    </w:p>
    <w:p>
      <w:pPr>
        <w:pStyle w:val="2"/>
        <w:rPr>
          <w:rFonts w:hint="eastAsia"/>
        </w:rPr>
        <w:sectPr>
          <w:pgSz w:w="11906" w:h="16838"/>
          <w:pgMar w:top="1440" w:right="1803" w:bottom="1440" w:left="1803" w:header="851" w:footer="992" w:gutter="0"/>
          <w:pgNumType w:fmt="decimal"/>
          <w:cols w:space="425" w:num="1"/>
          <w:docGrid w:type="lines" w:linePitch="312" w:charSpace="0"/>
        </w:sectPr>
      </w:pPr>
    </w:p>
    <w:p>
      <w:pPr>
        <w:jc w:val="center"/>
        <w:rPr>
          <w:rFonts w:hint="eastAsia"/>
          <w:b/>
          <w:sz w:val="36"/>
          <w:szCs w:val="36"/>
        </w:rPr>
      </w:pPr>
      <w:r>
        <w:rPr>
          <w:rFonts w:hint="eastAsia"/>
          <w:b/>
          <w:sz w:val="36"/>
          <w:szCs w:val="36"/>
        </w:rPr>
        <w:t>玄滩镇学校教师调动实施方案</w:t>
      </w:r>
    </w:p>
    <w:p>
      <w:pPr>
        <w:rPr>
          <w:rFonts w:hint="eastAsia"/>
          <w:b/>
          <w:sz w:val="28"/>
          <w:szCs w:val="28"/>
        </w:rPr>
      </w:pPr>
      <w:r>
        <w:rPr>
          <w:rFonts w:hint="eastAsia"/>
          <w:b/>
          <w:sz w:val="28"/>
          <w:szCs w:val="28"/>
        </w:rPr>
        <w:t xml:space="preserve">               （十届二次教代会讨论通过）</w:t>
      </w:r>
    </w:p>
    <w:p>
      <w:pPr>
        <w:spacing w:line="360" w:lineRule="auto"/>
        <w:ind w:firstLine="480" w:firstLineChars="200"/>
        <w:rPr>
          <w:rFonts w:hint="eastAsia" w:ascii="宋体" w:hAnsi="宋体"/>
          <w:sz w:val="24"/>
          <w:szCs w:val="24"/>
        </w:rPr>
      </w:pPr>
      <w:r>
        <w:rPr>
          <w:rFonts w:hint="eastAsia" w:ascii="宋体" w:hAnsi="宋体"/>
          <w:sz w:val="24"/>
          <w:szCs w:val="24"/>
        </w:rPr>
        <w:t>为进一步深化教育人事制度改革，切实加强我校教职工队伍建设，根据泸县人事局、泸县编委、泸县教育局、泸县监察局联合下发的《关于进一步加强教职工队伍人事管理的意见》（泸县人发〔2010〕29号）文件精神，结合我校教育改革和发展的实际，现就进一步加强我校人事调动工作制定以下实施方案：</w:t>
      </w:r>
    </w:p>
    <w:p>
      <w:pPr>
        <w:spacing w:line="360" w:lineRule="auto"/>
        <w:ind w:firstLine="482" w:firstLineChars="200"/>
        <w:rPr>
          <w:rFonts w:hint="eastAsia" w:ascii="宋体" w:hAnsi="宋体"/>
          <w:b/>
          <w:sz w:val="24"/>
          <w:szCs w:val="24"/>
        </w:rPr>
      </w:pPr>
      <w:r>
        <w:rPr>
          <w:rFonts w:hint="eastAsia" w:ascii="宋体" w:hAnsi="宋体"/>
          <w:b/>
          <w:sz w:val="24"/>
          <w:szCs w:val="24"/>
        </w:rPr>
        <w:t>一、调动原则</w:t>
      </w:r>
    </w:p>
    <w:p>
      <w:pPr>
        <w:spacing w:line="360" w:lineRule="auto"/>
        <w:ind w:firstLine="480" w:firstLineChars="200"/>
        <w:rPr>
          <w:rFonts w:hint="eastAsia" w:ascii="宋体" w:hAnsi="宋体"/>
          <w:sz w:val="24"/>
          <w:szCs w:val="24"/>
        </w:rPr>
      </w:pPr>
      <w:r>
        <w:rPr>
          <w:rFonts w:hint="eastAsia" w:ascii="宋体" w:hAnsi="宋体"/>
          <w:sz w:val="24"/>
          <w:szCs w:val="24"/>
        </w:rPr>
        <w:t>1、保障教学的原则：缺编学科教师提出调动或考调申请，一律不予审批。</w:t>
      </w:r>
    </w:p>
    <w:p>
      <w:pPr>
        <w:spacing w:line="360" w:lineRule="auto"/>
        <w:ind w:firstLine="480" w:firstLineChars="200"/>
        <w:rPr>
          <w:rFonts w:hint="eastAsia" w:ascii="宋体" w:hAnsi="宋体"/>
          <w:sz w:val="24"/>
          <w:szCs w:val="24"/>
        </w:rPr>
      </w:pPr>
      <w:r>
        <w:rPr>
          <w:rFonts w:hint="eastAsia" w:ascii="宋体" w:hAnsi="宋体"/>
          <w:sz w:val="24"/>
          <w:szCs w:val="24"/>
        </w:rPr>
        <w:t>2、服务期满的原则：招考到我校的教师须服务期满后才能申请调动或考调。</w:t>
      </w:r>
    </w:p>
    <w:p>
      <w:pPr>
        <w:spacing w:line="360" w:lineRule="auto"/>
        <w:ind w:firstLine="480" w:firstLineChars="200"/>
        <w:rPr>
          <w:rFonts w:hint="eastAsia" w:ascii="宋体" w:hAnsi="宋体"/>
          <w:sz w:val="24"/>
          <w:szCs w:val="24"/>
        </w:rPr>
      </w:pPr>
      <w:r>
        <w:rPr>
          <w:rFonts w:hint="eastAsia" w:ascii="宋体" w:hAnsi="宋体"/>
          <w:sz w:val="24"/>
          <w:szCs w:val="24"/>
        </w:rPr>
        <w:t>3、控制比例的原则：按教职工数4%的比例控制调动或考调人数。</w:t>
      </w:r>
    </w:p>
    <w:p>
      <w:pPr>
        <w:spacing w:line="360" w:lineRule="auto"/>
        <w:ind w:firstLine="480" w:firstLineChars="200"/>
        <w:rPr>
          <w:rFonts w:hint="eastAsia" w:ascii="宋体" w:hAnsi="宋体"/>
          <w:sz w:val="24"/>
          <w:szCs w:val="24"/>
        </w:rPr>
      </w:pPr>
      <w:r>
        <w:rPr>
          <w:rFonts w:hint="eastAsia" w:ascii="宋体" w:hAnsi="宋体"/>
          <w:sz w:val="24"/>
          <w:szCs w:val="24"/>
        </w:rPr>
        <w:t>4、积分优先的原则：若申请人数超出4%的比例，按积分方案排出顺序，顺序靠前者予以审批。</w:t>
      </w:r>
    </w:p>
    <w:p>
      <w:pPr>
        <w:spacing w:line="360" w:lineRule="auto"/>
        <w:ind w:firstLine="480" w:firstLineChars="200"/>
        <w:rPr>
          <w:rFonts w:hint="eastAsia" w:ascii="宋体" w:hAnsi="宋体"/>
          <w:sz w:val="24"/>
          <w:szCs w:val="24"/>
        </w:rPr>
      </w:pPr>
      <w:r>
        <w:rPr>
          <w:rFonts w:hint="eastAsia" w:ascii="宋体" w:hAnsi="宋体"/>
          <w:sz w:val="24"/>
          <w:szCs w:val="24"/>
        </w:rPr>
        <w:t>5、如果申请调动人员属学校紧缺学科或者紧缺岗位人员，学校有权不同意调出；</w:t>
      </w:r>
    </w:p>
    <w:p>
      <w:pPr>
        <w:spacing w:line="360" w:lineRule="auto"/>
        <w:ind w:firstLine="480" w:firstLineChars="200"/>
        <w:rPr>
          <w:rFonts w:hint="eastAsia" w:ascii="宋体" w:hAnsi="宋体"/>
          <w:sz w:val="24"/>
          <w:szCs w:val="24"/>
        </w:rPr>
      </w:pPr>
      <w:r>
        <w:rPr>
          <w:rFonts w:hint="eastAsia" w:ascii="宋体" w:hAnsi="宋体"/>
          <w:sz w:val="24"/>
          <w:szCs w:val="24"/>
        </w:rPr>
        <w:t>6、申请调动人员纳入学校“三重一大”管理，需经学校校务会根据上级文件、结合学校《调动方案》讨论，集体通过。</w:t>
      </w:r>
    </w:p>
    <w:p>
      <w:pPr>
        <w:spacing w:line="360" w:lineRule="auto"/>
        <w:ind w:firstLine="482" w:firstLineChars="200"/>
        <w:rPr>
          <w:rFonts w:hint="eastAsia" w:ascii="宋体" w:hAnsi="宋体"/>
          <w:b/>
          <w:sz w:val="24"/>
          <w:szCs w:val="24"/>
        </w:rPr>
      </w:pPr>
      <w:r>
        <w:rPr>
          <w:rFonts w:hint="eastAsia" w:ascii="宋体" w:hAnsi="宋体"/>
          <w:b/>
          <w:sz w:val="24"/>
          <w:szCs w:val="24"/>
        </w:rPr>
        <w:t>二、积分方案：</w:t>
      </w:r>
    </w:p>
    <w:p>
      <w:pPr>
        <w:spacing w:line="360" w:lineRule="auto"/>
        <w:ind w:firstLine="480" w:firstLineChars="200"/>
        <w:rPr>
          <w:rFonts w:hint="eastAsia" w:ascii="宋体" w:hAnsi="宋体"/>
          <w:sz w:val="24"/>
          <w:szCs w:val="24"/>
        </w:rPr>
      </w:pPr>
      <w:r>
        <w:rPr>
          <w:rFonts w:hint="eastAsia" w:ascii="宋体" w:hAnsi="宋体"/>
          <w:sz w:val="24"/>
          <w:szCs w:val="24"/>
        </w:rPr>
        <w:t>按以下条款累计积分：</w:t>
      </w:r>
    </w:p>
    <w:p>
      <w:pPr>
        <w:spacing w:line="360" w:lineRule="auto"/>
        <w:ind w:firstLine="480" w:firstLineChars="200"/>
        <w:rPr>
          <w:rFonts w:hint="eastAsia" w:ascii="宋体" w:hAnsi="宋体"/>
          <w:sz w:val="24"/>
          <w:szCs w:val="24"/>
        </w:rPr>
      </w:pPr>
      <w:r>
        <w:rPr>
          <w:rFonts w:hint="eastAsia" w:ascii="宋体" w:hAnsi="宋体"/>
          <w:sz w:val="24"/>
          <w:szCs w:val="24"/>
        </w:rPr>
        <w:t>1、在本校工作满一年，计2分；</w:t>
      </w:r>
    </w:p>
    <w:p>
      <w:pPr>
        <w:spacing w:line="360" w:lineRule="auto"/>
        <w:ind w:firstLine="480" w:firstLineChars="200"/>
        <w:rPr>
          <w:rFonts w:hint="eastAsia" w:ascii="宋体" w:hAnsi="宋体"/>
          <w:sz w:val="24"/>
          <w:szCs w:val="24"/>
        </w:rPr>
      </w:pPr>
      <w:r>
        <w:rPr>
          <w:rFonts w:hint="eastAsia" w:ascii="宋体" w:hAnsi="宋体"/>
          <w:sz w:val="24"/>
          <w:szCs w:val="24"/>
        </w:rPr>
        <w:t>2、在本校工作期间，获得校、镇、县综合荣誉奖励的，按1、2、3分计分，只记最高一次；</w:t>
      </w:r>
    </w:p>
    <w:p>
      <w:pPr>
        <w:spacing w:line="360" w:lineRule="auto"/>
        <w:ind w:firstLine="480" w:firstLineChars="200"/>
        <w:rPr>
          <w:rFonts w:hint="eastAsia" w:ascii="宋体" w:hAnsi="宋体"/>
          <w:sz w:val="24"/>
          <w:szCs w:val="24"/>
        </w:rPr>
      </w:pPr>
      <w:r>
        <w:rPr>
          <w:rFonts w:hint="eastAsia" w:ascii="宋体" w:hAnsi="宋体"/>
          <w:sz w:val="24"/>
          <w:szCs w:val="24"/>
        </w:rPr>
        <w:t>3、配偶在本镇外工作，计5分；</w:t>
      </w:r>
    </w:p>
    <w:p>
      <w:pPr>
        <w:spacing w:line="360" w:lineRule="auto"/>
        <w:ind w:firstLine="480" w:firstLineChars="200"/>
        <w:rPr>
          <w:rFonts w:hint="eastAsia" w:ascii="宋体" w:hAnsi="宋体"/>
          <w:sz w:val="24"/>
          <w:szCs w:val="24"/>
        </w:rPr>
      </w:pPr>
      <w:r>
        <w:rPr>
          <w:rFonts w:hint="eastAsia" w:ascii="宋体" w:hAnsi="宋体"/>
          <w:sz w:val="24"/>
          <w:szCs w:val="24"/>
        </w:rPr>
        <w:t>4、近三年年度考核得分，达到校平均分者每年计2分，未达校平均分者每年计1分；</w:t>
      </w:r>
    </w:p>
    <w:p>
      <w:pPr>
        <w:spacing w:line="360" w:lineRule="auto"/>
        <w:ind w:firstLine="472" w:firstLineChars="196"/>
        <w:rPr>
          <w:rFonts w:hint="eastAsia" w:ascii="宋体" w:hAnsi="宋体"/>
          <w:b/>
          <w:sz w:val="24"/>
          <w:szCs w:val="24"/>
        </w:rPr>
      </w:pPr>
      <w:r>
        <w:rPr>
          <w:rFonts w:hint="eastAsia" w:ascii="宋体" w:hAnsi="宋体"/>
          <w:b/>
          <w:sz w:val="24"/>
          <w:szCs w:val="24"/>
        </w:rPr>
        <w:t>三、调动程序</w:t>
      </w:r>
    </w:p>
    <w:p>
      <w:pPr>
        <w:spacing w:line="360" w:lineRule="auto"/>
        <w:ind w:firstLine="480" w:firstLineChars="200"/>
        <w:rPr>
          <w:rFonts w:hint="eastAsia" w:ascii="宋体" w:hAnsi="宋体"/>
          <w:sz w:val="24"/>
          <w:szCs w:val="24"/>
        </w:rPr>
      </w:pPr>
      <w:r>
        <w:rPr>
          <w:rFonts w:hint="eastAsia" w:ascii="宋体" w:hAnsi="宋体"/>
          <w:sz w:val="24"/>
          <w:szCs w:val="24"/>
        </w:rPr>
        <w:t>1、本人申请调动的，须在当年6月20日前向学校提出书面申请。</w:t>
      </w:r>
    </w:p>
    <w:p>
      <w:pPr>
        <w:spacing w:line="360" w:lineRule="auto"/>
        <w:ind w:firstLine="480" w:firstLineChars="200"/>
        <w:rPr>
          <w:rFonts w:hint="eastAsia" w:ascii="宋体" w:hAnsi="宋体"/>
          <w:sz w:val="24"/>
          <w:szCs w:val="24"/>
        </w:rPr>
      </w:pPr>
      <w:r>
        <w:rPr>
          <w:rFonts w:hint="eastAsia" w:ascii="宋体" w:hAnsi="宋体"/>
          <w:sz w:val="24"/>
          <w:szCs w:val="24"/>
        </w:rPr>
        <w:t>2、校务会根据积分方案研究确定调出人员，并予以公示。</w:t>
      </w:r>
    </w:p>
    <w:p>
      <w:pPr>
        <w:spacing w:line="360" w:lineRule="auto"/>
        <w:ind w:firstLine="480" w:firstLineChars="200"/>
        <w:rPr>
          <w:rFonts w:hint="eastAsia" w:ascii="宋体" w:hAnsi="宋体"/>
          <w:sz w:val="24"/>
          <w:szCs w:val="24"/>
        </w:rPr>
      </w:pPr>
      <w:r>
        <w:rPr>
          <w:rFonts w:hint="eastAsia" w:ascii="宋体" w:hAnsi="宋体"/>
          <w:sz w:val="24"/>
          <w:szCs w:val="24"/>
        </w:rPr>
        <w:t>3、符合调动的教师，填写《泸县事业单位人员流动审批表》，经调进、调出单位签字盖章同意后送教管中心和县教育局，由县教育局或县人事局审批后按有关程序办理。</w:t>
      </w:r>
    </w:p>
    <w:p>
      <w:pPr>
        <w:spacing w:line="360" w:lineRule="auto"/>
        <w:ind w:firstLine="480" w:firstLineChars="200"/>
        <w:rPr>
          <w:rFonts w:hint="eastAsia" w:ascii="宋体" w:hAnsi="宋体"/>
          <w:sz w:val="24"/>
          <w:szCs w:val="24"/>
        </w:rPr>
      </w:pPr>
      <w:r>
        <w:rPr>
          <w:rFonts w:hint="eastAsia" w:ascii="宋体" w:hAnsi="宋体"/>
          <w:sz w:val="24"/>
          <w:szCs w:val="24"/>
        </w:rPr>
        <w:t>4、调县外的须在 8 月 10 日前交调入单位人才流动联系函，逾期未交调入单位人才流动联系函的，不办理调动手续。</w:t>
      </w:r>
    </w:p>
    <w:p>
      <w:pPr>
        <w:spacing w:line="360" w:lineRule="auto"/>
        <w:ind w:firstLine="480" w:firstLineChars="200"/>
        <w:rPr>
          <w:rFonts w:hint="eastAsia" w:ascii="宋体" w:hAnsi="宋体"/>
          <w:sz w:val="24"/>
          <w:szCs w:val="24"/>
        </w:rPr>
      </w:pPr>
      <w:r>
        <w:rPr>
          <w:rFonts w:hint="eastAsia" w:ascii="宋体" w:hAnsi="宋体"/>
          <w:sz w:val="24"/>
          <w:szCs w:val="24"/>
        </w:rPr>
        <w:t>5、调入教职工需按照程序向原单位提出申请，经原学校、教管中心、教育主管部门同意签字后，校务会集体讨论决定。如果提出调入人员超过学校需求岗位人数，则按照学校紧缺学科或者紧缺岗位人员需求，依次排序。</w:t>
      </w:r>
    </w:p>
    <w:p>
      <w:pPr>
        <w:pStyle w:val="2"/>
        <w:rPr>
          <w:rFonts w:hint="eastAsia"/>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2"/>
          <w:szCs w:val="32"/>
        </w:rPr>
      </w:pPr>
      <w:r>
        <w:rPr>
          <w:rFonts w:hint="eastAsia" w:ascii="宋体" w:hAnsi="宋体" w:eastAsia="宋体" w:cs="宋体"/>
          <w:b/>
          <w:sz w:val="36"/>
          <w:szCs w:val="36"/>
        </w:rPr>
        <w:t>玄滩镇学校考勤制度</w:t>
      </w:r>
    </w:p>
    <w:p>
      <w:pPr>
        <w:jc w:val="center"/>
        <w:rPr>
          <w:rFonts w:hint="eastAsia" w:ascii="黑体" w:hAnsi="宋体" w:eastAsia="黑体"/>
          <w:b/>
          <w:sz w:val="28"/>
          <w:szCs w:val="28"/>
        </w:rPr>
      </w:pPr>
      <w:r>
        <w:rPr>
          <w:rFonts w:hint="eastAsia" w:ascii="宋体" w:hAnsi="宋体" w:eastAsia="宋体" w:cs="宋体"/>
          <w:b/>
          <w:sz w:val="30"/>
          <w:szCs w:val="30"/>
        </w:rPr>
        <w:t>（2018年11月30日十届五次教代会定稿）</w:t>
      </w:r>
    </w:p>
    <w:p>
      <w:pPr>
        <w:spacing w:line="360" w:lineRule="auto"/>
        <w:ind w:firstLine="480" w:firstLineChars="200"/>
        <w:rPr>
          <w:rFonts w:hint="eastAsia" w:ascii="宋体" w:hAnsi="宋体"/>
          <w:color w:val="000000"/>
          <w:sz w:val="24"/>
        </w:rPr>
      </w:pPr>
      <w:r>
        <w:rPr>
          <w:rFonts w:hint="eastAsia" w:ascii="宋体" w:hAnsi="宋体"/>
          <w:color w:val="000000"/>
          <w:sz w:val="24"/>
        </w:rPr>
        <w:t>为进一步提升教职工师德修养，加强工作责任心，规范办学行为，现对原考勤制度做如下修改，希望全体教职工遵照执行，做好学生表率，努力完成工作任务。</w:t>
      </w:r>
    </w:p>
    <w:p>
      <w:pPr>
        <w:spacing w:line="360" w:lineRule="auto"/>
        <w:ind w:firstLine="480" w:firstLineChars="200"/>
        <w:rPr>
          <w:rFonts w:hint="eastAsia" w:ascii="宋体" w:hAnsi="宋体"/>
          <w:color w:val="000000"/>
          <w:sz w:val="24"/>
        </w:rPr>
      </w:pPr>
      <w:r>
        <w:rPr>
          <w:rFonts w:hint="eastAsia" w:ascii="宋体" w:hAnsi="宋体"/>
          <w:color w:val="000000"/>
          <w:sz w:val="24"/>
        </w:rPr>
        <w:t>一、本制度适合于工作日、早自习和社团活动</w:t>
      </w:r>
    </w:p>
    <w:p>
      <w:pPr>
        <w:spacing w:line="360" w:lineRule="auto"/>
        <w:ind w:firstLine="480" w:firstLineChars="200"/>
        <w:rPr>
          <w:rFonts w:hint="eastAsia" w:ascii="宋体" w:hAnsi="宋体"/>
          <w:color w:val="000000"/>
          <w:sz w:val="24"/>
        </w:rPr>
      </w:pPr>
      <w:r>
        <w:rPr>
          <w:rFonts w:hint="eastAsia" w:ascii="宋体" w:hAnsi="宋体"/>
          <w:color w:val="000000"/>
          <w:sz w:val="24"/>
        </w:rPr>
        <w:t>二、考勤办法：</w:t>
      </w:r>
    </w:p>
    <w:p>
      <w:pPr>
        <w:spacing w:line="360" w:lineRule="auto"/>
        <w:ind w:firstLine="480" w:firstLineChars="200"/>
        <w:rPr>
          <w:rFonts w:hint="eastAsia" w:ascii="宋体" w:hAnsi="宋体"/>
          <w:color w:val="000000"/>
          <w:sz w:val="24"/>
        </w:rPr>
      </w:pPr>
      <w:r>
        <w:rPr>
          <w:rFonts w:hint="eastAsia" w:ascii="宋体" w:hAnsi="宋体"/>
          <w:color w:val="000000"/>
          <w:sz w:val="24"/>
        </w:rPr>
        <w:t>1、学校实行上下班签到、签离制度和坐班制度，所有教师按规定的时间指纹识别上班签到、下班签离。行政值周为早上签到为7：00以前，安全值日教师7：00以前；早自习教师签到时间为7:30，上班签到时间为上午8:20结束，下午2:00结束。签离时间为上午11:10-12:20（且没有第四节课），下午为放学以后（第三节课下课），行政值日为全体学生离校后。</w:t>
      </w:r>
    </w:p>
    <w:p>
      <w:pPr>
        <w:spacing w:line="360" w:lineRule="auto"/>
        <w:ind w:firstLine="480" w:firstLineChars="200"/>
        <w:rPr>
          <w:rFonts w:hint="eastAsia" w:ascii="宋体" w:hAnsi="宋体"/>
          <w:color w:val="000000"/>
          <w:sz w:val="24"/>
        </w:rPr>
      </w:pPr>
      <w:r>
        <w:rPr>
          <w:rFonts w:hint="eastAsia" w:ascii="宋体" w:hAnsi="宋体"/>
          <w:color w:val="000000"/>
          <w:sz w:val="24"/>
        </w:rPr>
        <w:t>2、上班迟到、早退10分钟以内扣5.00元，并在绩效考核中扣除相应考核分。</w:t>
      </w:r>
    </w:p>
    <w:p>
      <w:pPr>
        <w:spacing w:line="360" w:lineRule="auto"/>
        <w:ind w:firstLine="480" w:firstLineChars="200"/>
        <w:rPr>
          <w:rFonts w:hint="eastAsia" w:ascii="宋体" w:hAnsi="宋体"/>
          <w:color w:val="000000"/>
          <w:sz w:val="24"/>
        </w:rPr>
      </w:pPr>
      <w:r>
        <w:rPr>
          <w:rFonts w:hint="eastAsia" w:ascii="宋体" w:hAnsi="宋体"/>
          <w:color w:val="000000"/>
          <w:sz w:val="24"/>
        </w:rPr>
        <w:t>3、上课迟到或早退5分钟以内扣5.00元，5分钟以上按旷课一节扣20.00元，并承担该节课的安全责任，并在绩效考核中扣除相应考核分。</w:t>
      </w:r>
    </w:p>
    <w:p>
      <w:pPr>
        <w:spacing w:line="360" w:lineRule="auto"/>
        <w:ind w:firstLine="480" w:firstLineChars="200"/>
        <w:rPr>
          <w:rFonts w:hint="eastAsia" w:ascii="宋体" w:hAnsi="宋体"/>
          <w:color w:val="000000"/>
          <w:sz w:val="24"/>
        </w:rPr>
      </w:pPr>
      <w:r>
        <w:rPr>
          <w:rFonts w:hint="eastAsia" w:ascii="宋体" w:hAnsi="宋体"/>
          <w:color w:val="000000"/>
          <w:sz w:val="24"/>
        </w:rPr>
        <w:t>4、集会（包括升旗仪式、开学散学典礼、工会活动、支部活动、教研活动和教职工大会等），教师迟到或早退扣5.00元，事假扣10.00元，缺席扣20.00元，并在绩效考核中扣除相应考核分。</w:t>
      </w:r>
    </w:p>
    <w:p>
      <w:pPr>
        <w:spacing w:line="360" w:lineRule="auto"/>
        <w:ind w:firstLine="480" w:firstLineChars="200"/>
        <w:rPr>
          <w:rFonts w:hint="eastAsia" w:ascii="宋体" w:hAnsi="宋体"/>
          <w:color w:val="000000"/>
          <w:sz w:val="24"/>
        </w:rPr>
      </w:pPr>
      <w:r>
        <w:rPr>
          <w:rFonts w:hint="eastAsia" w:ascii="宋体" w:hAnsi="宋体"/>
          <w:color w:val="000000"/>
          <w:sz w:val="24"/>
        </w:rPr>
        <w:t>5、大课间时班主任、值班体育老师必须到场，班主任和体育老师到场情况由行政值日负责考核，无故缺一次扣5.00元（含行政值日），并承担期间的全部责任。</w:t>
      </w:r>
    </w:p>
    <w:p>
      <w:pPr>
        <w:spacing w:line="360" w:lineRule="auto"/>
        <w:ind w:firstLine="570"/>
        <w:rPr>
          <w:rFonts w:hint="eastAsia" w:ascii="宋体" w:hAnsi="宋体"/>
          <w:color w:val="000000"/>
          <w:sz w:val="24"/>
        </w:rPr>
      </w:pPr>
      <w:r>
        <w:rPr>
          <w:rFonts w:hint="eastAsia" w:ascii="宋体" w:hAnsi="宋体"/>
          <w:color w:val="000000"/>
          <w:sz w:val="24"/>
        </w:rPr>
        <w:t>6、早自习、午休、楼道值日、社团活动：迟到、早退一次扣5元，缺席一次倒扣8元（公假、事假、病假自己调好并告知行政值日），并承担期间的全部责任，扣除相应的绩效考核分。</w:t>
      </w:r>
    </w:p>
    <w:p>
      <w:pPr>
        <w:spacing w:line="360" w:lineRule="auto"/>
        <w:ind w:firstLine="570"/>
        <w:rPr>
          <w:rFonts w:hint="eastAsia" w:ascii="宋体" w:hAnsi="宋体"/>
          <w:color w:val="000000"/>
          <w:sz w:val="24"/>
        </w:rPr>
      </w:pPr>
      <w:r>
        <w:rPr>
          <w:rFonts w:hint="eastAsia" w:ascii="宋体" w:hAnsi="宋体"/>
          <w:color w:val="000000"/>
          <w:sz w:val="24"/>
        </w:rPr>
        <w:t>7、教职工每月有两次事假（半天）不扣钱和考核分，超过一次扣0.5分，扣5元。旷工半天扣2分，扣津贴20元，事假并由教师自行调课，并承担代课费。</w:t>
      </w:r>
    </w:p>
    <w:p>
      <w:pPr>
        <w:spacing w:line="360" w:lineRule="auto"/>
        <w:ind w:firstLine="480" w:firstLineChars="200"/>
        <w:rPr>
          <w:rFonts w:hint="eastAsia" w:ascii="宋体" w:hAnsi="宋体"/>
          <w:color w:val="000000"/>
          <w:spacing w:val="2"/>
          <w:position w:val="2"/>
          <w:sz w:val="24"/>
        </w:rPr>
      </w:pPr>
      <w:r>
        <w:rPr>
          <w:rFonts w:hint="eastAsia" w:ascii="宋体" w:hAnsi="宋体"/>
          <w:color w:val="000000"/>
          <w:sz w:val="24"/>
        </w:rPr>
        <w:t>8、零星</w:t>
      </w:r>
      <w:r>
        <w:rPr>
          <w:rFonts w:hint="eastAsia" w:ascii="宋体" w:hAnsi="宋体"/>
          <w:color w:val="000000"/>
          <w:spacing w:val="2"/>
          <w:position w:val="2"/>
          <w:sz w:val="24"/>
        </w:rPr>
        <w:t>病假凭医院有效证明，一周以内自行调课，折半计算事假，未调课按旷课记；住院病假3天及以上凭医院证明请假，教科处统一安排代课，每节课30元代课金由学校在期末统一支付给代课教师。</w:t>
      </w:r>
    </w:p>
    <w:p>
      <w:pPr>
        <w:spacing w:line="360" w:lineRule="auto"/>
        <w:ind w:firstLine="480" w:firstLineChars="200"/>
        <w:rPr>
          <w:rFonts w:hint="eastAsia" w:ascii="宋体" w:hAnsi="宋体"/>
          <w:color w:val="000000"/>
          <w:sz w:val="24"/>
        </w:rPr>
      </w:pPr>
      <w:r>
        <w:rPr>
          <w:rFonts w:hint="eastAsia" w:ascii="宋体" w:hAnsi="宋体"/>
          <w:color w:val="000000"/>
          <w:sz w:val="24"/>
        </w:rPr>
        <w:t>9、教师上班期间中午原则上不准喝酒，因酒后影响上班者，按旷工处理，并计入师德考核。</w:t>
      </w:r>
    </w:p>
    <w:p>
      <w:pPr>
        <w:spacing w:line="360" w:lineRule="auto"/>
        <w:ind w:firstLine="480" w:firstLineChars="200"/>
        <w:rPr>
          <w:rFonts w:hint="eastAsia" w:ascii="宋体" w:hAnsi="宋体"/>
          <w:color w:val="000000"/>
          <w:sz w:val="24"/>
        </w:rPr>
      </w:pPr>
      <w:r>
        <w:rPr>
          <w:rFonts w:hint="eastAsia" w:ascii="宋体" w:hAnsi="宋体"/>
          <w:color w:val="000000"/>
          <w:sz w:val="24"/>
        </w:rPr>
        <w:t>10、行政值日全权负责全天的工作督查和考勤，若工作失职或徇私舞弊者一次扣10.00元，并承担有关责任。</w:t>
      </w:r>
    </w:p>
    <w:p>
      <w:pPr>
        <w:spacing w:line="360" w:lineRule="auto"/>
        <w:ind w:firstLine="480" w:firstLineChars="200"/>
        <w:rPr>
          <w:rFonts w:hint="eastAsia" w:ascii="宋体" w:hAnsi="宋体"/>
          <w:color w:val="000000"/>
          <w:sz w:val="24"/>
        </w:rPr>
      </w:pPr>
      <w:r>
        <w:rPr>
          <w:rFonts w:hint="eastAsia" w:ascii="宋体" w:hAnsi="宋体"/>
          <w:color w:val="000000"/>
          <w:sz w:val="24"/>
        </w:rPr>
        <w:t>三、请假办法：</w:t>
      </w:r>
    </w:p>
    <w:p>
      <w:pPr>
        <w:spacing w:line="360" w:lineRule="auto"/>
        <w:ind w:firstLine="480" w:firstLineChars="200"/>
        <w:rPr>
          <w:rFonts w:hint="eastAsia" w:ascii="宋体" w:hAnsi="宋体"/>
          <w:color w:val="000000"/>
          <w:sz w:val="24"/>
        </w:rPr>
      </w:pPr>
      <w:r>
        <w:rPr>
          <w:rFonts w:hint="eastAsia" w:ascii="宋体" w:hAnsi="宋体"/>
          <w:color w:val="000000"/>
          <w:sz w:val="24"/>
        </w:rPr>
        <w:t>1、所有请假都要具备统一印制的《请假条》。除不可预料的原因外，不能电话请假，至少提前半天履行手续。请假不符合实际或不请假则视为旷工。</w:t>
      </w:r>
    </w:p>
    <w:p>
      <w:pPr>
        <w:spacing w:line="360" w:lineRule="auto"/>
        <w:ind w:firstLine="480" w:firstLineChars="200"/>
        <w:rPr>
          <w:rFonts w:hint="eastAsia" w:ascii="宋体" w:hAnsi="宋体"/>
          <w:b/>
          <w:color w:val="000000"/>
          <w:sz w:val="24"/>
          <w:u w:val="single"/>
        </w:rPr>
      </w:pPr>
      <w:r>
        <w:rPr>
          <w:rFonts w:hint="eastAsia" w:ascii="宋体" w:hAnsi="宋体"/>
          <w:color w:val="000000"/>
          <w:sz w:val="24"/>
        </w:rPr>
        <w:t>2、</w:t>
      </w:r>
      <w:r>
        <w:rPr>
          <w:rFonts w:hint="eastAsia" w:ascii="宋体" w:hAnsi="宋体"/>
          <w:bCs/>
          <w:color w:val="000000"/>
          <w:sz w:val="24"/>
        </w:rPr>
        <w:t>请假程序：请公假、事假、假病应先调好课，病假相关证明（凡病假均要有县级以上医院证明）、书面假条交行政值日处，</w:t>
      </w:r>
      <w:r>
        <w:rPr>
          <w:rFonts w:hint="eastAsia" w:ascii="宋体" w:hAnsi="宋体"/>
          <w:b/>
          <w:color w:val="000000"/>
          <w:sz w:val="24"/>
          <w:u w:val="single"/>
        </w:rPr>
        <w:t>请假半天由分管副校长审批，一天及以上、三天以内由校长审批，超出3天的提交校务会并报上级主管部门审批。</w:t>
      </w:r>
    </w:p>
    <w:p>
      <w:pPr>
        <w:spacing w:line="360" w:lineRule="auto"/>
        <w:ind w:firstLine="480" w:firstLineChars="200"/>
        <w:rPr>
          <w:rFonts w:hint="eastAsia" w:ascii="宋体" w:hAnsi="宋体"/>
          <w:color w:val="000000"/>
          <w:sz w:val="24"/>
        </w:rPr>
      </w:pPr>
      <w:r>
        <w:rPr>
          <w:rFonts w:hint="eastAsia" w:ascii="宋体" w:hAnsi="宋体"/>
          <w:color w:val="000000"/>
          <w:sz w:val="24"/>
        </w:rPr>
        <w:t>3、教职工请事假，应从严控制，无特殊情况原则上不予请假，若确有重大私事必须请假的，由本人提出书面申请，说明事由，方可请事假。</w:t>
      </w:r>
    </w:p>
    <w:p>
      <w:pPr>
        <w:spacing w:line="420" w:lineRule="auto"/>
        <w:ind w:firstLine="480" w:firstLineChars="200"/>
        <w:rPr>
          <w:rFonts w:hint="eastAsia" w:ascii="宋体" w:hAnsi="宋体"/>
          <w:color w:val="000000"/>
          <w:sz w:val="24"/>
        </w:rPr>
      </w:pPr>
      <w:r>
        <w:rPr>
          <w:rFonts w:hint="eastAsia" w:ascii="宋体" w:hAnsi="宋体"/>
          <w:color w:val="000000"/>
          <w:sz w:val="24"/>
        </w:rPr>
        <w:t>4、婚假、丧假、产假：按照国家规定享受假期。</w:t>
      </w:r>
    </w:p>
    <w:p>
      <w:pPr>
        <w:spacing w:line="420" w:lineRule="auto"/>
        <w:ind w:firstLine="480" w:firstLineChars="200"/>
        <w:rPr>
          <w:rFonts w:hint="eastAsia" w:ascii="宋体" w:hAnsi="宋体"/>
          <w:color w:val="000000"/>
          <w:sz w:val="24"/>
        </w:rPr>
      </w:pPr>
      <w:r>
        <w:rPr>
          <w:rFonts w:hint="eastAsia" w:ascii="宋体" w:hAnsi="宋体"/>
          <w:color w:val="000000"/>
          <w:sz w:val="24"/>
        </w:rPr>
        <w:t>5、绩效考核方案中“勤”的考核规定如与本制度有冲突，以本制度为准。</w:t>
      </w:r>
    </w:p>
    <w:p>
      <w:pPr>
        <w:spacing w:line="420" w:lineRule="auto"/>
        <w:ind w:firstLine="480" w:firstLineChars="200"/>
        <w:rPr>
          <w:rFonts w:hint="eastAsia" w:ascii="宋体" w:hAnsi="宋体"/>
          <w:color w:val="000000"/>
          <w:sz w:val="24"/>
        </w:rPr>
      </w:pPr>
      <w:r>
        <w:rPr>
          <w:rFonts w:hint="eastAsia" w:ascii="宋体" w:hAnsi="宋体"/>
          <w:color w:val="000000"/>
          <w:sz w:val="24"/>
        </w:rPr>
        <w:t>6、本制度从2018年12月17日起执行。</w:t>
      </w:r>
    </w:p>
    <w:p>
      <w:pPr>
        <w:spacing w:line="360" w:lineRule="auto"/>
        <w:ind w:firstLine="480" w:firstLineChars="200"/>
        <w:rPr>
          <w:rFonts w:hint="eastAsia" w:ascii="宋体" w:hAnsi="宋体"/>
          <w:color w:val="000000"/>
          <w:sz w:val="24"/>
        </w:rPr>
      </w:pPr>
    </w:p>
    <w:p>
      <w:pPr>
        <w:spacing w:line="360" w:lineRule="auto"/>
        <w:rPr>
          <w:rFonts w:hint="eastAsia" w:ascii="宋体" w:hAnsi="宋体"/>
          <w:color w:val="000000"/>
          <w:sz w:val="24"/>
        </w:rPr>
      </w:pPr>
    </w:p>
    <w:p>
      <w:pPr>
        <w:spacing w:line="360" w:lineRule="auto"/>
        <w:ind w:firstLine="480" w:firstLineChars="200"/>
        <w:jc w:val="right"/>
        <w:rPr>
          <w:rFonts w:hint="eastAsia" w:ascii="宋体" w:hAnsi="宋体"/>
          <w:color w:val="000000"/>
          <w:sz w:val="24"/>
        </w:rPr>
      </w:pPr>
      <w:r>
        <w:rPr>
          <w:rFonts w:ascii="宋体" w:hAnsi="宋体"/>
          <w:color w:val="000000"/>
          <w:sz w:val="24"/>
        </w:rPr>
        <w:t>2018</w:t>
      </w:r>
      <w:r>
        <w:rPr>
          <w:rFonts w:hint="eastAsia" w:ascii="宋体" w:hAnsi="宋体"/>
          <w:color w:val="000000"/>
          <w:sz w:val="24"/>
        </w:rPr>
        <w:t>年12月4日</w:t>
      </w:r>
    </w:p>
    <w:p>
      <w:pPr>
        <w:jc w:val="center"/>
        <w:rPr>
          <w:rFonts w:hint="eastAsia" w:ascii="宋体" w:hAnsi="宋体" w:eastAsia="宋体"/>
          <w:b/>
          <w:bCs/>
          <w:sz w:val="36"/>
          <w:szCs w:val="36"/>
        </w:rPr>
      </w:pPr>
    </w:p>
    <w:p>
      <w:pPr>
        <w:spacing w:line="360" w:lineRule="auto"/>
        <w:jc w:val="center"/>
        <w:rPr>
          <w:rFonts w:hint="eastAsia" w:ascii="宋体" w:hAnsi="宋体"/>
          <w:b/>
          <w:sz w:val="36"/>
          <w:szCs w:val="36"/>
        </w:rPr>
      </w:pPr>
    </w:p>
    <w:p>
      <w:pPr>
        <w:spacing w:line="480" w:lineRule="exact"/>
        <w:jc w:val="center"/>
        <w:rPr>
          <w:rFonts w:hint="eastAsia" w:ascii="宋体" w:hAnsi="宋体"/>
          <w:b/>
          <w:bCs/>
          <w:sz w:val="44"/>
          <w:szCs w:val="44"/>
        </w:rPr>
      </w:pPr>
    </w:p>
    <w:p>
      <w:pPr>
        <w:spacing w:line="520" w:lineRule="exact"/>
        <w:ind w:firstLine="480" w:firstLineChars="200"/>
        <w:rPr>
          <w:rFonts w:hint="eastAsia" w:ascii="宋体" w:hAnsi="宋体"/>
          <w:sz w:val="24"/>
          <w:szCs w:val="24"/>
        </w:rPr>
      </w:pPr>
    </w:p>
    <w:p>
      <w:pPr>
        <w:pStyle w:val="2"/>
        <w:rPr>
          <w:rFonts w:hint="eastAsia"/>
        </w:rPr>
      </w:pPr>
    </w:p>
    <w:p>
      <w:pPr>
        <w:spacing w:line="480" w:lineRule="exact"/>
        <w:jc w:val="center"/>
        <w:rPr>
          <w:rFonts w:hint="eastAsia" w:ascii="黑体" w:hAnsi="宋体" w:eastAsia="黑体"/>
          <w:b/>
          <w:spacing w:val="2"/>
          <w:position w:val="2"/>
          <w:sz w:val="30"/>
          <w:szCs w:val="30"/>
        </w:rPr>
      </w:pPr>
    </w:p>
    <w:p>
      <w:pPr>
        <w:spacing w:line="480" w:lineRule="exact"/>
        <w:jc w:val="center"/>
        <w:rPr>
          <w:rFonts w:hint="eastAsia" w:ascii="宋体" w:hAnsi="宋体" w:eastAsia="宋体" w:cs="宋体"/>
          <w:b/>
          <w:spacing w:val="2"/>
          <w:position w:val="2"/>
          <w:sz w:val="36"/>
          <w:szCs w:val="36"/>
        </w:rPr>
      </w:pPr>
    </w:p>
    <w:p>
      <w:pPr>
        <w:spacing w:line="480" w:lineRule="exact"/>
        <w:jc w:val="center"/>
        <w:rPr>
          <w:rFonts w:hint="eastAsia" w:ascii="宋体" w:hAnsi="宋体" w:eastAsia="宋体" w:cs="宋体"/>
          <w:b/>
          <w:spacing w:val="2"/>
          <w:position w:val="2"/>
          <w:sz w:val="36"/>
          <w:szCs w:val="36"/>
        </w:rPr>
      </w:pPr>
    </w:p>
    <w:p>
      <w:pPr>
        <w:spacing w:line="560" w:lineRule="exact"/>
        <w:jc w:val="center"/>
        <w:rPr>
          <w:rFonts w:hint="eastAsia" w:ascii="宋体" w:hAnsi="宋体"/>
          <w:b/>
          <w:sz w:val="36"/>
          <w:szCs w:val="36"/>
        </w:rPr>
      </w:pPr>
      <w:r>
        <w:rPr>
          <w:rFonts w:hint="eastAsia" w:ascii="宋体" w:hAnsi="宋体"/>
          <w:b/>
          <w:sz w:val="36"/>
          <w:szCs w:val="36"/>
        </w:rPr>
        <w:t>泸县玄滩镇学校学生评优表彰实施方案</w:t>
      </w:r>
    </w:p>
    <w:p>
      <w:pPr>
        <w:jc w:val="center"/>
        <w:rPr>
          <w:rFonts w:ascii="宋体" w:hAnsi="宋体"/>
          <w:b/>
          <w:bCs/>
          <w:color w:val="FF0000"/>
          <w:sz w:val="30"/>
          <w:szCs w:val="30"/>
        </w:rPr>
      </w:pPr>
      <w:r>
        <w:rPr>
          <w:rFonts w:ascii="宋体" w:hAnsi="宋体"/>
          <w:b/>
          <w:bCs/>
          <w:color w:val="FF0000"/>
          <w:sz w:val="30"/>
          <w:szCs w:val="30"/>
        </w:rPr>
        <w:t>（</w:t>
      </w:r>
      <w:r>
        <w:rPr>
          <w:rFonts w:hint="eastAsia" w:ascii="宋体" w:hAnsi="宋体"/>
          <w:b/>
          <w:bCs/>
          <w:color w:val="FF0000"/>
          <w:sz w:val="30"/>
          <w:szCs w:val="30"/>
        </w:rPr>
        <w:t>2022.1.8</w:t>
      </w:r>
      <w:r>
        <w:rPr>
          <w:rFonts w:ascii="宋体" w:hAnsi="宋体"/>
          <w:b/>
          <w:bCs/>
          <w:color w:val="FF0000"/>
          <w:sz w:val="30"/>
          <w:szCs w:val="30"/>
        </w:rPr>
        <w:t>第十一届一次教代会通过议案）</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为深入落实《中小学生守则》、《中小学生日常行为规范》、《教育部关于积极推进中小学评价与考试制度改革》精神，培养学生的创新能力和综合素质，凸显我校“自信教育”的办学特色，重视学生个体差异，促进学生个性发展，让更多的学生体会到成功的快乐。我校拟对学生评优表彰的评选项目和和评选办法进行改革，并以此为契机，促进学生特长发展，推动学校特色创建。本方案从2022年春期起实施。</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一、评优表彰奖项</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1、诚信之星（每年初中、小学各20人）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2、进步之星（每学期初中、小学各20人）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3、艺术之星（每学期初中、小学各20人）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4、创造之星（每年初中、小学各20人）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5、优秀三好学生（每学期初中、小学各30人）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6、优秀学生干部（每学期初中、小学各20人）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二、评选程序办法</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1、根据评优类别和评选标准，学生填表申报。前五项，每名学生只能申报一个奖项；第六项和第七项获得者可以与前面奖项重复。</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2、以班级为单位组织初评，根据班主任、科任教师、全体学生的综合意见推荐上报。</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3、每个奖项每班限推荐1-2人。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4、“诚信之星”由年级组和德育处教师综合评定，每年3月“诚信月”进行评选、表彰；</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“进步之星”由年级组和德育处教师综合评定，每学期末进行评选、表彰。</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“艺术之星”由艺术组和德育处教师综合评定，每学期末进行评选、表彰。</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“创造之星”由教科处和理化组教师综合评定，每年9月科技创新比赛后进行评选、表彰；</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“优秀三好学生”由教科处、年级组和德育处教师综合评定，每学期末进行评选、表彰。</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“优秀学生干部”由德育处和学校团委教师进行综合评定，每学期在学生会中产生，在期末进行评选、表彰。</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5、各奖项评选工作由德育处统一组织，年级组和相关部门具体实施。</w:t>
      </w:r>
    </w:p>
    <w:p>
      <w:pPr>
        <w:widowControl/>
        <w:spacing w:line="480" w:lineRule="exact"/>
        <w:ind w:firstLine="488" w:firstLineChars="200"/>
        <w:jc w:val="left"/>
        <w:rPr>
          <w:rFonts w:hint="eastAsia" w:ascii="宋体" w:hAnsi="宋体" w:cs="宋体"/>
          <w:spacing w:val="2"/>
          <w:kern w:val="0"/>
          <w:position w:val="2"/>
          <w:sz w:val="24"/>
          <w:szCs w:val="22"/>
        </w:rPr>
      </w:pP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三、各奖项评选标准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诚信之星评选标准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1、爱国守法，模范遵守中小学生守则和中学生日常行为规范，品行端正，诚实可信，无违纪违法行为；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2、学习态度端正，热爱学习，勤奋学习，从不徇私舞弊，勇于进取，成绩优异。</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3、综合实践能力强，积极参加社会实践和文体活动活动，包括参加暑期社会实践活动、公益活动、志愿服务、课外文体活动等；</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4、身心健康，自觉参加体育锻炼；</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进步之星评选标准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1、遵守学校规章制度，无违纪违法行为；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2、积极要求进步，有远大志向，进取心强；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3、学习进步明显，得到班上师生公认；</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4、乐于助人，品质纯正，生活俭朴。</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艺术之星评选标准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1、热爱生活，热爱艺术、积极参加艺术活动；</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2、心理健康，情绪乐观，有正确的人生观、世界观，自信、坚定。</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3、具有艺术特长，学年内获得过校级以上艺术活动（手抄报、绘画、演讲、艺术节等比赛）奖项</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4、自觉遵守规章制度，品行端正，无违纪违法行为。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创造之星评选标准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自觉遵守规章制度，品行端正，无违纪违法行为；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具有创新意识和一定的创新能力，在校级以上创新大赛或制作大赛中荣获奖励；</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向班级或学校提出合理化建议，并被采用；</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4、在学习中具有创新思维，获得师生好评。</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优秀三好学生评选标准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1、思想好：尊敬长辈，孝敬父母，不霸道，不娇气；遵守社会公德，能遵守学校各项规章制度，无违纪违法行为；积极主动参加学校或班组组织的各项活动，是同学公认的表率。</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2、学习好：学习认真刻苦，学习态度端正，有上进心；讲究学习方法，善学乐学；学习成绩优秀。</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3、身体好：积极参加学校、班级各项体育活动；心理健康，情绪乐观，自信坚定。体育测试80分以上。</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4、合作好：乐于助人，善于处理同学之间的关系；热心公益活动，有良好的组织协调能力。</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优秀学生干部评选标准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1、自觉遵守规章制度，品行端正，能约束自我，无违纪违法行为；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2、自愿服务同学，起到学生干部的带头作用；</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3、已加入学校学生会或少先队，并在考核中成绩突出；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4、能力出众，获得同学和老师的广泛赞誉。</w:t>
      </w:r>
    </w:p>
    <w:p>
      <w:pPr>
        <w:rPr>
          <w:rFonts w:hint="eastAsia" w:ascii="宋体" w:hAnsi="宋体"/>
          <w:sz w:val="24"/>
        </w:rPr>
      </w:pPr>
    </w:p>
    <w:p>
      <w:pPr>
        <w:rPr>
          <w:rFonts w:hint="eastAsia" w:ascii="宋体" w:hAnsi="宋体"/>
          <w:sz w:val="24"/>
        </w:rPr>
      </w:pPr>
    </w:p>
    <w:p>
      <w:pPr>
        <w:jc w:val="right"/>
        <w:rPr>
          <w:rFonts w:hint="eastAsia" w:ascii="宋体" w:hAnsi="宋体"/>
          <w:b/>
          <w:sz w:val="30"/>
          <w:szCs w:val="30"/>
        </w:rPr>
      </w:pPr>
      <w:r>
        <w:rPr>
          <w:rFonts w:hint="eastAsia" w:ascii="宋体" w:hAnsi="宋体"/>
          <w:sz w:val="24"/>
        </w:rPr>
        <w:t>泸县玄滩镇学校德育处</w:t>
      </w:r>
    </w:p>
    <w:p>
      <w:pPr>
        <w:ind w:firstLine="480"/>
        <w:jc w:val="center"/>
        <w:rPr>
          <w:rFonts w:hint="eastAsia" w:ascii="宋体" w:hAnsi="宋体"/>
          <w:b/>
          <w:sz w:val="30"/>
          <w:szCs w:val="30"/>
        </w:rPr>
      </w:pPr>
    </w:p>
    <w:p>
      <w:pPr>
        <w:adjustRightInd w:val="0"/>
        <w:snapToGrid w:val="0"/>
        <w:spacing w:line="360" w:lineRule="auto"/>
        <w:jc w:val="both"/>
        <w:rPr>
          <w:rFonts w:hint="eastAsia"/>
          <w:b/>
          <w:sz w:val="32"/>
          <w:szCs w:val="32"/>
        </w:rPr>
      </w:pPr>
    </w:p>
    <w:p>
      <w:pPr>
        <w:adjustRightInd w:val="0"/>
        <w:snapToGrid w:val="0"/>
        <w:spacing w:line="360" w:lineRule="auto"/>
        <w:jc w:val="center"/>
        <w:rPr>
          <w:rFonts w:hint="eastAsia"/>
          <w:b/>
          <w:sz w:val="36"/>
          <w:szCs w:val="36"/>
        </w:rPr>
      </w:pPr>
    </w:p>
    <w:p>
      <w:pPr>
        <w:adjustRightInd w:val="0"/>
        <w:snapToGrid w:val="0"/>
        <w:spacing w:line="360" w:lineRule="auto"/>
        <w:jc w:val="center"/>
        <w:rPr>
          <w:rFonts w:hint="eastAsia"/>
          <w:b/>
          <w:sz w:val="36"/>
          <w:szCs w:val="36"/>
        </w:rPr>
      </w:pPr>
    </w:p>
    <w:p>
      <w:pPr>
        <w:adjustRightInd w:val="0"/>
        <w:snapToGrid w:val="0"/>
        <w:spacing w:line="360" w:lineRule="auto"/>
        <w:jc w:val="center"/>
        <w:rPr>
          <w:rFonts w:hint="eastAsia"/>
          <w:b/>
          <w:sz w:val="36"/>
          <w:szCs w:val="36"/>
        </w:rPr>
      </w:pPr>
    </w:p>
    <w:p>
      <w:pPr>
        <w:adjustRightInd w:val="0"/>
        <w:snapToGrid w:val="0"/>
        <w:spacing w:line="360" w:lineRule="auto"/>
        <w:jc w:val="center"/>
        <w:rPr>
          <w:rFonts w:hint="eastAsia"/>
          <w:b/>
          <w:sz w:val="36"/>
          <w:szCs w:val="36"/>
        </w:rPr>
      </w:pPr>
    </w:p>
    <w:p>
      <w:pPr>
        <w:adjustRightInd w:val="0"/>
        <w:snapToGrid w:val="0"/>
        <w:spacing w:line="360" w:lineRule="auto"/>
        <w:jc w:val="center"/>
        <w:rPr>
          <w:rFonts w:hint="eastAsia"/>
          <w:b/>
          <w:sz w:val="36"/>
          <w:szCs w:val="36"/>
        </w:rPr>
      </w:pPr>
      <w:r>
        <w:rPr>
          <w:rFonts w:hint="eastAsia"/>
          <w:b/>
          <w:sz w:val="36"/>
          <w:szCs w:val="36"/>
        </w:rPr>
        <w:t>泸县玄滩镇学校团委领导机构及职责分工</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一、领导机构</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团总支书记：李伦琴</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团总支副书记：张琴</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学生会主席：谭星宇</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学生会副主席：陈相志</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纪律部部长：诸敏、熊国靖</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卫生部部长：刘昕怡、徐宇涵</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纠察部部长：唐艺、李勤香</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文体部部长：高标、杨婉红</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二、职责分工</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团总支书记工作职责：</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1、负责召集团支部工作会议和团员大会，认真传达并执行党组织和上级团组织的指示或决议，研究安排团支部工作，制订学校团支部的工作计划。</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2、了解和掌握团员、青年教师的思想、工作和学习情况，从青年的特点和实际出发，有针对性地做好思想政治工作和积极开展有教育性的活动及文体活动。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3、 负责检查团支部工作计划的落实情况，按时向团员大会报告工作，经常向上级团组织和本校党组织汇报工作。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4、 搞好团支部的自身建设，充分发挥团支部组织协调作用，督促和帮助各个支委做好分管的工作。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5、 组织团员认真学习政治，学习教育理论，提高自身素质，积极参与学校各项教改实验，充分发挥团员青年在教育教学中的先锋模范作用。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6、 协助和支持辅导员搞好少先队工作。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7、 负责学生会相关工作，指导、监督和协调学生会各部的工作，掌握学生会干部的思想动态和工作情况，调动学生会干部的积极性，努力开创学生工作的新局面。</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团总支副书记工作职责：</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1、协助书记的工作，及时大胆地向书记提出有创见性和预见性的正确建议。</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2、副书记要经常督查各部门的工作进展情况，并及时向书记汇报，使整个团委的工作统筹规划高效有序，做到各项工作程序化、制度化，并对各部门部长的表率作用负有一定的责任。</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3、副主任要组织领导好各部门的管理工作，并对其分管的部门负直接责任。</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学生会主席工作职责：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1、负责与学生会成员的联系，及时、准确地传达学校的有关文件精神及布置的任务。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2、及时反馈学生会工作开展情况。</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3、负责指导、监督和协调各部的工作，检查工作计划的落实情况，及时发现问题、解决问题。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4、掌握学生会干部的思想、学习和工作情况，并对其考核。</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5、组织召开工作例会及其他会议，及时总结学生会工作，研究如何提高学生会干部工作水平。</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学生会副主席工作职责：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1、配合学生会主席做好学生会的管理工作。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2、具体负责和协调所属各部的工作，检查工作计划的落实情况，及时发现问题、解决问题。</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3、汇总每周工作、定期向学生会主席汇报学生会工作开展情况。</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纪律部工作职责：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1、加强学风建设，负责学校早自习和午休自习纪律检查，以及中午迟到考勤。</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2、有责任协助和配合其他各部完成各项工作。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纠察部工作职责：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1、负责学校学生仪表仪容、行为习惯等的纠察工作，及时发现同学们的不良行为，提醒纠正，并及时向上级反映，起到桥梁和纽带的作用；大力报道学校好人好事，对违规违纪事件予以曝光。</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2、有责任协助和配合其他各部完成各项工作。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卫生部工作职责：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1、负责学校每天上下午各一次的卫生检查，定期组织各班卫生委员大扫除卫生。</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2、监督各班学生维护学校环境卫生，及时制止在校园内乱丢乱扔、乱涂乱画行为。</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3、发现校园内打扫的区域有卫生死角，及时上报，通知处理。</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 xml:space="preserve">文体部工作职责： </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1、负责组织学校团委的各项文艺活动、体育活动等协作工作。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2、负责室内、室外大课间检查评比工作。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3、负责每天升旗仪式、降旗等工作。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4、负责校园广播站的相关工作。</w:t>
      </w:r>
    </w:p>
    <w:p>
      <w:pPr>
        <w:widowControl/>
        <w:spacing w:line="480" w:lineRule="exact"/>
        <w:ind w:firstLine="488" w:firstLineChars="200"/>
        <w:jc w:val="left"/>
        <w:rPr>
          <w:rFonts w:hint="eastAsia" w:ascii="宋体" w:hAnsi="宋体" w:cs="宋体"/>
          <w:spacing w:val="2"/>
          <w:kern w:val="0"/>
          <w:position w:val="2"/>
          <w:sz w:val="24"/>
          <w:szCs w:val="22"/>
        </w:rPr>
      </w:pPr>
      <w:r>
        <w:rPr>
          <w:rFonts w:hint="eastAsia" w:ascii="宋体" w:hAnsi="宋体" w:cs="宋体"/>
          <w:spacing w:val="2"/>
          <w:kern w:val="0"/>
          <w:position w:val="2"/>
          <w:sz w:val="24"/>
          <w:szCs w:val="22"/>
        </w:rPr>
        <w:t>5、配合其他各部门的工作。</w:t>
      </w:r>
    </w:p>
    <w:p>
      <w:pPr>
        <w:adjustRightInd w:val="0"/>
        <w:snapToGrid w:val="0"/>
        <w:spacing w:line="0" w:lineRule="atLeast"/>
        <w:jc w:val="right"/>
        <w:rPr>
          <w:rFonts w:hint="eastAsia" w:hAnsi="宋体" w:cs="宋体"/>
          <w:b/>
          <w:color w:val="000000"/>
          <w:sz w:val="32"/>
          <w:szCs w:val="32"/>
        </w:rPr>
      </w:pPr>
      <w:r>
        <w:rPr>
          <w:rFonts w:hint="eastAsia" w:ascii="宋体" w:hAnsi="宋体"/>
          <w:sz w:val="24"/>
          <w:szCs w:val="24"/>
        </w:rPr>
        <w:t>泸县玄滩镇学校团委</w:t>
      </w:r>
    </w:p>
    <w:p>
      <w:pPr>
        <w:pStyle w:val="6"/>
        <w:spacing w:before="156" w:beforeLines="50" w:after="156" w:afterLines="50" w:line="400" w:lineRule="exact"/>
        <w:jc w:val="center"/>
        <w:rPr>
          <w:rFonts w:hint="eastAsia" w:hAnsi="宋体" w:cs="宋体"/>
          <w:b/>
          <w:color w:val="000000"/>
          <w:sz w:val="32"/>
          <w:szCs w:val="32"/>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p>
    <w:p>
      <w:pPr>
        <w:pStyle w:val="6"/>
        <w:spacing w:before="156" w:beforeLines="50" w:after="156" w:afterLines="50" w:line="400" w:lineRule="exact"/>
        <w:jc w:val="center"/>
        <w:rPr>
          <w:rFonts w:hint="eastAsia" w:hAnsi="宋体" w:cs="宋体"/>
          <w:b/>
          <w:color w:val="000000"/>
          <w:sz w:val="36"/>
          <w:szCs w:val="36"/>
        </w:rPr>
      </w:pPr>
      <w:r>
        <w:rPr>
          <w:rFonts w:hint="eastAsia" w:hAnsi="宋体" w:cs="宋体"/>
          <w:b/>
          <w:color w:val="000000"/>
          <w:sz w:val="36"/>
          <w:szCs w:val="36"/>
        </w:rPr>
        <w:t>泸县玄滩镇学校少先队工作制度</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少先队工作制度是全体队员共同遵守的准则和做好队工作的保证。学校制定以下制度：</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1．队干部选举制度。队章规定每半年至一年改选一次队委会和队长。这是发扬民主精神，进行当家做主教育的一种制度。改选一般在学年或学期初进行。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2．队干部轮换制度。队干部有一定的任职期，期满无特殊情况不再连任。这种制度能够使更多的少先队员有机会参加队的组织管理，得到锻炼。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3．队干部例会制度。一般每周或隔周进行一次。主要内容是汇报、研究和布置工作。大（中）队例会可由委员轮流组织，并负责向辅导员汇报。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4．队干部培训制度。培训少先队干部，使他们熟悉和掌握自己的工作职责、方法和技能技巧，这是提高少先队工作水平的必要手段。培训的方法有举办队长学校、听课、实际操作、现场观摩等。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5．队前教育制度。新队员入队前要对他们进行队前教育。如学习队章、学唱队歌、学习敬队礼及呼号、系红领巾、为人民做一件好事。入队时要举行隆重的入队仪式。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6．表扬奖励制度。少先队组织应当经常在广播、队报、光荣簿上表扬好人好事，在“六一”儿童节、10月13日建队纪念日，集中表扬优秀少先队员、优秀少先队集体。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7．活动制度。小学少先队的活动一般要求大队活动每学期举行一次至二次；中队活动每月一次；小队活动每周一次。每次活动的时间不宜过长，内容不要繁杂，要注意年龄特点。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8．小队生活会制度。是队员交流思想、增进友谊的好形式。生活会可以在队活动时间或课余时间进行。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9．离队制度。队章规定年满14周岁的队员在组织上要离开少先队。超龄队员的离队，由大队举行离队仪式，办理离队手续。 </w:t>
      </w:r>
    </w:p>
    <w:p>
      <w:pPr>
        <w:widowControl/>
        <w:spacing w:line="480" w:lineRule="exact"/>
        <w:ind w:firstLine="488" w:firstLineChars="200"/>
        <w:jc w:val="left"/>
        <w:rPr>
          <w:rFonts w:hint="eastAsia" w:ascii="宋体" w:hAnsi="宋体" w:cs="宋体"/>
          <w:spacing w:val="2"/>
          <w:kern w:val="0"/>
          <w:position w:val="2"/>
          <w:sz w:val="24"/>
          <w:szCs w:val="22"/>
          <w:lang w:val="en-US" w:eastAsia="zh-CN"/>
        </w:rPr>
      </w:pPr>
      <w:r>
        <w:rPr>
          <w:rFonts w:hint="eastAsia" w:ascii="宋体" w:hAnsi="宋体" w:cs="宋体"/>
          <w:spacing w:val="2"/>
          <w:kern w:val="0"/>
          <w:position w:val="2"/>
          <w:sz w:val="24"/>
          <w:szCs w:val="22"/>
          <w:lang w:val="en-US" w:eastAsia="zh-CN"/>
        </w:rPr>
        <w:t xml:space="preserve">10．阵地教育制度。阵地是少先队开展工作的重要基础，利用阵地（小家务）对队员开展经常性的教育和工作，让他们在管理中学会必要本领。这些固定的、不可缺少的活动阵地会使队员们实实在在地感到少先队组织的存在，丰富少先队的活动内容，满足队员的各种兴趣、要求，培养他们的组织观念及对组织的责任感。 </w:t>
      </w:r>
    </w:p>
    <w:p/>
    <w:p>
      <w:pPr>
        <w:jc w:val="both"/>
        <w:rPr>
          <w:rFonts w:hint="eastAsia"/>
          <w:b/>
          <w:sz w:val="72"/>
          <w:szCs w:val="72"/>
        </w:rPr>
      </w:pPr>
    </w:p>
    <w:p>
      <w:pPr>
        <w:jc w:val="center"/>
        <w:rPr>
          <w:rFonts w:hint="eastAsia"/>
          <w:b/>
          <w:sz w:val="72"/>
          <w:szCs w:val="72"/>
        </w:rPr>
      </w:pPr>
    </w:p>
    <w:p>
      <w:pPr>
        <w:jc w:val="center"/>
        <w:rPr>
          <w:rFonts w:hint="eastAsia"/>
          <w:b/>
          <w:sz w:val="72"/>
          <w:szCs w:val="72"/>
        </w:rPr>
      </w:pPr>
    </w:p>
    <w:p>
      <w:pPr>
        <w:jc w:val="center"/>
        <w:rPr>
          <w:rFonts w:hint="eastAsia"/>
          <w:b/>
          <w:sz w:val="72"/>
          <w:szCs w:val="72"/>
        </w:rPr>
      </w:pPr>
    </w:p>
    <w:p>
      <w:pPr>
        <w:jc w:val="center"/>
        <w:rPr>
          <w:rFonts w:hint="eastAsia"/>
          <w:b/>
          <w:sz w:val="72"/>
          <w:szCs w:val="72"/>
        </w:rPr>
      </w:pPr>
    </w:p>
    <w:p>
      <w:pPr>
        <w:jc w:val="both"/>
        <w:rPr>
          <w:rFonts w:hint="eastAsia"/>
          <w:b/>
          <w:sz w:val="72"/>
          <w:szCs w:val="72"/>
        </w:rPr>
      </w:pPr>
    </w:p>
    <w:p>
      <w:pPr>
        <w:jc w:val="center"/>
        <w:rPr>
          <w:b/>
          <w:sz w:val="84"/>
          <w:szCs w:val="84"/>
        </w:rPr>
      </w:pPr>
    </w:p>
    <w:p>
      <w:pPr>
        <w:jc w:val="both"/>
        <w:rPr>
          <w:b/>
          <w:sz w:val="96"/>
          <w:szCs w:val="96"/>
        </w:rPr>
      </w:pPr>
    </w:p>
    <w:p>
      <w:pPr>
        <w:jc w:val="center"/>
        <w:rPr>
          <w:rFonts w:hint="eastAsia"/>
          <w:b/>
          <w:sz w:val="120"/>
          <w:szCs w:val="120"/>
          <w:lang w:val="en-US" w:eastAsia="zh-CN"/>
        </w:rPr>
      </w:pPr>
    </w:p>
    <w:p>
      <w:pPr>
        <w:jc w:val="center"/>
        <w:rPr>
          <w:rFonts w:hint="eastAsia"/>
          <w:b/>
          <w:sz w:val="120"/>
          <w:szCs w:val="120"/>
          <w:lang w:val="en-US" w:eastAsia="zh-CN"/>
        </w:rPr>
      </w:pPr>
    </w:p>
    <w:p>
      <w:pPr>
        <w:jc w:val="center"/>
        <w:rPr>
          <w:rFonts w:hint="eastAsia"/>
          <w:b/>
          <w:sz w:val="100"/>
          <w:szCs w:val="100"/>
          <w:lang w:val="en-US" w:eastAsia="zh-CN"/>
        </w:rPr>
      </w:pPr>
    </w:p>
    <w:p>
      <w:pPr>
        <w:keepNext w:val="0"/>
        <w:keepLines w:val="0"/>
        <w:pageBreakBefore w:val="0"/>
        <w:widowControl w:val="0"/>
        <w:kinsoku/>
        <w:wordWrap/>
        <w:overflowPunct/>
        <w:topLinePunct w:val="0"/>
        <w:autoSpaceDE/>
        <w:autoSpaceDN/>
        <w:bidi/>
        <w:adjustRightInd/>
        <w:snapToGrid/>
        <w:spacing w:line="1800" w:lineRule="auto"/>
        <w:jc w:val="center"/>
        <w:textAlignment w:val="auto"/>
        <w:rPr>
          <w:rFonts w:hint="eastAsia"/>
          <w:b/>
          <w:sz w:val="120"/>
          <w:szCs w:val="120"/>
          <w:lang w:val="en-US" w:eastAsia="zh-CN"/>
        </w:rPr>
      </w:pPr>
    </w:p>
    <w:p>
      <w:pPr>
        <w:keepNext w:val="0"/>
        <w:keepLines w:val="0"/>
        <w:pageBreakBefore w:val="0"/>
        <w:widowControl w:val="0"/>
        <w:kinsoku/>
        <w:wordWrap/>
        <w:overflowPunct/>
        <w:topLinePunct w:val="0"/>
        <w:autoSpaceDE/>
        <w:autoSpaceDN/>
        <w:bidi/>
        <w:adjustRightInd/>
        <w:snapToGrid/>
        <w:spacing w:line="1800" w:lineRule="auto"/>
        <w:jc w:val="center"/>
        <w:textAlignment w:val="auto"/>
        <w:rPr>
          <w:rFonts w:hint="eastAsia"/>
          <w:b/>
          <w:sz w:val="120"/>
          <w:szCs w:val="120"/>
          <w:lang w:val="en-US" w:eastAsia="zh-CN"/>
        </w:rPr>
      </w:pPr>
      <w:r>
        <w:rPr>
          <w:rFonts w:hint="eastAsia"/>
          <w:b/>
          <w:sz w:val="120"/>
          <w:szCs w:val="120"/>
          <w:lang w:val="en-US" w:eastAsia="zh-CN"/>
        </w:rPr>
        <w:t>安</w:t>
      </w:r>
    </w:p>
    <w:p>
      <w:pPr>
        <w:keepNext w:val="0"/>
        <w:keepLines w:val="0"/>
        <w:pageBreakBefore w:val="0"/>
        <w:widowControl w:val="0"/>
        <w:kinsoku/>
        <w:wordWrap/>
        <w:overflowPunct/>
        <w:topLinePunct w:val="0"/>
        <w:autoSpaceDE/>
        <w:autoSpaceDN/>
        <w:bidi/>
        <w:adjustRightInd/>
        <w:snapToGrid/>
        <w:spacing w:line="1800" w:lineRule="auto"/>
        <w:jc w:val="center"/>
        <w:textAlignment w:val="auto"/>
        <w:rPr>
          <w:rFonts w:hint="eastAsia"/>
          <w:b/>
          <w:sz w:val="120"/>
          <w:szCs w:val="120"/>
          <w:lang w:val="en-US" w:eastAsia="zh-CN"/>
        </w:rPr>
      </w:pPr>
      <w:r>
        <w:rPr>
          <w:rFonts w:hint="eastAsia"/>
          <w:b/>
          <w:sz w:val="120"/>
          <w:szCs w:val="120"/>
          <w:lang w:val="en-US" w:eastAsia="zh-CN"/>
        </w:rPr>
        <w:t>全</w:t>
      </w:r>
    </w:p>
    <w:p>
      <w:pPr>
        <w:keepNext w:val="0"/>
        <w:keepLines w:val="0"/>
        <w:pageBreakBefore w:val="0"/>
        <w:widowControl w:val="0"/>
        <w:kinsoku/>
        <w:wordWrap/>
        <w:overflowPunct/>
        <w:topLinePunct w:val="0"/>
        <w:autoSpaceDE/>
        <w:autoSpaceDN/>
        <w:bidi/>
        <w:adjustRightInd/>
        <w:snapToGrid/>
        <w:spacing w:line="1800" w:lineRule="auto"/>
        <w:jc w:val="center"/>
        <w:textAlignment w:val="auto"/>
        <w:rPr>
          <w:rFonts w:hint="eastAsia"/>
          <w:b/>
          <w:sz w:val="120"/>
          <w:szCs w:val="120"/>
          <w:lang w:val="en-US" w:eastAsia="zh-CN"/>
        </w:rPr>
      </w:pPr>
      <w:r>
        <w:rPr>
          <w:rFonts w:hint="eastAsia"/>
          <w:b/>
          <w:sz w:val="120"/>
          <w:szCs w:val="120"/>
          <w:lang w:val="en-US" w:eastAsia="zh-CN"/>
        </w:rPr>
        <w:t>管</w:t>
      </w:r>
    </w:p>
    <w:p>
      <w:pPr>
        <w:keepNext w:val="0"/>
        <w:keepLines w:val="0"/>
        <w:pageBreakBefore w:val="0"/>
        <w:widowControl w:val="0"/>
        <w:kinsoku/>
        <w:wordWrap/>
        <w:overflowPunct/>
        <w:topLinePunct w:val="0"/>
        <w:autoSpaceDE/>
        <w:autoSpaceDN/>
        <w:bidi/>
        <w:adjustRightInd/>
        <w:snapToGrid/>
        <w:spacing w:line="1800" w:lineRule="auto"/>
        <w:jc w:val="center"/>
        <w:textAlignment w:val="auto"/>
        <w:rPr>
          <w:rFonts w:hint="default" w:eastAsia="宋体"/>
          <w:b/>
          <w:sz w:val="96"/>
          <w:szCs w:val="96"/>
          <w:lang w:val="en-US" w:eastAsia="zh-CN"/>
        </w:rPr>
      </w:pPr>
      <w:r>
        <w:rPr>
          <w:rFonts w:hint="eastAsia"/>
          <w:b/>
          <w:sz w:val="120"/>
          <w:szCs w:val="120"/>
          <w:lang w:val="en-US" w:eastAsia="zh-CN"/>
        </w:rPr>
        <w:t>理</w:t>
      </w:r>
    </w:p>
    <w:p>
      <w:pPr>
        <w:jc w:val="center"/>
        <w:rPr>
          <w:b/>
          <w:color w:val="FF0000"/>
          <w:sz w:val="52"/>
          <w:szCs w:val="52"/>
        </w:rPr>
      </w:pPr>
    </w:p>
    <w:p>
      <w:pPr>
        <w:jc w:val="center"/>
        <w:rPr>
          <w:b/>
          <w:color w:val="FF0000"/>
          <w:sz w:val="52"/>
          <w:szCs w:val="52"/>
        </w:rPr>
      </w:pPr>
    </w:p>
    <w:p>
      <w:pPr>
        <w:jc w:val="center"/>
        <w:rPr>
          <w:b/>
          <w:color w:val="FF0000"/>
          <w:sz w:val="52"/>
          <w:szCs w:val="52"/>
        </w:rPr>
      </w:pPr>
    </w:p>
    <w:p>
      <w:pPr>
        <w:spacing w:line="360" w:lineRule="auto"/>
        <w:jc w:val="both"/>
        <w:rPr>
          <w:rFonts w:hint="default" w:asciiTheme="majorEastAsia" w:hAnsiTheme="majorEastAsia" w:eastAsiaTheme="majorEastAsia"/>
          <w:b/>
          <w:kern w:val="0"/>
          <w:sz w:val="44"/>
          <w:szCs w:val="44"/>
          <w:lang w:val="en-US" w:eastAsia="zh-CN"/>
        </w:rPr>
      </w:pPr>
      <w:r>
        <w:rPr>
          <w:rFonts w:hint="eastAsia" w:asciiTheme="majorEastAsia" w:hAnsiTheme="majorEastAsia" w:eastAsiaTheme="majorEastAsia"/>
          <w:b/>
          <w:kern w:val="0"/>
          <w:sz w:val="44"/>
          <w:szCs w:val="44"/>
          <w:lang w:val="en-US" w:eastAsia="zh-CN"/>
        </w:rPr>
        <w:t>两案九制</w:t>
      </w:r>
    </w:p>
    <w:p>
      <w:pPr>
        <w:spacing w:line="360" w:lineRule="auto"/>
        <w:jc w:val="center"/>
        <w:rPr>
          <w:rFonts w:hint="eastAsia" w:asciiTheme="majorEastAsia" w:hAnsiTheme="majorEastAsia" w:eastAsiaTheme="majorEastAsia"/>
          <w:b/>
          <w:kern w:val="0"/>
          <w:sz w:val="36"/>
          <w:szCs w:val="36"/>
        </w:rPr>
      </w:pPr>
    </w:p>
    <w:p>
      <w:pPr>
        <w:spacing w:line="360" w:lineRule="auto"/>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玄滩镇学校传染病（疫情）防控工作方案</w:t>
      </w:r>
    </w:p>
    <w:p>
      <w:pPr>
        <w:pStyle w:val="12"/>
        <w:spacing w:beforeAutospacing="0" w:afterAutospacing="0" w:line="560" w:lineRule="atLeast"/>
        <w:ind w:firstLine="480" w:firstLineChars="200"/>
        <w:jc w:val="both"/>
        <w:rPr>
          <w:rFonts w:hint="default"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为加强我校春季学期传染病（疫情）防控工作，压实疫情防控工作责任，坚持人物同防、多病共防，落实“四早”防控措施，精准防控，制定本技术方</w:t>
      </w:r>
      <w:r>
        <w:rPr>
          <w:rFonts w:hint="eastAsia" w:cs="Times New Roman" w:asciiTheme="minorEastAsia" w:hAnsiTheme="minorEastAsia"/>
          <w:kern w:val="2"/>
          <w:sz w:val="24"/>
          <w:szCs w:val="24"/>
          <w:lang w:val="en-US" w:eastAsia="zh-CN" w:bidi="ar-SA"/>
        </w:rPr>
        <w:t>案。</w:t>
      </w:r>
    </w:p>
    <w:p>
      <w:pPr>
        <w:pStyle w:val="12"/>
        <w:spacing w:beforeAutospacing="0" w:afterAutospacing="0" w:line="560" w:lineRule="atLeast"/>
        <w:ind w:firstLine="640"/>
        <w:jc w:val="both"/>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 xml:space="preserve">一、成立2022年春季开学工作暨学校防控新型冠状病毒肺炎工作领导小组，全面负责学校开学工作暨防控新型冠状病毒感染肺炎疫情工作的组织领导。 </w:t>
      </w:r>
    </w:p>
    <w:p>
      <w:pPr>
        <w:spacing w:line="360" w:lineRule="auto"/>
        <w:ind w:firstLine="960" w:firstLineChars="4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组  长：黄祖兵  校长、支部书记</w:t>
      </w:r>
    </w:p>
    <w:p>
      <w:pPr>
        <w:spacing w:line="360" w:lineRule="auto"/>
        <w:ind w:firstLine="960" w:firstLineChars="4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副组长：喻修康  支部委员</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刘存革  支部委员</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王坤佐  副校长</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徐金城  副校长</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彭清松  卫生副校长</w:t>
      </w:r>
    </w:p>
    <w:p>
      <w:pPr>
        <w:spacing w:line="360" w:lineRule="auto"/>
        <w:ind w:firstLine="960" w:firstLineChars="4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成  员：周军成  安办主任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林发源  教务主任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李伦琴  德育主任、团支部书记</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罗在兴  后勤主任、食品安全负责人</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吴瞿珍  办公室副主任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杜永梅  德育副主任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李  梅  少先队辅导员</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陈  泉  安办副主任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陈  芪  教务副主任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刘帮伟  教务副主任</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梁廷宣  卫生员</w:t>
      </w:r>
    </w:p>
    <w:p>
      <w:pPr>
        <w:spacing w:line="360" w:lineRule="auto"/>
        <w:ind w:firstLine="1920" w:firstLineChars="8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廖世学  伙食团负责人</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学校校长为开学和防控工作的第一责任人，分管校领导为直接责任人；各部门负责人为本部门开学和防控工作的责任人。</w:t>
      </w:r>
    </w:p>
    <w:p>
      <w:pPr>
        <w:numPr>
          <w:ilvl w:val="0"/>
          <w:numId w:val="9"/>
        </w:numPr>
        <w:spacing w:line="360" w:lineRule="auto"/>
        <w:ind w:left="1280" w:leftChars="0" w:hanging="720" w:firstLineChars="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具体工作安排：</w:t>
      </w:r>
    </w:p>
    <w:p>
      <w:pPr>
        <w:numPr>
          <w:ilvl w:val="0"/>
          <w:numId w:val="0"/>
        </w:numPr>
        <w:spacing w:line="360" w:lineRule="auto"/>
        <w:ind w:left="560" w:leftChars="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开学准备</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（一）制度要求。</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重视开学准备。学校依据当地疫情风险等级和疫情防控应急响应级别确定开学时间，科学制定开学工作方案，安排师生有序返校。严格落实“四方责任”，确保措施部署到位、责任明确到位、人员组织到位、设施完善到位、物资储备到位、制度落实到位、风险评估到位、应急预案到位。</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2.明确责任到人。学校成立书记和校长黄祖兵担任组长的新冠肺炎常态化疫情防控工作领导小组。</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3.落实防控机制。落实传染病防控方案的各项措施，完善教育、卫生、学校、家庭与医疗机构、疾控机构“点对点”协作机制。学校在开学前组织全校教职员工对各项方案和预案进行专题培训，开展疫情防控应急演练（分管副校长徐金城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4.关注返校要求。低风险地区师生员工经学校审核健康状况符合要求后即可返校；严格落实对从中高风险地区返校师生员工的健康管理要求（安办干事 陈 泉负责）。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（二）保障要求。</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5.储备防疫物资。学校根据学生及教职员工数量，结合应急方案做好消毒剂、医用外科口罩、一次性乳胶手套、非接触式温度计等疫情防控物资储备，专人管理，确保存放安全（后勤主任罗在兴负责）。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6.整治校园环境。开学前对室内外环境和空调通风系统进行彻底清洁，做好垃圾清理，开展预防性消毒。提前做好教室、食堂、宿舍、图书馆等公共场所的通风换气（安办主任周军成负责）。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7.设立处置场所。在校门口就近设置临时等候区和健康观察室，为入校时出现疑似症状的人员提供临时处置场所（安办干事陈泉负责）。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8.配备防疫人员。学校根据有关规定按师生员工人数配备保健教师，并定期进行防疫相关知识与技能培训、考核，确保学校防疫工作正常开展（分管副校长徐金城负责）。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二、开学后防控措施</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（一）入校管理要求。</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9.错峰开学：根据泸县教育和体育局开学工作规定，各校错时错峰开学要求，结合我校实际情况,决定我校学生于2月16日报到注册,各年级报到注册时间安排如下，请各年级遵照执行：（分管副校长徐金城负责）</w:t>
      </w:r>
    </w:p>
    <w:p>
      <w:pPr>
        <w:ind w:firstLine="480" w:firstLineChars="200"/>
        <w:rPr>
          <w:rFonts w:hint="eastAsia" w:eastAsia="宋体" w:cs="Times New Roman" w:asciiTheme="minorEastAsia" w:hAnsiTheme="minorEastAsia"/>
          <w:kern w:val="2"/>
          <w:sz w:val="24"/>
          <w:szCs w:val="24"/>
          <w:lang w:val="en-US" w:eastAsia="zh-CN" w:bidi="ar-SA"/>
        </w:rPr>
      </w:pPr>
    </w:p>
    <w:tbl>
      <w:tblPr>
        <w:tblStyle w:val="1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97"/>
        <w:gridCol w:w="3402"/>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时间</w:t>
            </w:r>
          </w:p>
        </w:tc>
        <w:tc>
          <w:tcPr>
            <w:tcW w:w="1397" w:type="dxa"/>
            <w:vAlign w:val="center"/>
          </w:tcPr>
          <w:p>
            <w:pPr>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年级</w:t>
            </w:r>
          </w:p>
        </w:tc>
        <w:tc>
          <w:tcPr>
            <w:tcW w:w="3402" w:type="dxa"/>
            <w:vAlign w:val="center"/>
          </w:tcPr>
          <w:p>
            <w:pPr>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内容</w:t>
            </w:r>
          </w:p>
        </w:tc>
        <w:tc>
          <w:tcPr>
            <w:tcW w:w="2289" w:type="dxa"/>
          </w:tcPr>
          <w:p>
            <w:pPr>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离校时间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384"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14：00</w:t>
            </w:r>
          </w:p>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 xml:space="preserve">~15：00 </w:t>
            </w:r>
          </w:p>
        </w:tc>
        <w:tc>
          <w:tcPr>
            <w:tcW w:w="1397"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7年级</w:t>
            </w:r>
          </w:p>
        </w:tc>
        <w:tc>
          <w:tcPr>
            <w:tcW w:w="3402" w:type="dxa"/>
            <w:vAlign w:val="center"/>
          </w:tcPr>
          <w:p>
            <w:pPr>
              <w:spacing w:line="440" w:lineRule="exact"/>
              <w:jc w:val="left"/>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报到注册，检查作业，发放教材，收取健康码和省外返校核酸检测报告</w:t>
            </w:r>
          </w:p>
        </w:tc>
        <w:tc>
          <w:tcPr>
            <w:tcW w:w="2289" w:type="dxa"/>
            <w:vMerge w:val="restart"/>
            <w:vAlign w:val="center"/>
          </w:tcPr>
          <w:p>
            <w:pPr>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84"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14：30</w:t>
            </w:r>
          </w:p>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~15：00</w:t>
            </w:r>
          </w:p>
        </w:tc>
        <w:tc>
          <w:tcPr>
            <w:tcW w:w="1397"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一二三</w:t>
            </w:r>
          </w:p>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四年级</w:t>
            </w:r>
          </w:p>
        </w:tc>
        <w:tc>
          <w:tcPr>
            <w:tcW w:w="3402" w:type="dxa"/>
          </w:tcPr>
          <w:p>
            <w:pPr>
              <w:spacing w:line="440" w:lineRule="exact"/>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报到注册，检查作业，发放教材，收取健康码和省外返校核酸检测报告</w:t>
            </w:r>
          </w:p>
        </w:tc>
        <w:tc>
          <w:tcPr>
            <w:tcW w:w="2289" w:type="dxa"/>
            <w:vMerge w:val="continue"/>
            <w:vAlign w:val="center"/>
          </w:tcPr>
          <w:p>
            <w:pPr>
              <w:jc w:val="center"/>
              <w:rPr>
                <w:rFonts w:hint="eastAsia" w:eastAsia="宋体" w:cs="Times New Roman" w:asciiTheme="minorEastAsia" w:hAnsiTheme="min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384"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14：30</w:t>
            </w:r>
          </w:p>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~15：00</w:t>
            </w:r>
          </w:p>
        </w:tc>
        <w:tc>
          <w:tcPr>
            <w:tcW w:w="1397"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9年级</w:t>
            </w:r>
          </w:p>
        </w:tc>
        <w:tc>
          <w:tcPr>
            <w:tcW w:w="3402" w:type="dxa"/>
          </w:tcPr>
          <w:p>
            <w:pPr>
              <w:spacing w:line="440" w:lineRule="exact"/>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报到注册，检查作业，发放教材，收取健康码和省外返校核酸检测报告</w:t>
            </w:r>
          </w:p>
        </w:tc>
        <w:tc>
          <w:tcPr>
            <w:tcW w:w="2289" w:type="dxa"/>
            <w:vMerge w:val="continue"/>
            <w:vAlign w:val="center"/>
          </w:tcPr>
          <w:p>
            <w:pPr>
              <w:jc w:val="center"/>
              <w:rPr>
                <w:rFonts w:hint="eastAsia" w:eastAsia="宋体" w:cs="Times New Roman" w:asciiTheme="minorEastAsia" w:hAnsiTheme="min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84"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15：00</w:t>
            </w:r>
          </w:p>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~15：30</w:t>
            </w:r>
          </w:p>
        </w:tc>
        <w:tc>
          <w:tcPr>
            <w:tcW w:w="1397"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八年级</w:t>
            </w:r>
          </w:p>
        </w:tc>
        <w:tc>
          <w:tcPr>
            <w:tcW w:w="3402" w:type="dxa"/>
          </w:tcPr>
          <w:p>
            <w:pPr>
              <w:spacing w:line="440" w:lineRule="exact"/>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报到注册，检查作业，发放教材，收取健康码和省外返校核酸检测报告</w:t>
            </w:r>
          </w:p>
        </w:tc>
        <w:tc>
          <w:tcPr>
            <w:tcW w:w="2289" w:type="dxa"/>
            <w:vMerge w:val="restart"/>
            <w:vAlign w:val="center"/>
          </w:tcPr>
          <w:p>
            <w:pPr>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4"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15：00</w:t>
            </w:r>
          </w:p>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~15：30</w:t>
            </w:r>
          </w:p>
        </w:tc>
        <w:tc>
          <w:tcPr>
            <w:tcW w:w="1397" w:type="dxa"/>
            <w:vAlign w:val="center"/>
          </w:tcPr>
          <w:p>
            <w:pPr>
              <w:spacing w:line="440" w:lineRule="exact"/>
              <w:jc w:val="center"/>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五六年级</w:t>
            </w:r>
          </w:p>
        </w:tc>
        <w:tc>
          <w:tcPr>
            <w:tcW w:w="3402" w:type="dxa"/>
          </w:tcPr>
          <w:p>
            <w:pPr>
              <w:spacing w:line="440" w:lineRule="exact"/>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报到注册，检查作业，发放教材，收取健康码和省外返校核酸检测报告</w:t>
            </w:r>
          </w:p>
        </w:tc>
        <w:tc>
          <w:tcPr>
            <w:tcW w:w="2289" w:type="dxa"/>
            <w:vMerge w:val="continue"/>
          </w:tcPr>
          <w:p>
            <w:pPr>
              <w:jc w:val="center"/>
              <w:rPr>
                <w:rFonts w:hint="eastAsia" w:eastAsia="宋体" w:cs="Times New Roman" w:asciiTheme="minorEastAsia" w:hAnsiTheme="minorEastAsia"/>
                <w:kern w:val="2"/>
                <w:sz w:val="24"/>
                <w:szCs w:val="24"/>
                <w:lang w:val="en-US" w:eastAsia="zh-CN" w:bidi="ar-SA"/>
              </w:rPr>
            </w:pPr>
          </w:p>
        </w:tc>
      </w:tr>
    </w:tbl>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10.实施入校排查。落实“网格化”管理要求，动态掌握师生员工及其共同生活居住的家庭成员及相关人员开学前14天的健康状况、中高风险地区旅居史等情况。对出现发热、干咳、咽痛、嗅（味）觉减退、腹泻等疑似症状的人员，应当督促其及时就医。符合接种要求的教职员工依法依规、知情同意、自愿接种新冠病毒疫苗（安办干事陈泉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11.加强校园管理。全面把控所有进出校园通道，实行校园相对封闭管理，做到专人负责、区域划分合理、人员登记排查记录齐全。工作人员和来访人员佩戴口罩,对进出人员监测体温。坚持入校登记制度，校外无关人员一律不准进校，师生员工进校门需核验身份并监测体温。入校时若出现发热、干咳、咽痛、嗅（味）觉减退、腹泻等疑似症状，应当由专人带至临时等候区，测量体温，及时联系学生家长，按规定流程处置（安办主任周军成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（二）入校后管控。</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12.落实主体责任。按照方案中的传染病防控制度和联防联控工作机制，压实学校传染病防控工作责任，落实各项防控措施（分管副校长徐金城负责）。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13.做好健康管理。坚持落实传染病疫情报告制度、因病缺勤缺课追踪登记制度等，做好“日报告”和“零报告”，做到传染病聚集性疫情早发现、早报告、早处置。完善学生及其共同生活居住的家庭成员及相关人员健康状况和风险接触信息档案，重点监测师生员工有无发热、干咳、咽痛、嗅（味）觉减退、腹泻等症状，做好流感、诺如病毒感染性腹泻等冬春季高发传染病的监测、分析、预警、处置工作。对因病缺勤缺课的师生员工要密切追踪诊断结果和病情进展。严格执行复课证明查验制度，做好登记台账。对曾经患病的师生员工密切长期跟踪，及时掌控其健康状况（安办干事陈泉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14.巡检重点区域。每日开展校门卫室、食堂、卫生间、教室、实验室、办公室、宿舍、卫生室（保健室）、体育场馆等重点区域、重点岗位、重点环节的巡查，做好通风换气和清洁消毒工作，排查潜在风险，加强整改。做好饮水设备清洁消毒，保持学校室内外环境卫生，做好垃圾分类处理、废弃口罩定点投放等工作（安办主任周军成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15.加强活动管理。合理管控人员密度，尽可能实施最小单元群体管理。在校期间引导学生保持安全社交距离，随身备用口罩。</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16.保持手部卫生。在操场、卫生间、食堂、宿舍等场所要配备足够的洗手设施并确保运行正常，配备洗手液和免洗消毒液。引导教职员工和学生采用正确方法洗手，或使用速干手消毒剂揉搓双手（后勤主任罗在兴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17.保障食堂卫生。开餐前半小时完成就餐区域的消毒和通风换气。规范就餐流程，尽量集中分餐、送餐到班。做好餐（饮）具清洁消毒和餐余垃圾清理和分类。加强对食材（尤其是冷链食品）的采购、存储、加工等环节的卫生安全管理。校外供餐单位送餐人员体温正常方可进入学校，全程佩戴口罩和一次性手套（后勤主任罗在兴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18.加强健康教育。学校应当将新冠肺炎和其他传染病防控知识与技能等纳入教育内容，通过多种途径将相关知识与技能信息推送给学生和家长。关注师生员工的心理状况，提供心理健康咨询服务（教科室主任陈芪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19.加强近视防控。引导学生养成科学用眼习惯，保持正确读写姿势，严格控制视屏时间。教师授课应当合理减少使用电子产品，减少线上教学及作业时间。引导学生科学运动，平衡营养膳食，合理安排作息，确保足够的睡眠时间。低风险地区要确保学生开展足够时间的户外活动（教科室主任陈芪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20.加强人员防护。校（楼）门值守人员、保洁人员和食堂工作人员等工作期间应当佩戴口罩，如出现发热、干咳、咽痛、嗅（味）觉减退、腹泻等症状应上报并及时就诊，不带病工作。食堂工作人员应当穿工作服并保持清洁、定期洗涤、消毒。清洁消毒人员应妥善保管、配制和使用消毒剂（后勤主任罗在兴负）。</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三、应急处置</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一）关注疫情变化。一旦所在区域发生本土疫情，要严格实施师生员工体温检测、晨午检和因病缺课（勤）病因追查与登记等防控措施。校园出现病例后，视情采取班级停课、封闭管理、全员核酸检测等处置措施（安办干事陈泉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二）遵守处置流程。教职员工或学生在家中或在校期间如出现发热、干咳、咽痛、嗅（味）觉减退、腹泻等症状，应当立即做好佩戴口罩等个人防护后到医院就医，不得隐瞒病情。学生家长应当及时报告班主任，教职员工应当及时告知学校和校卫生室，通知学校医务人员第一时间采取隔离措施，严格按照“点对点”协作机制有关规定及时去定点医院就医，并做好就医结果追踪和登记（分管副校长徐金城负责）。</w:t>
      </w:r>
    </w:p>
    <w:p>
      <w:pPr>
        <w:spacing w:line="360" w:lineRule="auto"/>
        <w:ind w:firstLine="480" w:firstLineChars="200"/>
        <w:rPr>
          <w:rFonts w:hint="eastAsia" w:eastAsia="宋体" w:cs="Times New Roman" w:asciiTheme="minorEastAsia" w:hAnsiTheme="minorEastAsia"/>
          <w:kern w:val="2"/>
          <w:sz w:val="24"/>
          <w:szCs w:val="24"/>
          <w:lang w:val="en-US" w:eastAsia="zh-CN" w:bidi="ar-SA"/>
        </w:rPr>
      </w:pPr>
      <w:r>
        <w:rPr>
          <w:rFonts w:hint="eastAsia" w:eastAsia="宋体" w:cs="Times New Roman" w:asciiTheme="minorEastAsia" w:hAnsiTheme="minorEastAsia"/>
          <w:kern w:val="2"/>
          <w:sz w:val="24"/>
          <w:szCs w:val="24"/>
          <w:lang w:val="en-US" w:eastAsia="zh-CN" w:bidi="ar-SA"/>
        </w:rPr>
        <w:t>（三）启动应急机制。如教职员工、学生及其家长中有新冠肺炎确诊病例、无症状感染者、疑似病例或密切接触者，学校在疾控机构指导下立即启动应急处置预案，配合做好密切接触者排查和终末消毒等工作。对共同生活、学习的一般接触者要及时进行风险告知，如出现发热、干咳、咽痛、嗅（味）觉减退、腹泻等症状时要及时报告、及时就医。按照属地疾控机构要求做好终末消毒。学校应配合做好病例或者密切接触者的心理安抚和学业辅导工作，并做好学生隐私信息保护。师生员工病愈后，返校时要对其查验由当地具备资质的医疗机构开具的相关证明（分管副校长徐金城负责）。</w:t>
      </w:r>
    </w:p>
    <w:p>
      <w:pPr>
        <w:pStyle w:val="2"/>
        <w:rPr>
          <w:rFonts w:hint="eastAsia"/>
          <w:lang w:val="en-US" w:eastAsia="zh-CN"/>
        </w:rPr>
      </w:pPr>
    </w:p>
    <w:p>
      <w:pPr>
        <w:jc w:val="center"/>
        <w:rPr>
          <w:rFonts w:hint="eastAsia" w:ascii="宋体" w:hAnsi="宋体" w:eastAsia="宋体" w:cs="宋体"/>
          <w:b/>
          <w:bCs/>
          <w:sz w:val="36"/>
          <w:szCs w:val="36"/>
          <w:lang w:val="en-US" w:eastAsia="zh-CN"/>
        </w:rPr>
      </w:pPr>
    </w:p>
    <w:p>
      <w:pPr>
        <w:jc w:val="center"/>
        <w:rPr>
          <w:rFonts w:hint="eastAsia" w:ascii="宋体" w:hAnsi="宋体" w:eastAsia="宋体" w:cs="宋体"/>
          <w:b w:val="0"/>
          <w:bCs w:val="0"/>
          <w:sz w:val="36"/>
          <w:szCs w:val="36"/>
          <w:lang w:val="en-US" w:eastAsia="zh-CN"/>
        </w:rPr>
      </w:pPr>
      <w:r>
        <w:rPr>
          <w:rFonts w:hint="eastAsia" w:ascii="宋体" w:hAnsi="宋体" w:eastAsia="宋体" w:cs="宋体"/>
          <w:b/>
          <w:bCs/>
          <w:sz w:val="36"/>
          <w:szCs w:val="36"/>
          <w:lang w:val="en-US" w:eastAsia="zh-CN"/>
        </w:rPr>
        <w:t>禁烟管理制度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1、学校禁烟领导小组负责学校的禁烟工作，保证禁烟制度的落实，并将禁烟工作纳入学校工作计划。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2、本校范围内的一切室内外区域禁止吸烟。</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3、学校醒目处设立禁烟标志,走廊、实验室、图书馆、会议室、体育馆、等一切公共场所均张贴禁烟标志，教师办公室、接待室、会议室等不设烟具。</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4、设立禁烟志愿者,做好禁烟宣传教育工作;对外来人员,全体师生员工都有义务及时进行劝阻和提醒。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5、学校通过学生向家长宣传吸烟有害健康的科学知识,让学生力所能及地规劝自己家长戒烟、禁烟，积极参与社区的禁烟活动。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6、按照谁主管谁负责的原则,各年级组长负责本年级组学生及教职工的禁烟工作。外来人员的禁烟工作，由负责接待的有关部门和教师负责，进行逐级管理,责任到人。</w:t>
      </w:r>
    </w:p>
    <w:p>
      <w:pPr>
        <w:pStyle w:val="2"/>
        <w:rPr>
          <w:rFonts w:hint="eastAsia"/>
          <w:lang w:val="en-US" w:eastAsia="zh-CN"/>
        </w:rPr>
      </w:pPr>
    </w:p>
    <w:p>
      <w:pPr>
        <w:jc w:val="center"/>
        <w:rPr>
          <w:rFonts w:hint="default" w:ascii="宋体" w:hAnsi="宋体" w:eastAsia="宋体" w:cs="宋体"/>
          <w:b w:val="0"/>
          <w:bCs w:val="0"/>
          <w:sz w:val="28"/>
          <w:szCs w:val="28"/>
          <w:lang w:val="en-US" w:eastAsia="zh-CN"/>
        </w:rPr>
      </w:pPr>
      <w:r>
        <w:rPr>
          <w:rFonts w:hint="eastAsia" w:ascii="宋体" w:hAnsi="宋体" w:eastAsia="宋体" w:cs="宋体"/>
          <w:b/>
          <w:bCs/>
          <w:sz w:val="36"/>
          <w:szCs w:val="36"/>
          <w:lang w:val="en-US" w:eastAsia="zh-CN"/>
        </w:rPr>
        <w:t>消防安全教育、培训制度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1、每年以创办消防知识宣传栏、开展知识竞赛等多种形式,提高全体员工的消防安全意识。</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2、定期组织员工学习消防法规和各项规章制度,做到依法治火。</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3、各部门应针对岗位特点进行安全教育培训。</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4、对消防设施维护保养和使用人员应进行实地演示和培训。</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5、对新员工进行岗前消防培训,经考试合格后方可上岗。</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6、因工作需要员工换岗前必须进行再教育培训。</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7、消控中心等特殊岗位要进行专业培训,经考试合格,持证上岗。</w:t>
      </w:r>
    </w:p>
    <w:p>
      <w:pPr>
        <w:pStyle w:val="2"/>
        <w:rPr>
          <w:rFonts w:hint="eastAsia"/>
          <w:lang w:val="en-US" w:eastAsia="zh-CN"/>
        </w:rPr>
      </w:pPr>
    </w:p>
    <w:p>
      <w:pPr>
        <w:jc w:val="center"/>
        <w:rPr>
          <w:rFonts w:hint="default" w:ascii="宋体" w:hAnsi="宋体" w:eastAsia="宋体" w:cs="宋体"/>
          <w:b w:val="0"/>
          <w:bCs w:val="0"/>
          <w:i w:val="0"/>
          <w:iCs w:val="0"/>
          <w:sz w:val="36"/>
          <w:szCs w:val="36"/>
          <w:lang w:val="en-US" w:eastAsia="zh-CN"/>
        </w:rPr>
      </w:pPr>
      <w:r>
        <w:rPr>
          <w:rFonts w:hint="eastAsia" w:ascii="宋体" w:hAnsi="宋体" w:eastAsia="宋体" w:cs="宋体"/>
          <w:b/>
          <w:bCs/>
          <w:sz w:val="36"/>
          <w:szCs w:val="36"/>
          <w:lang w:val="en-US" w:eastAsia="zh-CN"/>
        </w:rPr>
        <w:t>安全工作制度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一、安全责任制度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1、根据“一岗双责”的要求，实行“谁主管、谁负责”的原则，加强学校安全管理。</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校长是学校安全工作的第一责任人，副校长和安办主任直接管理安全工作，为第二责任人;各部门负责人是各部门安全工作的第一责任人;年级组长是本年级安全工作的第一责任人;班主任是本班安全工作的第一责任人;每节课的任课教师是该节课安全工作第一责任人;卫生室对学校晨检午检和疾病防控工作全面负责。</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3、每天行政、德育值班领导是该天安全工作的第一责任人;年级组午休值班教师是该天负责区域内安全工作的第一责任人。</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二、安全教育制度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1、将安全教育纳入学校和部门工作计划，充分利用全校性安全教育活动、板报、宣传栏、电视等多种宣传阵地，介绍安全、法制常识及自护技巧，增强学生的自护能力。</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2、教导处具体落实学校安全教育计划，德育处对学生进行“一日安全常规”教育。</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3、班主任利用班会、家长会、板报等形式，进行安全教育,增强学生的安全意识。</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三、安全检查制度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1、德育处对学生在校期间的活动安全工作要作经常检查，根据实际情况进行教育。</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2、后勤处在每学期开学前、学期中、学期末组织人员对校舍进行全面检查，发现隐患,要及时处理。</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3、严格按《食品安全法》规定规范食堂商店管理工作。食堂、商店专职管理员每天检查食堂、商店的卫生安全情况，对留样、购进物品、食品卫生安全负责。</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4、班主任每天要检查全班学生、设备的安全状况,坚持晨检、午检;实验室教师要经常检查仪器设备存储情况，对易燃、易爆、剧毒、腐蚀性强物品要妥善保管;体育教师要经常检查体育场地和体育设施的安全状况。</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四、节假日值班保卫制度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1、凡重要节假日由学校办公室作出值班安排。</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2、凡安排到值班的教师必须准时到岗、坚守岗位、加强巡视、做好记录。五、门卫管理制度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1、做好外来人员、车辆入校登记手续。未办理登记手续的，一律不准入校。无特殊情况,不准外来人员在上课期间进校找老师或学生。</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2、严禁住校生出校，如果因特殊情况须出校者,必须有班主任假条，并且有监护人到校接人;走读生必须凭出入证进出学校;上课期间,学生有特殊情况要出校门的，必须凭班主任出具的假条。</w:t>
      </w:r>
    </w:p>
    <w:p>
      <w:pPr>
        <w:jc w:val="both"/>
        <w:rPr>
          <w:rFonts w:hint="default" w:ascii="宋体" w:hAnsi="宋体" w:eastAsia="宋体" w:cs="宋体"/>
          <w:b w:val="0"/>
          <w:bCs w:val="0"/>
          <w:i w:val="0"/>
          <w:iCs w:val="0"/>
          <w:sz w:val="28"/>
          <w:szCs w:val="28"/>
          <w:lang w:val="en-US" w:eastAsia="zh-CN"/>
        </w:rPr>
      </w:pPr>
    </w:p>
    <w:p>
      <w:pPr>
        <w:jc w:val="center"/>
        <w:rPr>
          <w:rFonts w:hint="default" w:ascii="宋体" w:hAnsi="宋体" w:eastAsia="宋体" w:cs="宋体"/>
          <w:b w:val="0"/>
          <w:bCs w:val="0"/>
          <w:sz w:val="28"/>
          <w:szCs w:val="28"/>
          <w:lang w:val="en-US" w:eastAsia="zh-CN"/>
        </w:rPr>
      </w:pPr>
      <w:r>
        <w:rPr>
          <w:rFonts w:hint="eastAsia" w:ascii="宋体" w:hAnsi="宋体" w:eastAsia="宋体" w:cs="宋体"/>
          <w:b/>
          <w:bCs/>
          <w:sz w:val="36"/>
          <w:szCs w:val="36"/>
          <w:lang w:val="en-US" w:eastAsia="zh-CN"/>
        </w:rPr>
        <w:t>毒品预防教育工作制度</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为认真贯彻实施《中华人民共和国禁毒法》,增强师生禁毒工作的意识和能力,进一步推进学校毒品预防教育工作规范化和机制化建设,特制定本制度如下:</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一、全面贯彻国家、省、市禁毒委的文件精神,认真组织师生学习、宣传毒品预防教育知识。</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二、成立学校毒品预防教育工作领导小组,明确校长为毒品预防教育的第一责任人,确立“师生不吸毒、校园无毒品”的目标。</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三、认真贯彻《中小学生毒品预防专题教育大纲》,制定毒品预防教育工作方案,将毒品预防教育纳入学校日常教育工作之中,做到教学计划、大纲、师资、课时、教材“五落实”,并在相关课程中进行毒品预防与教育的渗透教育工作。</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四、组织师生开展丰富多彩的禁毒宣传教育和社会实践活动。</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五、加强对师生的法制教育和禁毒教育,以提高师生的禁毒、拒毒、识毒、防毒意识,积极配合有关部门开展对社会和家庭的禁毒宣传教育工作。</w:t>
      </w:r>
    </w:p>
    <w:p>
      <w:pPr>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六、实行奖惩机制,对在毒品预防教育工作中成绩显著的师生给予奖励和表彰。</w:t>
      </w:r>
    </w:p>
    <w:p>
      <w:pPr>
        <w:spacing w:before="312" w:beforeLines="100" w:after="312" w:afterLines="100" w:line="360" w:lineRule="auto"/>
        <w:jc w:val="center"/>
        <w:rPr>
          <w:rFonts w:asciiTheme="minorEastAsia" w:hAnsiTheme="minorEastAsia"/>
          <w:b/>
          <w:sz w:val="36"/>
          <w:szCs w:val="36"/>
        </w:rPr>
      </w:pPr>
      <w:r>
        <w:rPr>
          <w:rFonts w:hint="eastAsia" w:asciiTheme="minorEastAsia" w:hAnsiTheme="minorEastAsia"/>
          <w:b/>
          <w:sz w:val="36"/>
          <w:szCs w:val="36"/>
        </w:rPr>
        <w:t>泸县玄滩镇学校应急处置预案</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为了提高我校应急处置能力和水平，针对各类公共卫生突发事件的应急处置工作，减轻或者消除突发事件的危害，保障全体师生身心健康和生命安全，维护学校正常的教学秩序和校园稳定，根据《中华人民共和国传染病防治法》、《中华人民共和国食品卫生法》、《突发公共卫生事件应急条例》、《学校卫生工作条例》、《泸县突发公共卫生事件应急预案》等法律法规和规范性文件 , 结合本校实际，特制定本应急预案。</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一、工作目标</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（一）普及各类突发公共卫生事件的防治知识，提高广大师生的自我防护意识。</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（二）完善突发公共卫生事件的信息监测报告网络，做到早发现、早报告、早隔离、早治疗。</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（三）建立快速反应和应急处理机制，及时采取措施，确保突发公共卫生事件不在校园内蔓延。</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二、工作原则</w:t>
      </w:r>
      <w:r>
        <w:rPr>
          <w:rFonts w:hint="eastAsia" w:asciiTheme="minorEastAsia" w:hAnsiTheme="minorEastAsia"/>
          <w:sz w:val="24"/>
          <w:szCs w:val="24"/>
          <w:lang w:val="en-US" w:eastAsia="zh-CN"/>
        </w:rPr>
        <w:br w:type="textWrapping"/>
      </w:r>
      <w:r>
        <w:rPr>
          <w:rFonts w:hint="eastAsia" w:asciiTheme="minorEastAsia" w:hAnsiTheme="minorEastAsia"/>
          <w:sz w:val="24"/>
          <w:szCs w:val="24"/>
          <w:lang w:val="en-US" w:eastAsia="zh-CN"/>
        </w:rPr>
        <w:t>（一）依法管理、统一领导</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严格执行国家有关法律法规，对突发公共卫生事件的预防、疫情报告、控制和救治工作实行依法管理；对于违法行为，依法追究责任。在校长的统一领导下，成立学校突发公共卫生事件防治领导小组，负责组织、指挥、协调与落实学校突发公共卫生事件防治工作。</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（二）预防为主、常备不懈</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宣传普及突发公共卫生事件防治知识，提高全体师生员工的防护意识和校园公共卫生水平。加强日常监测，发现病例及时采取有效的预防与控制措施，迅速切断传播途径，控制疫情的传播和蔓延。</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（三）条块结合、以块为主</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突发公共卫生事件的预防与控制工作实行条块结合、以块为主、属地管理，对学校的突发公共卫生事件防治工作负总责。</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（四）快速反应、运转高效</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建立预警和医疗救治快速反应机制，强化人力、物力、财力储备，增强应急处理能力。按照“四早”要求，保证发现、报告、隔离、治疗等环节紧密衔接，一旦发生突发事件，快速反应，及时准确处置。</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三、组织管理</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学校成立由校长负责的学校突发公共卫生事件工作领导小组与卫生应急常设机构、责任人，具体负责落实学校的突发事件防治工作。主要职责如下：</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卫生应急管理小组名单：</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领导小组：</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组  长：黄祖兵（校长）</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副组长：徐金城、王坤佐（副校长）   彭清松  卫生副校长</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成  员：</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吴瞿珍（办公室主任）</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林发源（教务处主任）</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李伦琴（德育处主任）</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周军成（安全办公室主任）</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罗在兴（后勤办公室主任、食品安全责任人）</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李梅（少先队辅导员）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梁廷宣（传染病防治及疫情报告员）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领导小组办公室：</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领导小组办公室设在德育办公室</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办公室主任；周军成（负责人）</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办公室成员：陈  泉（安办副主任）</w:t>
      </w:r>
    </w:p>
    <w:p>
      <w:pPr>
        <w:spacing w:line="360" w:lineRule="auto"/>
        <w:ind w:firstLine="1920" w:firstLineChars="8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梁廷宣（传染病防治及疫情报告员）</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 xml:space="preserve">            李伦琴（德育处主任）</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 xml:space="preserve">            罗在兴（后勤负责人）</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 xml:space="preserve">            李  梅（少先队辅导员）           </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领导小组职责：</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领导和部署单位应急工作，对人员、物资和人员力量进行调配，制订应急工作制度和考核办法，确定应急小组成员。动态掌握本单位突发公共卫生事件相关信息，积极响应上级卫生应急主管部门，制订预防措施，督查落实情况，及时协调和解决应急工作中的困难和问题。</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卫生应急工作常设机构及责任人职责：</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（一）根据当地政府和教育行政主管部门的突发公共卫生事件防治应急预案制订本突发事件应急预案。</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（二）建立健全突发事件防治责任制，检查、督促学校各部门各项突发事件防治措施落实情况。</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（三）广泛深入地开展突发公共卫生事件的宣传教育活动，普及突发事件防治知识，提高师生的科学防病能力。</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（四）建立学生排查（晨午晚检）和缺课登记制度，及时掌握学生的身体状况，发现突发公共卫生事件早期表现的学生，应及时督促其到医院就诊，做到早发现、早报告、早隔离、早治疗。</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（五）开展校园环境整治和爱国卫生运动，加强后勤基础设施建设，努力改善卫生条件，保证学校教室、食堂、宿舍、厕所及其他公共场所的消洁卫生。</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四、突发事件预防</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（一）高度重视，切实加强对学校卫生工作的领导和管理。</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（二）增加学校卫生投入，切实改善学校卫生基础设施和条件。</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（三）采取有效措施，强化学校卫生规范化管理。学校经常对食堂、教学环境与生活环境进行自查，尽早发现问题，及时消除安全隐患。</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（四）加强健康教育，提高师生的防病抗病能力。</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五、突发事件的应急反应</w:t>
      </w:r>
      <w:r>
        <w:rPr>
          <w:rFonts w:hint="eastAsia" w:asciiTheme="minorEastAsia" w:hAnsiTheme="minorEastAsia"/>
          <w:sz w:val="24"/>
          <w:szCs w:val="24"/>
          <w:lang w:val="en-US" w:eastAsia="zh-CN"/>
        </w:rPr>
        <w:br w:type="textWrapping"/>
      </w:r>
      <w:r>
        <w:rPr>
          <w:rFonts w:hint="eastAsia" w:asciiTheme="minorEastAsia" w:hAnsiTheme="minorEastAsia"/>
          <w:sz w:val="24"/>
          <w:szCs w:val="24"/>
          <w:lang w:val="en-US" w:eastAsia="zh-CN"/>
        </w:rPr>
        <w:t>  根据《国家突发公共卫生事件应急预案》的规定，将突发事件的等级分为一般突发事件、较大突发事件、重大突发事件和特大突发事件。根据突发事件的不同级次分类，结合学校的特点，在必要时启动突发事件应急预案，做出应急反应。</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（一）校内若出现重大传染病疫情，立即报告县教育局、县疾控中心，在卫生部门的指导下，启动相应的应急响应。</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（二）及时掌握学生健康状况，一旦发生校内传染病暴发、可疑食物中毒或其他不明原因聚集性症候群现象时，立即将发病师生送往医院，并协助医疗机构救治病人。</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（三）落实卫生部门要求采取的各项防控措施，并妥善处理善后事宜，维持学校正常教育教学秩序。</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（四）尊重和满足师生的知情权，主动、及时、准确地告知疫情及防治的信息。</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（五）对教职工和学生进行正确的引导，消除不必要的恐惧心理和紧张情绪，维护校园稳定。</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（六）配合卫生部门开展调查，分析原因，总结经验教训，提出整改意见，防止类似事件再次发生。</w:t>
      </w:r>
    </w:p>
    <w:p>
      <w:p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六、保障措施</w:t>
      </w:r>
    </w:p>
    <w:p>
      <w:pPr>
        <w:spacing w:line="360" w:lineRule="auto"/>
        <w:ind w:firstLine="480" w:firstLineChars="200"/>
        <w:rPr>
          <w:rFonts w:hint="eastAsia" w:cs="宋体" w:asciiTheme="minorEastAsia" w:hAnsiTheme="minorEastAsia"/>
          <w:b/>
          <w:bCs/>
          <w:color w:val="000000"/>
          <w:sz w:val="36"/>
          <w:szCs w:val="36"/>
        </w:rPr>
      </w:pPr>
      <w:r>
        <w:rPr>
          <w:rFonts w:hint="eastAsia" w:asciiTheme="minorEastAsia" w:hAnsiTheme="minorEastAsia"/>
          <w:sz w:val="24"/>
          <w:szCs w:val="24"/>
          <w:lang w:val="en-US" w:eastAsia="zh-CN"/>
        </w:rPr>
        <w:t>学校成立突发公共卫生事件领导小组，后勤部门应按《学校卫生工作条例》要求设立卫生室，按要求配置校医，具体负责突发公共卫生事件的日常预防与控制工作。财务科安排必要的经费预算，为突发公共卫生事件的防治工作提供合理而充足的资金保障和物资储备。</w:t>
      </w:r>
    </w:p>
    <w:p>
      <w:pPr>
        <w:spacing w:line="360" w:lineRule="auto"/>
        <w:jc w:val="center"/>
        <w:rPr>
          <w:rFonts w:hint="eastAsia" w:cs="宋体" w:asciiTheme="minorEastAsia" w:hAnsiTheme="minorEastAsia"/>
          <w:b/>
          <w:bCs/>
          <w:color w:val="000000"/>
          <w:sz w:val="36"/>
          <w:szCs w:val="36"/>
        </w:rPr>
      </w:pPr>
    </w:p>
    <w:p>
      <w:pPr>
        <w:spacing w:line="360" w:lineRule="auto"/>
        <w:jc w:val="center"/>
        <w:rPr>
          <w:rFonts w:cs="宋体" w:asciiTheme="minorEastAsia" w:hAnsiTheme="minorEastAsia"/>
          <w:b/>
          <w:bCs/>
          <w:color w:val="000000"/>
          <w:sz w:val="36"/>
          <w:szCs w:val="36"/>
        </w:rPr>
      </w:pPr>
      <w:r>
        <w:rPr>
          <w:rFonts w:hint="eastAsia" w:cs="宋体" w:asciiTheme="minorEastAsia" w:hAnsiTheme="minorEastAsia"/>
          <w:b/>
          <w:bCs/>
          <w:color w:val="000000"/>
          <w:sz w:val="36"/>
          <w:szCs w:val="36"/>
        </w:rPr>
        <w:t>玄滩镇学校传染病疫情报告制度</w:t>
      </w:r>
    </w:p>
    <w:p>
      <w:pPr>
        <w:spacing w:line="360" w:lineRule="auto"/>
        <w:ind w:firstLine="480" w:firstLineChars="200"/>
        <w:rPr>
          <w:rFonts w:asciiTheme="minorEastAsia" w:hAnsiTheme="minorEastAsia"/>
          <w:sz w:val="24"/>
          <w:szCs w:val="24"/>
        </w:rPr>
      </w:pPr>
      <w:r>
        <w:rPr>
          <w:rFonts w:hint="eastAsia" w:cs="仿宋_GB2312" w:asciiTheme="minorEastAsia" w:hAnsiTheme="minorEastAsia"/>
          <w:sz w:val="24"/>
          <w:szCs w:val="24"/>
        </w:rPr>
        <w:t>一、人员配置</w:t>
      </w:r>
    </w:p>
    <w:p>
      <w:pPr>
        <w:spacing w:line="360" w:lineRule="auto"/>
        <w:ind w:firstLine="480" w:firstLineChars="200"/>
        <w:rPr>
          <w:rFonts w:asciiTheme="minorEastAsia" w:hAnsiTheme="minorEastAsia"/>
          <w:sz w:val="24"/>
          <w:szCs w:val="24"/>
        </w:rPr>
      </w:pPr>
      <w:r>
        <w:rPr>
          <w:rFonts w:hint="eastAsia" w:cs="仿宋_GB2312" w:asciiTheme="minorEastAsia" w:hAnsiTheme="minorEastAsia"/>
          <w:sz w:val="24"/>
          <w:szCs w:val="24"/>
        </w:rPr>
        <w:t>（一）学校校长黄祖兵是传染病疫情报告的第一责任人,分管副校长徐金成具体负责防疫工作。</w:t>
      </w:r>
    </w:p>
    <w:p>
      <w:pPr>
        <w:spacing w:line="360" w:lineRule="auto"/>
        <w:ind w:firstLine="508" w:firstLineChars="212"/>
        <w:rPr>
          <w:rFonts w:asciiTheme="minorEastAsia" w:hAnsiTheme="minorEastAsia"/>
          <w:color w:val="000000"/>
          <w:sz w:val="24"/>
          <w:szCs w:val="24"/>
        </w:rPr>
      </w:pPr>
      <w:r>
        <w:rPr>
          <w:rFonts w:hint="eastAsia" w:cs="仿宋_GB2312" w:asciiTheme="minorEastAsia" w:hAnsiTheme="minorEastAsia"/>
          <w:color w:val="000000"/>
          <w:sz w:val="24"/>
          <w:szCs w:val="24"/>
        </w:rPr>
        <w:t>（二）在校长的领导下，本校传染病疫情及突发公共卫生事件报告与管理工作由</w:t>
      </w:r>
      <w:r>
        <w:rPr>
          <w:rFonts w:hint="eastAsia" w:cs="仿宋_GB2312" w:asciiTheme="minorEastAsia" w:hAnsiTheme="minorEastAsia"/>
          <w:sz w:val="24"/>
          <w:szCs w:val="24"/>
        </w:rPr>
        <w:t>安办主任周军成</w:t>
      </w:r>
      <w:r>
        <w:rPr>
          <w:rFonts w:hint="eastAsia" w:cs="仿宋_GB2312" w:asciiTheme="minorEastAsia" w:hAnsiTheme="minorEastAsia"/>
          <w:color w:val="000000"/>
          <w:sz w:val="24"/>
          <w:szCs w:val="24"/>
        </w:rPr>
        <w:t>具体负责，做为疫情报告人收集、汇总与报告本单位内所有卫生防病相关信息的工作。</w:t>
      </w:r>
    </w:p>
    <w:p>
      <w:pPr>
        <w:spacing w:line="360" w:lineRule="auto"/>
        <w:ind w:firstLine="508" w:firstLineChars="212"/>
        <w:rPr>
          <w:rFonts w:asciiTheme="minorEastAsia" w:hAnsiTheme="minorEastAsia"/>
          <w:color w:val="000000"/>
          <w:sz w:val="24"/>
          <w:szCs w:val="24"/>
        </w:rPr>
      </w:pPr>
      <w:r>
        <w:rPr>
          <w:rFonts w:hint="eastAsia" w:cs="仿宋_GB2312" w:asciiTheme="minorEastAsia" w:hAnsiTheme="minorEastAsia"/>
          <w:color w:val="000000"/>
          <w:sz w:val="24"/>
          <w:szCs w:val="24"/>
        </w:rPr>
        <w:t>二、报告内容及时限</w:t>
      </w:r>
    </w:p>
    <w:p>
      <w:pPr>
        <w:spacing w:line="360" w:lineRule="auto"/>
        <w:ind w:firstLine="508" w:firstLineChars="212"/>
        <w:rPr>
          <w:rFonts w:asciiTheme="minorEastAsia" w:hAnsiTheme="minorEastAsia"/>
          <w:color w:val="000000"/>
          <w:sz w:val="24"/>
          <w:szCs w:val="24"/>
        </w:rPr>
      </w:pPr>
      <w:r>
        <w:rPr>
          <w:rFonts w:hint="eastAsia" w:cs="仿宋_GB2312" w:asciiTheme="minorEastAsia" w:hAnsiTheme="minorEastAsia"/>
          <w:color w:val="000000"/>
          <w:sz w:val="24"/>
          <w:szCs w:val="24"/>
        </w:rPr>
        <w:t>（一）在同一班级，１天内有３例或者连续３天内有多个学生（５例以上）患病，并有相似症状（如发热、皮疹、腹泻、呕吐、结膜出血、黄疸等）或者共同用餐、饮水史时，学校疫情报告人应当在</w:t>
      </w:r>
      <w:r>
        <w:rPr>
          <w:rFonts w:cs="仿宋_GB2312" w:asciiTheme="minorEastAsia" w:hAnsiTheme="minorEastAsia"/>
          <w:color w:val="000000"/>
          <w:sz w:val="24"/>
          <w:szCs w:val="24"/>
        </w:rPr>
        <w:t>2</w:t>
      </w:r>
      <w:r>
        <w:rPr>
          <w:rFonts w:hint="eastAsia" w:cs="仿宋_GB2312" w:asciiTheme="minorEastAsia" w:hAnsiTheme="minorEastAsia"/>
          <w:color w:val="000000"/>
          <w:sz w:val="24"/>
          <w:szCs w:val="24"/>
        </w:rPr>
        <w:t>小时内报出相关信息。</w:t>
      </w:r>
    </w:p>
    <w:p>
      <w:pPr>
        <w:spacing w:line="360" w:lineRule="auto"/>
        <w:ind w:firstLine="508" w:firstLineChars="212"/>
        <w:rPr>
          <w:rFonts w:asciiTheme="minorEastAsia" w:hAnsiTheme="minorEastAsia"/>
          <w:color w:val="000000"/>
          <w:sz w:val="24"/>
          <w:szCs w:val="24"/>
        </w:rPr>
      </w:pPr>
      <w:r>
        <w:rPr>
          <w:rFonts w:hint="eastAsia" w:cs="仿宋_GB2312" w:asciiTheme="minorEastAsia" w:hAnsiTheme="minorEastAsia"/>
          <w:color w:val="000000"/>
          <w:sz w:val="24"/>
          <w:szCs w:val="24"/>
        </w:rPr>
        <w:t>（二）当学校发现传染病或疑似传染病病人时，学校疫情报告人应当立即报出相关信息。</w:t>
      </w:r>
    </w:p>
    <w:p>
      <w:pPr>
        <w:spacing w:line="360" w:lineRule="auto"/>
        <w:ind w:firstLine="508" w:firstLineChars="212"/>
        <w:rPr>
          <w:rFonts w:asciiTheme="minorEastAsia" w:hAnsiTheme="minorEastAsia"/>
          <w:color w:val="000000"/>
          <w:sz w:val="24"/>
          <w:szCs w:val="24"/>
        </w:rPr>
      </w:pPr>
      <w:r>
        <w:rPr>
          <w:rFonts w:hint="eastAsia" w:cs="仿宋_GB2312" w:asciiTheme="minorEastAsia" w:hAnsiTheme="minorEastAsia"/>
          <w:color w:val="000000"/>
          <w:sz w:val="24"/>
          <w:szCs w:val="24"/>
        </w:rPr>
        <w:t>（三）个别学生出现不明原因的高热、呼吸急促或剧烈呕吐、腹泻等症状时，学校疫情报告人应当在</w:t>
      </w:r>
      <w:r>
        <w:rPr>
          <w:rFonts w:cs="仿宋_GB2312" w:asciiTheme="minorEastAsia" w:hAnsiTheme="minorEastAsia"/>
          <w:color w:val="000000"/>
          <w:sz w:val="24"/>
          <w:szCs w:val="24"/>
        </w:rPr>
        <w:t>2</w:t>
      </w:r>
      <w:r>
        <w:rPr>
          <w:rFonts w:hint="eastAsia" w:cs="仿宋_GB2312" w:asciiTheme="minorEastAsia" w:hAnsiTheme="minorEastAsia"/>
          <w:color w:val="000000"/>
          <w:sz w:val="24"/>
          <w:szCs w:val="24"/>
        </w:rPr>
        <w:t>小时内报出相关信息。</w:t>
      </w:r>
    </w:p>
    <w:p>
      <w:pPr>
        <w:spacing w:line="360" w:lineRule="auto"/>
        <w:ind w:firstLine="513" w:firstLineChars="214"/>
        <w:rPr>
          <w:rFonts w:asciiTheme="minorEastAsia" w:hAnsiTheme="minorEastAsia"/>
          <w:color w:val="000000"/>
          <w:sz w:val="24"/>
          <w:szCs w:val="24"/>
        </w:rPr>
      </w:pPr>
      <w:r>
        <w:rPr>
          <w:rFonts w:hint="eastAsia" w:cs="仿宋_GB2312" w:asciiTheme="minorEastAsia" w:hAnsiTheme="minorEastAsia"/>
          <w:color w:val="000000"/>
          <w:sz w:val="24"/>
          <w:szCs w:val="24"/>
        </w:rPr>
        <w:t>（四）学校发生群体性不明原因疾病或者其它突发公共卫生事件时，学校疫情报告人应当在</w:t>
      </w:r>
      <w:r>
        <w:rPr>
          <w:rFonts w:cs="仿宋_GB2312" w:asciiTheme="minorEastAsia" w:hAnsiTheme="minorEastAsia"/>
          <w:color w:val="000000"/>
          <w:sz w:val="24"/>
          <w:szCs w:val="24"/>
        </w:rPr>
        <w:t>2</w:t>
      </w:r>
      <w:r>
        <w:rPr>
          <w:rFonts w:hint="eastAsia" w:cs="仿宋_GB2312" w:asciiTheme="minorEastAsia" w:hAnsiTheme="minorEastAsia"/>
          <w:color w:val="000000"/>
          <w:sz w:val="24"/>
          <w:szCs w:val="24"/>
        </w:rPr>
        <w:t>小时内报出相关信息。</w:t>
      </w:r>
    </w:p>
    <w:p>
      <w:pPr>
        <w:spacing w:line="360" w:lineRule="auto"/>
        <w:ind w:firstLine="513" w:firstLineChars="214"/>
        <w:rPr>
          <w:rFonts w:asciiTheme="minorEastAsia" w:hAnsiTheme="minorEastAsia"/>
          <w:color w:val="000000"/>
          <w:sz w:val="24"/>
          <w:szCs w:val="24"/>
        </w:rPr>
      </w:pPr>
      <w:r>
        <w:rPr>
          <w:rFonts w:hint="eastAsia" w:cs="仿宋_GB2312" w:asciiTheme="minorEastAsia" w:hAnsiTheme="minorEastAsia"/>
          <w:color w:val="000000"/>
          <w:sz w:val="24"/>
          <w:szCs w:val="24"/>
        </w:rPr>
        <w:t>（五）校内出现传染病疫情后，</w:t>
      </w:r>
      <w:r>
        <w:rPr>
          <w:rFonts w:hint="eastAsia" w:cs="仿宋_GB2312" w:asciiTheme="minorEastAsia" w:hAnsiTheme="minorEastAsia"/>
          <w:sz w:val="24"/>
          <w:szCs w:val="24"/>
        </w:rPr>
        <w:t>安办主任周军成</w:t>
      </w:r>
      <w:r>
        <w:rPr>
          <w:rFonts w:hint="eastAsia" w:cs="仿宋_GB2312" w:asciiTheme="minorEastAsia" w:hAnsiTheme="minorEastAsia"/>
          <w:color w:val="000000"/>
          <w:sz w:val="24"/>
          <w:szCs w:val="24"/>
        </w:rPr>
        <w:t>每日应报告当日收集的最新疫情动态。</w:t>
      </w:r>
    </w:p>
    <w:p>
      <w:pPr>
        <w:spacing w:line="360" w:lineRule="auto"/>
        <w:ind w:firstLine="508" w:firstLineChars="212"/>
        <w:rPr>
          <w:rFonts w:asciiTheme="minorEastAsia" w:hAnsiTheme="minorEastAsia"/>
          <w:color w:val="000000"/>
          <w:sz w:val="24"/>
          <w:szCs w:val="24"/>
        </w:rPr>
      </w:pPr>
      <w:r>
        <w:rPr>
          <w:rFonts w:hint="eastAsia" w:cs="仿宋_GB2312" w:asciiTheme="minorEastAsia" w:hAnsiTheme="minorEastAsia"/>
          <w:color w:val="000000"/>
          <w:sz w:val="24"/>
          <w:szCs w:val="24"/>
        </w:rPr>
        <w:t>三、报告方式</w:t>
      </w:r>
    </w:p>
    <w:p>
      <w:pPr>
        <w:spacing w:line="360" w:lineRule="auto"/>
        <w:ind w:firstLine="508" w:firstLineChars="212"/>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当出现符合上述内容的报告情况时，学校疫情报告人应当以最方便的通讯方式（电话、传真等）向泸县疾病预防控制中心报告，同时向县教育局报告，并做好报告记录。</w:t>
      </w:r>
    </w:p>
    <w:p>
      <w:pPr>
        <w:spacing w:line="360" w:lineRule="auto"/>
        <w:jc w:val="center"/>
        <w:rPr>
          <w:rFonts w:hAnsi="Calibri" w:cs="Times New Roman" w:asciiTheme="minorEastAsia"/>
          <w:b/>
          <w:sz w:val="36"/>
          <w:szCs w:val="36"/>
        </w:rPr>
      </w:pPr>
      <w:r>
        <w:rPr>
          <w:rFonts w:hint="eastAsia" w:cs="Times New Roman" w:asciiTheme="minorEastAsia" w:hAnsiTheme="minorEastAsia"/>
          <w:b/>
          <w:sz w:val="36"/>
          <w:szCs w:val="36"/>
        </w:rPr>
        <w:t>玄滩镇学校晨午检工作制度</w:t>
      </w:r>
      <w:r>
        <w:rPr>
          <w:rFonts w:hAnsi="Calibri" w:cs="Times New Roman" w:asciiTheme="minorEastAsia"/>
          <w:b/>
          <w:sz w:val="36"/>
          <w:szCs w:val="36"/>
        </w:rPr>
        <w:t> </w:t>
      </w:r>
    </w:p>
    <w:p>
      <w:pPr>
        <w:spacing w:line="360" w:lineRule="auto"/>
        <w:ind w:firstLine="508" w:firstLineChars="212"/>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为增强学校疾病预防与控制力度，提高师生防病意识，保障师生 身体健康，防止各类传染病的发生，做到早发现、早报告、早隔离、 早治疗，结合当前防疫形势及学校的实际情况，制定晨检制度。 </w:t>
      </w:r>
    </w:p>
    <w:p>
      <w:pPr>
        <w:spacing w:line="360" w:lineRule="auto"/>
        <w:ind w:firstLine="508" w:firstLineChars="212"/>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一、</w:t>
      </w:r>
      <w:r>
        <w:rPr>
          <w:rFonts w:hint="eastAsia" w:cs="仿宋_GB2312" w:asciiTheme="minorEastAsia" w:hAnsiTheme="minorEastAsia"/>
          <w:color w:val="000000"/>
          <w:sz w:val="24"/>
          <w:szCs w:val="24"/>
        </w:rPr>
        <w:t>学生晨午检工作制度： 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每天早上学生进班后及午餐后，由班主任作为检查人负责进行检查工作主要采取询问、观察、触摸等形式，如发现学生身体不适，特别是出现发烧、咳嗽、咽痛等流感样症状以及不能确定的其他症状时,立即通知卫生负责组及学生家长，同时将学生送医院进行检查确诊。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2、对未到校的学生，班主任应及时电话联系，问清原因并尽量与学生通话，以确定学生的真实情况。如果学生有病要问明病情及去向，如实登记到晨午检统计表及因病缺勤缺课学生情况登记表上，并做好过程跟踪了解，直至学生痊愈。</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3、班主任填写好晨午检统计表及因病缺勤缺课学生情况登记表签字后交安办检查，安全负责人如实填写汇总表。每日于8：30及14:30做好晨午检工作，要做到认真、细致，无遗漏。 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4、班主任要做好学生及家长宣传工作，提倡学生之间相互督察。告知学生在家或校外出现发烧、咳嗽、咽痛等流感症状或其他不明症状时不能到校，应尽快报告学校并到医院诊断治疗。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5、病情痊愈，持乡镇卫生院以上医院痊愈证明到学校卫生室开具返校通知单方可回校上课。</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二、教职工晨午检工作制度： 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1、高度重视教师晨午检工作，指定专人承担晨检检查和信息报表等有关工作。</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2、教师晨午检工作应在每天早上第一节课及下午第一节课前完成。</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教师应积极主动配合协助部门检查人的晨午检工作。出现发烧、咳嗽、咽痛等流感症状或其他不明症状时，不能进课堂，应立即报告安办，尽快到医院诊断治疗。教师在校外出现病情症状时不能到校，应及时请假并尽快到医院诊断治疗。 </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s="Times New Roman" w:asciiTheme="minorEastAsia" w:hAnsiTheme="minorEastAsia"/>
          <w:sz w:val="24"/>
          <w:szCs w:val="24"/>
        </w:rPr>
      </w:pPr>
      <w:r>
        <w:rPr>
          <w:rFonts w:hint="eastAsia" w:cs="仿宋_GB2312" w:asciiTheme="minorEastAsia" w:hAnsiTheme="minorEastAsia"/>
          <w:color w:val="000000"/>
          <w:sz w:val="24"/>
          <w:szCs w:val="24"/>
        </w:rPr>
        <w:t>4、对生病请假的教师要问明病情及去向，如实登记到晨午检统计表上，并做好过程跟踪了解，直至痊愈。</w:t>
      </w:r>
      <w:r>
        <w:rPr>
          <w:rFonts w:hint="eastAsia" w:cs="Times New Roman" w:asciiTheme="minorEastAsia" w:hAnsiTheme="minorEastAsia"/>
          <w:sz w:val="24"/>
          <w:szCs w:val="24"/>
        </w:rPr>
        <w:t> </w:t>
      </w:r>
    </w:p>
    <w:p>
      <w:pPr>
        <w:spacing w:line="360" w:lineRule="auto"/>
        <w:jc w:val="center"/>
        <w:rPr>
          <w:rFonts w:cs="Times New Roman" w:asciiTheme="minorEastAsia" w:hAnsiTheme="minorEastAsia"/>
          <w:b/>
          <w:sz w:val="36"/>
          <w:szCs w:val="36"/>
        </w:rPr>
      </w:pPr>
      <w:r>
        <w:rPr>
          <w:rFonts w:hint="eastAsia" w:cs="Times New Roman" w:asciiTheme="minorEastAsia" w:hAnsiTheme="minorEastAsia"/>
          <w:b/>
          <w:sz w:val="36"/>
          <w:szCs w:val="36"/>
        </w:rPr>
        <w:t>玄滩镇学校因病缺勤追踪与登记制度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为了保障广大学生的身体健康，有效防止传染病疫情在学校的发生，早期发现传染病病人和疑似病人，做到早隔离，早治疗，根据《中华人民共和国传染病防治法》制定本校因病缺勤追踪与登记制度。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1、班主任对早晨到校的每个学生进行观察、询问，了解学生出勤、健康状况。</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2、发现学生有传染病早期症状（如发热、皮疹、腹泻、呕吐、黄疸等）以及疑似传染病病人时，应当及时告知学校疫情报告人。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3、学校疫情报告人要进行进一步排查，以确保做到对传染病病人的早发现、早报告。</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4、班主任应当密切关注本班学生的出勤情况，对于因病缺勤的学生，应当了解学生的患病情况和可能的病因，如有怀疑，要及时报告给学校疫情报告人。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5、学校疫情报告人接到报告后应及时追查学生的患病情况和可能的病因，以做到对传染病病人的早发现。</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6、各班主任负责每天班内因病缺课同学的联系工作，密切关注其健康状况，学生凭医疗机构痊愈证明方可返校。</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7、学校疫情报告人对因病缺课情况进行统计，并按要求上报有关部门。</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8、学校突然出现大量学生不明原因缺课时，要及时上报教育部门和卫生行政部门（或疾控中心）等。</w:t>
      </w:r>
    </w:p>
    <w:p>
      <w:pPr>
        <w:pStyle w:val="2"/>
        <w:rPr>
          <w:rFonts w:hint="eastAsia"/>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泸县玄滩镇</w:t>
      </w:r>
      <w:r>
        <w:rPr>
          <w:rFonts w:asciiTheme="majorEastAsia" w:hAnsiTheme="majorEastAsia" w:eastAsiaTheme="majorEastAsia"/>
          <w:b/>
          <w:sz w:val="36"/>
          <w:szCs w:val="36"/>
        </w:rPr>
        <w:t>学校复课证明查验制度</w:t>
      </w:r>
    </w:p>
    <w:p>
      <w:pPr>
        <w:pStyle w:val="2"/>
      </w:pP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为了切实加强传染病防治工作，保障广大师生的身体健康，有效防止传染病疫情在学校发生，杜绝传染病的迅速蔓延。早期发现传染病病人和疑似病人，做到早报告、早隔离、早治疗，做到对教师和学生既严格常规的管理，又全面关爱，以保障教师和学生的身体健康，根据《中华人民共和国传染病防治法》，特制定本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各班班主任要坚持晨午检制度。班主任应认真检查班内学生健康情况，密切关注本班学生的出勤情况，做好因病缺勤学生的病因追踪，对因病缺勤的学生，应当了解学生的患病情况和可能的病因，如有怀疑，要及时报告给学校疫情报告人，并将相关信息每日上报给学校。配合卫生部门进行疫情追踪调查和落实各项防控措施。</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二、发现学生有传染病早期症状(如发热、皮疹、腹泻、呕吐、黄疸等)以及疑似传染病病人时，应及时到学校医务室检查。疑似传染病的按《中华人民共和国传染病防治法》中有关要求暂时隔离，及时通知家长接送医院进一步诊治。并将诊断证明复印件及时交学校留档，不得继续在校上课。</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三、学生确诊传染病后，班主任应及时通知学校疫情报告人。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四、学校疫情报告人要进行进一步排查，以确保对传染病病人的早发现、早报告。</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五、有传染病患者的班级应按照传染病法相关规定，对传染病接触者进行相应的医学观察和隔离，做好检疫期相关记录，并做好教室通风、消毒。</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六、各班主任负责每天班内因病缺课同学的联系工作，密切关注其健康状况，学生凭医疗机构痊愈证明方可返校。</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七、学校疫情报告人对因病缺课情况进行统记，并按要求上报有关部门。</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八、 学校突然出现大量学生不明原因缺课时，要及时上报教育部门门和卫生行政部门(或疾控中心)。</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九、学生病愈且隔离期满时，必须由相关医院开具复课证明。学生持此复课证明到学校，由校领导复查后，出具回班复课证明，方可进班复课。</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十、学生诊断为传染病时，学校根据传染病定点医院开具的休学诊断证明给患病学生办理休学。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十一、学生病愈且隔离期满时，必须由二级以上医院开具复课证明，学生持此复课证明到学校方可复课。患结核病学生的复学诊断证明需由结核病定点医疗机构的医生开具。</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十二、校卫生室应将学生的诊断证明和复课证明归档，以备查验。</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补充说明：2022年新冠病毒防控期间，全校师生如有到过重点疫区或与确诊病人有过密切接触，或本人是已治愈确诊病人，按上级有关部门规定办理复工复学。</w:t>
      </w:r>
    </w:p>
    <w:p>
      <w:pPr>
        <w:spacing w:line="360" w:lineRule="auto"/>
        <w:jc w:val="center"/>
        <w:rPr>
          <w:rFonts w:hint="eastAsia" w:asciiTheme="minorEastAsia" w:hAnsiTheme="minorEastAsia"/>
          <w:b/>
          <w:bCs/>
          <w:sz w:val="36"/>
          <w:szCs w:val="36"/>
        </w:rPr>
      </w:pPr>
    </w:p>
    <w:p>
      <w:pPr>
        <w:spacing w:line="360" w:lineRule="auto"/>
        <w:jc w:val="center"/>
        <w:rPr>
          <w:rFonts w:hint="eastAsia" w:asciiTheme="minorEastAsia" w:hAnsiTheme="minorEastAsia"/>
          <w:b/>
          <w:bCs/>
          <w:sz w:val="36"/>
          <w:szCs w:val="36"/>
        </w:rPr>
      </w:pPr>
    </w:p>
    <w:p>
      <w:pPr>
        <w:spacing w:line="360" w:lineRule="auto"/>
        <w:jc w:val="center"/>
        <w:rPr>
          <w:rFonts w:asciiTheme="minorEastAsia" w:hAnsiTheme="minorEastAsia"/>
          <w:b/>
          <w:bCs/>
          <w:sz w:val="36"/>
          <w:szCs w:val="36"/>
        </w:rPr>
      </w:pPr>
      <w:r>
        <w:rPr>
          <w:rFonts w:hint="eastAsia" w:asciiTheme="minorEastAsia" w:hAnsiTheme="minorEastAsia"/>
          <w:b/>
          <w:bCs/>
          <w:sz w:val="36"/>
          <w:szCs w:val="36"/>
        </w:rPr>
        <w:t>玄滩镇学校学生健康管理制度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1、建立学生健康档案，每学年对学生进行一次身体检查，并把检查情况及时用书面形式告知家长，针对常见六病，做好宣传和防治工作，根据上级要求认真完成各项预防接种工作。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2、学校卫生室和各班应定期进行卫生知识宣传教育工作，特别是根据季节等情况有针对性地进行常见病和传染病预防知识教育。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3、广泛开展形式灵活的健康教育，加强常见病、传染病及艾滋病的预防与了解。</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4、加强学生食品卫生的管理，教育学生合理营养，平衡膳食。掌握预防营养性疾病的基本知识，了解平衡膳食对人体健康的重要作用。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5、科学制定作息时间，充分利用大脑的活动特点， 注意用脑卫生，合理安排学习方法，提高学习效率。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6、学校和各班要切实做好学校环境卫生和个人卫生工作，定期组织卫生检查评比活动，使学校环境整洁美观，学生人人讲卫生。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7、认真组织学生做好两操，每个科任老师应及时纠正学生坐、立、读、写的姿势及眼保健操的穴位。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8、建立预防疾病应急制度。发现学生有病时，根据病人情况及时采取相应措施，保证病人得到及时科学的治疗，防止疾病传播。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9、应劝告患病学生及时治疗，并在家休息，禁止患有发热等传染病的学生带病来校上课。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10、做好传染病监测工作，发现疫情及时上报，并做好传染病复课检诊工作，以防疫情扩散。</w:t>
      </w:r>
    </w:p>
    <w:p>
      <w:pPr>
        <w:widowControl/>
        <w:spacing w:line="360" w:lineRule="auto"/>
        <w:ind w:firstLine="708" w:firstLineChars="196"/>
        <w:jc w:val="center"/>
        <w:rPr>
          <w:rFonts w:hint="eastAsia" w:cs="宋体" w:asciiTheme="minorEastAsia" w:hAnsiTheme="minorEastAsia"/>
          <w:b/>
          <w:color w:val="333333"/>
          <w:kern w:val="0"/>
          <w:sz w:val="36"/>
          <w:szCs w:val="36"/>
        </w:rPr>
      </w:pPr>
    </w:p>
    <w:p>
      <w:pPr>
        <w:widowControl/>
        <w:spacing w:line="360" w:lineRule="auto"/>
        <w:jc w:val="center"/>
        <w:rPr>
          <w:rFonts w:hint="eastAsia" w:cs="宋体" w:asciiTheme="minorEastAsia" w:hAnsiTheme="minorEastAsia"/>
          <w:b/>
          <w:color w:val="333333"/>
          <w:kern w:val="0"/>
          <w:sz w:val="36"/>
          <w:szCs w:val="36"/>
        </w:rPr>
      </w:pPr>
      <w:r>
        <w:rPr>
          <w:rFonts w:hint="eastAsia" w:cs="宋体" w:asciiTheme="minorEastAsia" w:hAnsiTheme="minorEastAsia"/>
          <w:b/>
          <w:color w:val="333333"/>
          <w:kern w:val="0"/>
          <w:sz w:val="36"/>
          <w:szCs w:val="36"/>
        </w:rPr>
        <w:t>玄滩镇学校预防接种查验制度</w:t>
      </w:r>
    </w:p>
    <w:p>
      <w:pPr>
        <w:pStyle w:val="2"/>
      </w:pP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为贯彻实施《中华人民共和国传染病防治法》及《疫苗流通及预防接种管理条例》，进一步加强学校传染病预防控制工作，认真执行接种证查验制度，规范学校内预防接种工作，特制定本方案。</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查验接种证工作程序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1、新学生办理入学手续时，应要求其家长或监护人必须出示《接种证》。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2、学校保健老师负责查对学生各疫苗免疫剂次和标准免疫程序，检查学生是否完成规定剂次的疫苗接种，并对学生的预防接种情况记录在登记卡上，《接种证》交还儿童家长保存。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3、当发现无接种证的儿童时，应告知家长到儿童原来接受预防接种的预防接种门诊去补办接种证。暂时难以补办接种证的，可由原来接受预防接种的预防接种门诊或疾病预防控制中心出具证明。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 xml:space="preserve">4、对必须接种而尚未接种的学生要求及时进行补种。学校应主动与当地预防接种门诊取得联系。当地预防接种门诊的医生应尽快到学校对登记记录进行核对，（预防接种门诊医生确定接种时间，学校负责通知家长去进行接种。学校把补种情况记录在接种证上）。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5、学校对学生查验接种证登记和疫苗查漏补种的资料存档，以备疾控部门和教育部门的检查。</w:t>
      </w:r>
    </w:p>
    <w:p>
      <w:pPr>
        <w:pStyle w:val="2"/>
        <w:ind w:firstLine="482"/>
        <w:rPr>
          <w:rFonts w:hint="eastAsia"/>
        </w:rPr>
      </w:pPr>
    </w:p>
    <w:p>
      <w:pPr>
        <w:pStyle w:val="2"/>
        <w:ind w:firstLine="482"/>
        <w:rPr>
          <w:rFonts w:hint="eastAsia"/>
        </w:rPr>
      </w:pPr>
    </w:p>
    <w:p>
      <w:pPr>
        <w:spacing w:line="360" w:lineRule="auto"/>
        <w:jc w:val="center"/>
        <w:rPr>
          <w:rFonts w:hint="eastAsia" w:asciiTheme="minorEastAsia" w:hAnsiTheme="minorEastAsia"/>
          <w:b/>
          <w:bCs/>
          <w:sz w:val="36"/>
          <w:szCs w:val="36"/>
        </w:rPr>
      </w:pPr>
    </w:p>
    <w:p>
      <w:pPr>
        <w:spacing w:line="360" w:lineRule="auto"/>
        <w:jc w:val="center"/>
        <w:rPr>
          <w:rFonts w:hint="eastAsia" w:asciiTheme="minorEastAsia" w:hAnsiTheme="minorEastAsia"/>
          <w:b/>
          <w:bCs/>
          <w:sz w:val="36"/>
          <w:szCs w:val="36"/>
        </w:rPr>
      </w:pPr>
    </w:p>
    <w:p>
      <w:pPr>
        <w:spacing w:line="360" w:lineRule="auto"/>
        <w:jc w:val="center"/>
        <w:rPr>
          <w:rFonts w:hint="eastAsia" w:asciiTheme="minorEastAsia" w:hAnsiTheme="minorEastAsia"/>
          <w:b/>
          <w:bCs/>
          <w:sz w:val="36"/>
          <w:szCs w:val="36"/>
        </w:rPr>
      </w:pPr>
    </w:p>
    <w:p>
      <w:pPr>
        <w:spacing w:line="360" w:lineRule="auto"/>
        <w:jc w:val="center"/>
        <w:rPr>
          <w:rFonts w:hint="eastAsia" w:asciiTheme="minorEastAsia" w:hAnsiTheme="minorEastAsia"/>
          <w:b/>
          <w:bCs/>
          <w:sz w:val="36"/>
          <w:szCs w:val="36"/>
        </w:rPr>
      </w:pPr>
    </w:p>
    <w:p>
      <w:pPr>
        <w:spacing w:line="360" w:lineRule="auto"/>
        <w:jc w:val="center"/>
        <w:rPr>
          <w:rFonts w:asciiTheme="minorEastAsia" w:hAnsiTheme="minorEastAsia"/>
          <w:b/>
          <w:bCs/>
          <w:sz w:val="36"/>
          <w:szCs w:val="36"/>
        </w:rPr>
      </w:pPr>
      <w:r>
        <w:rPr>
          <w:rFonts w:hint="eastAsia" w:asciiTheme="minorEastAsia" w:hAnsiTheme="minorEastAsia"/>
          <w:b/>
          <w:bCs/>
          <w:sz w:val="36"/>
          <w:szCs w:val="36"/>
        </w:rPr>
        <w:t>玄滩镇学校环境卫生检查制度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为加强学校在疫情防控期间的环境卫生检查工作，提高师生防病防疫意识，保障师生身体健康，防止传染病疫情在校园内爆发，特制定玄滩镇学校环境卫生检查通报制度。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一、</w:t>
      </w:r>
      <w:r>
        <w:rPr>
          <w:rFonts w:hint="eastAsia" w:cs="仿宋_GB2312" w:asciiTheme="minorEastAsia" w:hAnsiTheme="minorEastAsia"/>
          <w:color w:val="000000"/>
          <w:sz w:val="24"/>
          <w:szCs w:val="24"/>
        </w:rPr>
        <w:t>德育处与学生会负责环境卫生检查工作的指导、监督和检查；后勤与保卫处负责物资准备与垃圾回收；学校医务室室负责技术指导；班主任老师为班级负责人；年级组长为年级负责人。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二、</w:t>
      </w:r>
      <w:r>
        <w:rPr>
          <w:rFonts w:hint="eastAsia" w:cs="仿宋_GB2312" w:asciiTheme="minorEastAsia" w:hAnsiTheme="minorEastAsia"/>
          <w:color w:val="000000"/>
          <w:sz w:val="24"/>
          <w:szCs w:val="24"/>
        </w:rPr>
        <w:t>检查细则：</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1.</w:t>
      </w:r>
      <w:r>
        <w:rPr>
          <w:rFonts w:hint="eastAsia" w:cs="仿宋_GB2312" w:asciiTheme="minorEastAsia" w:hAnsiTheme="minorEastAsia"/>
          <w:color w:val="000000"/>
          <w:sz w:val="24"/>
          <w:szCs w:val="24"/>
        </w:rPr>
        <w:t>口罩佩戴与体温监测：师生都应自觉佩戴口罩进校，并配合进行体温监测。学生会纠察部干部于早自习前、午休前对每位进校的师生进行监督和检查，发现未戴口罩或不配合体温监测的学生，每发现一次扣班级常规考核评分0.5分/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2.</w:t>
      </w:r>
      <w:r>
        <w:rPr>
          <w:rFonts w:hint="eastAsia" w:cs="仿宋_GB2312" w:asciiTheme="minorEastAsia" w:hAnsiTheme="minorEastAsia"/>
          <w:color w:val="000000"/>
          <w:sz w:val="24"/>
          <w:szCs w:val="24"/>
        </w:rPr>
        <w:t>废弃口罩管理与检查：师生废弃的口罩应投放到定点收集垃圾桶中，不得随意丢弃。定点收集废弃口罩的垃圾桶由后勤与保卫处安排专人放置和回收，学校医务室提供技术指导。学生会纠察部干部于早自习前、第一节课前、大课间、午休前、第五节课前对各班级的口罩管理进行监督和检查，德育处老师与学生会主席随时抽查，发现班级废弃口罩不按规定投放的或直接投放到班级垃圾桶中的每发现一个扣除班级常规考核评分0.5分/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3.</w:t>
      </w:r>
      <w:r>
        <w:rPr>
          <w:rFonts w:hint="eastAsia" w:cs="仿宋_GB2312" w:asciiTheme="minorEastAsia" w:hAnsiTheme="minorEastAsia"/>
          <w:color w:val="000000"/>
          <w:sz w:val="24"/>
          <w:szCs w:val="24"/>
        </w:rPr>
        <w:t>教室开窗通风管理与检查：按学校要求必须打开门窗通风，上午、下午各开窗通风至少一次，每次不少于30分钟，课间必须处于开窗通风状态，气温高于15℃时，应整日开窗通风。学生会纠察部干部对各班开窗情况进行检查，不按时开窗通风的每发现一次扣除班级常规考核评分0.5分。</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4.</w:t>
      </w:r>
      <w:r>
        <w:rPr>
          <w:rFonts w:hint="eastAsia" w:cs="仿宋_GB2312" w:asciiTheme="minorEastAsia" w:hAnsiTheme="minorEastAsia"/>
          <w:color w:val="000000"/>
          <w:sz w:val="24"/>
          <w:szCs w:val="24"/>
        </w:rPr>
        <w:t>教室消毒管理与检查。班主任安排专人负责消毒液的使用与管理。按学校要求教室定期喷洒消毒液，并在学校厕所和学校洗手池配备洗手液，做到勤洗手，规范洗手。学生会卫生部干部每天上、下午各检查一次，发现教室未使用消毒液或消毒液使用不规范的，每发现一次扣除班级常规考核评分0.5分；学生会纠察部干部每天每个课间检查，发现不规范使用洗手液或故意损坏、浪费洗手液的学生，每发现一次扣除班级常规考核评分0.5分/人。</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5.</w:t>
      </w:r>
      <w:r>
        <w:rPr>
          <w:rFonts w:hint="eastAsia" w:cs="仿宋_GB2312" w:asciiTheme="minorEastAsia" w:hAnsiTheme="minorEastAsia"/>
          <w:color w:val="000000"/>
          <w:sz w:val="24"/>
          <w:szCs w:val="24"/>
        </w:rPr>
        <w:t>常规卫生管理与检查。按照要求高标准做好每日打扫和每周大扫除，特别注意要保持教室干燥，地面干净，桌面整洁，勤倒垃圾，教室不得堆放杂物；公区要保持地面干燥、干净、勤倒垃圾。学生会卫生部干部每日按要求上下午各检查一次各班常规卫生，不合格的扣除班级常规考核评分0.1-2分。</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lang w:val="en-US" w:eastAsia="zh-CN"/>
        </w:rPr>
        <w:t>三、</w:t>
      </w:r>
      <w:r>
        <w:rPr>
          <w:rFonts w:hint="eastAsia" w:cs="仿宋_GB2312" w:asciiTheme="minorEastAsia" w:hAnsiTheme="minorEastAsia"/>
          <w:color w:val="000000"/>
          <w:sz w:val="24"/>
          <w:szCs w:val="24"/>
        </w:rPr>
        <w:t>检查结果汇总及通报：</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学校学生会干部负责各年级各班的管理和检查工作，学生会主席团、学校团委和德育处随时进行抽查，检查结果由学生会主席团汇总，并上报学校德育处，将检查结果每日公布，每周进行全校通报。</w:t>
      </w:r>
    </w:p>
    <w:p>
      <w:pPr>
        <w:spacing w:line="360" w:lineRule="auto"/>
        <w:ind w:firstLine="480" w:firstLineChars="200"/>
        <w:rPr>
          <w:rFonts w:hint="eastAsia" w:cs="Times New Roman" w:asciiTheme="minorEastAsia" w:hAnsiTheme="minorEastAsia"/>
          <w:sz w:val="24"/>
          <w:szCs w:val="24"/>
        </w:rPr>
      </w:pPr>
      <w:r>
        <w:rPr>
          <w:rFonts w:hint="eastAsia" w:cs="仿宋_GB2312" w:asciiTheme="minorEastAsia" w:hAnsiTheme="minorEastAsia"/>
          <w:color w:val="000000"/>
          <w:sz w:val="24"/>
          <w:szCs w:val="24"/>
        </w:rPr>
        <w:t>疫情期间，各年级、班级应高度重视环境卫生，对于不按规定执行本制度并且多次通报不进行整改的班级，取消各项年度评优资格。</w:t>
      </w:r>
    </w:p>
    <w:p>
      <w:pPr>
        <w:spacing w:line="360" w:lineRule="auto"/>
        <w:jc w:val="center"/>
        <w:rPr>
          <w:rFonts w:cs="宋体" w:asciiTheme="minorEastAsia" w:hAnsiTheme="minorEastAsia"/>
          <w:sz w:val="36"/>
          <w:szCs w:val="36"/>
        </w:rPr>
      </w:pPr>
    </w:p>
    <w:p>
      <w:pPr>
        <w:spacing w:line="360" w:lineRule="auto"/>
        <w:jc w:val="center"/>
        <w:rPr>
          <w:rFonts w:cs="宋体" w:asciiTheme="minorEastAsia" w:hAnsiTheme="minorEastAsia"/>
          <w:sz w:val="36"/>
          <w:szCs w:val="36"/>
        </w:rPr>
      </w:pPr>
      <w:r>
        <w:rPr>
          <w:rFonts w:hint="eastAsia" w:cs="宋体" w:asciiTheme="minorEastAsia" w:hAnsiTheme="minorEastAsia"/>
          <w:b/>
          <w:bCs/>
          <w:sz w:val="36"/>
          <w:szCs w:val="36"/>
        </w:rPr>
        <w:t>玄滩镇学校传染病防控健康教育制度</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一、学校健康教育制度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1、学校成立健康教育领导小组，做到有计划、有检查、有总结、确保班班开课、人人有书，做到有课时、有课本、有教案、有考核、有评价。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2、宣传个人卫生、环境卫生、心理卫生、青春期卫生等有关常识。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 结合季节特点进行健康知识宣传，学校、班级设卫生宣传栏（角），定期刊登有关卫生的知识。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4、宣传形式力争丰富多彩。每季度出黑板报1至2期；健康教育课每周2节，还可以借助宣传单、宣传画、幻灯片、录象等形式进行宣传教育。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5、做好学校常见病的预防和治疗，使常见病的患病率逐年下降。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6、对学校发生的传染病要“管起来”，及时上报有关部门领导。同时尊医嘱对患者隔离或休学。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二、学生健康教育制度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1、定时作息，每天学习与课外活动时间不超过八小时，课外作业量不超过国家教委和省教委的规定，保证学生睡眠不少于八小时。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2、自觉养成坐正、立直的良好习惯。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3、自觉养成良好的卫生习惯，努力做到“六勤 ”、 “六不 ”。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勤刷牙、勤剪指甲、勤理发、勤洗澡、勤洗衣、勤洗手；不喝生水，不吃不洁变质食物，不吸烟饮洒，不随地吐痰，不乱扔瓜皮果壳纸屑杂物。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4、保护视力，做到“五要”、“五不要”。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5、不用手指沾唾液翻课本，不把笔衔在嘴里。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6、饭前，饭后要洗手。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7、饭前，饭后不做剧烈活动。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8、认真上好健康教育课，学习一定的健康教育知识，知晓率达到100％，行为形成率达到95％以上。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三、教师健康教育制度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1、衣着整洁、仪表端庄、公共场合不准穿拖鞋、平脚短裤、背心。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2、上课时不对着学生咳嗽、打喷嚏，不抽烟，不与学生口对口近距离讲话。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3、保持教室门窗玻璃齐全，窗明几净，墙壁无污迹、灰尘，地面无纸屑、杂物，课桌椅排列整齐。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4、加强体育锻炼，增强身体素质，注意饮食，预防疾病。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5、积极响应计划生育号召，做好晚婚晚育、避孕工作。　　</w:t>
      </w:r>
    </w:p>
    <w:p>
      <w:pPr>
        <w:spacing w:line="360" w:lineRule="auto"/>
        <w:ind w:firstLine="480" w:firstLineChars="200"/>
        <w:rPr>
          <w:rFonts w:hint="eastAsia" w:cs="仿宋_GB2312" w:asciiTheme="minorEastAsia" w:hAnsiTheme="minorEastAsia"/>
          <w:color w:val="000000"/>
          <w:sz w:val="24"/>
          <w:szCs w:val="24"/>
        </w:rPr>
      </w:pPr>
      <w:r>
        <w:rPr>
          <w:rFonts w:hint="eastAsia" w:cs="仿宋_GB2312" w:asciiTheme="minorEastAsia" w:hAnsiTheme="minorEastAsia"/>
          <w:color w:val="000000"/>
          <w:sz w:val="24"/>
          <w:szCs w:val="24"/>
        </w:rPr>
        <w:t>6、认真学习市民健康教育知识，遵守社会公德，健康教育知晓率达到100％，行为形成率达到90％。</w:t>
      </w:r>
    </w:p>
    <w:p>
      <w:pPr>
        <w:spacing w:line="360" w:lineRule="auto"/>
        <w:ind w:firstLine="480" w:firstLineChars="200"/>
        <w:rPr>
          <w:rFonts w:hint="eastAsia" w:asciiTheme="majorEastAsia" w:hAnsiTheme="majorEastAsia" w:eastAsiaTheme="majorEastAsia"/>
          <w:b/>
          <w:sz w:val="36"/>
          <w:szCs w:val="36"/>
        </w:rPr>
      </w:pPr>
      <w:r>
        <w:rPr>
          <w:rFonts w:hint="eastAsia" w:cs="仿宋_GB2312" w:asciiTheme="minorEastAsia" w:hAnsiTheme="minorEastAsia"/>
          <w:color w:val="000000"/>
          <w:sz w:val="24"/>
          <w:szCs w:val="24"/>
        </w:rPr>
        <w:t>7、健康教育课教研组长每期要制定好本期的教学计划、教研计划，并督促每位任课教师严格按计划实施教学。</w:t>
      </w: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t>泸县玄滩镇学校通风、消毒制度</w:t>
      </w:r>
    </w:p>
    <w:p>
      <w:pPr>
        <w:pStyle w:val="2"/>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为切实做好我校开学的传染病（疫情）防治工作，把传染病防控工作落到实处，结合我校实际，特制定本制度。</w:t>
      </w:r>
    </w:p>
    <w:p>
      <w:pPr>
        <w:pStyle w:val="20"/>
        <w:numPr>
          <w:ilvl w:val="0"/>
          <w:numId w:val="0"/>
        </w:num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val="en-US" w:eastAsia="zh-CN"/>
        </w:rPr>
        <w:t>一、</w:t>
      </w:r>
      <w:r>
        <w:rPr>
          <w:rFonts w:hint="eastAsia" w:asciiTheme="minorEastAsia" w:hAnsiTheme="minorEastAsia"/>
          <w:sz w:val="24"/>
          <w:szCs w:val="24"/>
        </w:rPr>
        <w:t>成立通风消毒领导组</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组  长：黄祖兵（校长）</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副组长: 王坤佐  徐金城（副校长）   彭清松</w:t>
      </w:r>
      <w:r>
        <w:rPr>
          <w:rFonts w:hint="eastAsia" w:asciiTheme="minorEastAsia" w:hAnsiTheme="minorEastAsia"/>
          <w:kern w:val="0"/>
          <w:sz w:val="24"/>
          <w:szCs w:val="24"/>
        </w:rPr>
        <w:t>（卫生副校长）</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成  员：罗在兴、廖世学、门卫、各班班主任</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由后勤处负责日常通风消毒工作的开展和督促以及资料上报。</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二、开窗通风工作</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1、教室、办公室、厨房等场所至少每小时通风一次，功能室在使用前必须开窗通风一次，每次通风时间不少于10分钟。在天气良好的时候，建议门窗全开，保证空气流通。</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2、各班级、办公室、厨房等设立专人进行管理，负责做好门窗开关通风工作，并负责做好记录，每周交学校后勤处检查。</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3、学校后勤处每天对各班教室、各功能室等学生学习、生活场所开窗通风情况进行督促检查，对工作不到位的班级立即提醒整改，并纳入对班级评比的内容。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三、消毒工作</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1、学校后勤处应根据需要配备紫外线消毒设备、84消毒液、洗手液、口罩、泡腾消毒片等物品。</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2、学校定期对全校师生进行消毒知识、消毒器具使用与操作要点的培训，向学生宣传新冠肺炎预防知识。</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3、如果发现有发烧的疑似病人，立即转入学校隔离室，等待医院来接,根据上级要求进行处理。病人离开后，病人所在教室、走廊和隔离室必须立即用消毒液彻底对地面、桌面、门把手、以及手可以触摸的地方进行彻底消毒。</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4、后勤处每天下午5：50组织工人利用消毒液对教室、办公室、功能室、走廊、厨房、厕所、校门口等地方进行彻底消毒，后勤处做好监督和记录。</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5、各班主任落实好专人负责，每天早上7：30以前用泡腾片制作好洗手消毒液放在教室门口，学生在进教室前必须在消毒液里面浸泡30秒以上，然后再用清水洗净。班主任作好监督和记录，后勤处不定时进行抽查。</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6、厕所、洗手池等地方准备好消毒液或洗手液，教职工和学生在饭前便后认真对双手进行消毒清洗，德育处组织学生进行相互监督和提醒。</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7、食堂用具的消毒按学校食堂管理的要求由食堂团长廖世学督促工人进行并做好记录。</w:t>
      </w:r>
    </w:p>
    <w:p>
      <w:pPr>
        <w:spacing w:line="360" w:lineRule="auto"/>
        <w:ind w:firstLine="480" w:firstLineChars="200"/>
        <w:rPr>
          <w:rFonts w:asciiTheme="minorEastAsia" w:hAnsiTheme="minorEastAsia"/>
          <w:sz w:val="28"/>
          <w:szCs w:val="28"/>
        </w:rPr>
      </w:pPr>
      <w:r>
        <w:rPr>
          <w:rFonts w:hint="eastAsia" w:asciiTheme="minorEastAsia" w:hAnsiTheme="minorEastAsia"/>
          <w:sz w:val="24"/>
          <w:szCs w:val="24"/>
        </w:rPr>
        <w:t>四、各教职工一定要严格执行本制度，认真做好疫情防护工作，对因工作中失职而造成后果的，学校将按相关制度进行处理。</w:t>
      </w:r>
    </w:p>
    <w:p>
      <w:pPr>
        <w:spacing w:line="360" w:lineRule="auto"/>
        <w:jc w:val="center"/>
        <w:rPr>
          <w:rFonts w:hint="eastAsia" w:asciiTheme="majorEastAsia" w:hAnsiTheme="majorEastAsia" w:eastAsiaTheme="majorEastAsia"/>
          <w:b/>
          <w:sz w:val="36"/>
          <w:szCs w:val="36"/>
        </w:rPr>
      </w:pPr>
    </w:p>
    <w:p>
      <w:pPr>
        <w:spacing w:line="360" w:lineRule="auto"/>
        <w:jc w:val="center"/>
        <w:rPr>
          <w:rFonts w:hint="eastAsia" w:asciiTheme="minorEastAsia" w:hAnsiTheme="minorEastAsia"/>
          <w:sz w:val="24"/>
          <w:szCs w:val="24"/>
          <w:lang w:val="en-US" w:eastAsia="zh-CN"/>
        </w:rPr>
      </w:pPr>
      <w:r>
        <w:rPr>
          <w:rFonts w:hint="eastAsia" w:asciiTheme="majorEastAsia" w:hAnsiTheme="majorEastAsia" w:eastAsiaTheme="majorEastAsia"/>
          <w:b/>
          <w:sz w:val="36"/>
          <w:szCs w:val="36"/>
          <w:lang w:val="en-US" w:eastAsia="zh-CN"/>
        </w:rPr>
        <w:t>突发事件应急处置预案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为有效预防、及时控制师生突发事件发生，保障在校师生身心健康和生命安全，维护正常的校园秩序，营造良好育人环境，结合实际制定本预案。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（一）本预案所称“学生突发事件”主要是指危及学生身心健康和生命安全的突发性意外事件，如学生自杀自残、自虑性事件，学生离校出走或失踪事件，学生打架或群欧事件，学生发生意外等事件。</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（二）成立领导小组</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1.领导组</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组长：黄祖兵         副组长：徐金城、王坤佐</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2.现场控制组</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组长：周军成         成  员：康刚华、陈泉、林发源、刘成树</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3.警戒疏散组</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组长：陈  泉         成  员：全体安保人员和值班教师</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4.后勤救护组</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组长：罗在兴         成  员：梁庭宣、姜兴业、徐红琴、陈仕艳</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（三）处理程序</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1、及时报告</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第一目击者第一时间向行政值日或值班教师报告，启动应急预案。</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2、先期处理</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发生突发事件后，除了向有关领导及时报告外，所有被通如人员应立即停止正常工作和休息，在第一时间内组织教师做好先期处理（如:保护现场、抢救伤员、抢险救灾等工作），要根据事件严重程度可分别拨打110、120或119；并抓紧进行现场调查取证，了解事件的真实情况，获得第一手材料。</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3.善后处理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先期处理之后，事件处理组应将整个突发事件的经过、应急处理措施向学校学生突发事件领导组汇报处理意见，及时做好善后工作。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（四）学生突发事件的应急处理类别</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1.学生自杀、自残、自虑性事件的处理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（1）学生发生自杀，自残、自虑性事件还应及时将情况报告班主任，并立即实施救治。</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（2）班主任获悉情况后，应立即向学校分管领导汇报，并在第一时间赶到现场。</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（3）学校应及时将情况通知学生家长，并做好家长来校的接待和安抚工作。</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（4）学校学生突发事件应急指挥领导小组立即组织有关职能部门开展调查，必要时应配合公安机关做好情况不明的案件的侦查工作。</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2、学生离校出走或失踪事件的处理</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（1）学生擅自离校后，知情人员应及时将情况报告班主任。</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（2）班主任在获悉学生擅自离校的情况后，应自即向学校领导汇报，同时及时进行调查了解，对去向不明的学生应立即组织查找，及时查明该学生的去向。</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（3）在无法查明学生去向的情况下，应在0.5小时之内将情况向学校突发事件应急指挥领导小组汇报，同时及时通知学生家长。</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（4）学校学生突发事件应急指挥领导小组在0.5小时之内向公安机关报案，并报告上级有关部门。</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3学生打架或群殴事件的处理</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学校每一位教职工都是应急处理小组的成员，面对应急纠纷时，立即采取以下措施：</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（1）学生发生打架或群殴事件，立即劝阻，并呼喊近处教工，共同制止纠纷。</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校分管领导和班主任或辅导员在获悉情况后，应在第一时间赶到现场，设法稳定局势，防止事态恶化，如有人员受伤，应立即组织人员将伤员送至诊所诊治，若事态严重，送医院或立即拨打120请求帮助；同时班主任或辅导员应立即将情况向学校领导汇报。</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（3）发生学生伤亡的，学校应及时将情况通知学生家长，并做好家长的接待和安抚工作。</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（4）学校学生突发事件应急指挥领导小组将后果严重的学生打架事件，在0.5小时之内向上级主管部门汇报。</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（5）学校应积极配合有关部门开展调查取证工作，尽早向目击者了解事件的真实情况，及时查清突发事件的原因和经过。</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（6）相关人员应立即提出整改措施，加强对学生的思想教育。</w:t>
      </w:r>
    </w:p>
    <w:p>
      <w:pPr>
        <w:spacing w:line="360" w:lineRule="auto"/>
        <w:ind w:firstLine="424" w:firstLineChars="202"/>
        <w:rPr>
          <w:rFonts w:hint="eastAsia"/>
          <w:lang w:val="en-US" w:eastAsia="zh-CN"/>
        </w:rPr>
      </w:pPr>
    </w:p>
    <w:p>
      <w:pPr>
        <w:pStyle w:val="2"/>
        <w:rPr>
          <w:rFonts w:hint="eastAsia"/>
          <w:lang w:val="en-US" w:eastAsia="zh-CN"/>
        </w:rPr>
      </w:pPr>
    </w:p>
    <w:p>
      <w:pPr>
        <w:pStyle w:val="2"/>
        <w:rPr>
          <w:rFonts w:hint="default"/>
          <w:lang w:val="en-US" w:eastAsia="zh-CN"/>
        </w:rPr>
      </w:pPr>
    </w:p>
    <w:p>
      <w:pPr>
        <w:spacing w:line="360" w:lineRule="auto"/>
        <w:ind w:firstLine="1124" w:firstLineChars="400"/>
        <w:rPr>
          <w:rFonts w:asciiTheme="minorEastAsia" w:hAnsiTheme="minorEastAsia"/>
          <w:b/>
          <w:bCs/>
          <w:sz w:val="28"/>
          <w:szCs w:val="28"/>
        </w:rPr>
      </w:pPr>
    </w:p>
    <w:p>
      <w:pPr>
        <w:spacing w:line="360" w:lineRule="auto"/>
        <w:jc w:val="left"/>
        <w:rPr>
          <w:rFonts w:hint="eastAsia" w:eastAsia="宋体" w:asciiTheme="minorEastAsia" w:hAnsiTheme="minorEastAsia"/>
          <w:kern w:val="0"/>
          <w:sz w:val="28"/>
          <w:szCs w:val="28"/>
          <w:lang w:val="en-US" w:eastAsia="zh-CN"/>
        </w:rPr>
      </w:pPr>
    </w:p>
    <w:p>
      <w:pPr>
        <w:ind w:firstLine="480"/>
        <w:rPr>
          <w:rFonts w:hint="eastAsia" w:ascii="宋体" w:hAnsi="宋体"/>
          <w:sz w:val="24"/>
        </w:rPr>
      </w:pPr>
    </w:p>
    <w:p>
      <w:pPr>
        <w:ind w:firstLine="480"/>
        <w:rPr>
          <w:rFonts w:hint="eastAsia" w:ascii="宋体" w:hAnsi="宋体"/>
          <w:sz w:val="24"/>
        </w:rPr>
        <w:sectPr>
          <w:footerReference r:id="rId5" w:type="default"/>
          <w:pgSz w:w="11906" w:h="16838"/>
          <w:pgMar w:top="1440" w:right="1800" w:bottom="1440" w:left="1800" w:header="851" w:footer="992" w:gutter="0"/>
          <w:pgNumType w:fmt="decimal"/>
          <w:cols w:space="425" w:num="1"/>
          <w:docGrid w:type="lines" w:linePitch="312" w:charSpace="0"/>
        </w:sectPr>
      </w:pPr>
    </w:p>
    <w:p>
      <w:pPr>
        <w:spacing w:line="360" w:lineRule="auto"/>
        <w:jc w:val="center"/>
        <w:rPr>
          <w:rFonts w:hint="eastAsia" w:asciiTheme="majorEastAsia" w:hAnsiTheme="majorEastAsia" w:eastAsiaTheme="majorEastAsia"/>
          <w:b/>
          <w:sz w:val="36"/>
          <w:szCs w:val="36"/>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Theme="majorEastAsia" w:hAnsiTheme="majorEastAsia" w:eastAsiaTheme="majorEastAsia"/>
          <w:b/>
          <w:bCs/>
          <w:sz w:val="36"/>
          <w:szCs w:val="36"/>
          <w:lang w:val="en-US" w:eastAsia="zh-CN"/>
        </w:rPr>
        <w:drawing>
          <wp:anchor distT="0" distB="0" distL="114300" distR="114300" simplePos="0" relativeHeight="251668480" behindDoc="0" locked="0" layoutInCell="1" allowOverlap="1">
            <wp:simplePos x="0" y="0"/>
            <wp:positionH relativeFrom="column">
              <wp:posOffset>462280</wp:posOffset>
            </wp:positionH>
            <wp:positionV relativeFrom="paragraph">
              <wp:posOffset>358140</wp:posOffset>
            </wp:positionV>
            <wp:extent cx="7938770" cy="5248275"/>
            <wp:effectExtent l="0" t="0" r="5080" b="9525"/>
            <wp:wrapNone/>
            <wp:docPr id="13" name="图片 13" descr="玄滩镇中2022校园突然事件处理流程图（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玄滩镇中2022校园突然事件处理流程图（转）"/>
                    <pic:cNvPicPr>
                      <a:picLocks noChangeAspect="1"/>
                    </pic:cNvPicPr>
                  </pic:nvPicPr>
                  <pic:blipFill>
                    <a:blip r:embed="rId11"/>
                    <a:stretch>
                      <a:fillRect/>
                    </a:stretch>
                  </pic:blipFill>
                  <pic:spPr>
                    <a:xfrm>
                      <a:off x="0" y="0"/>
                      <a:ext cx="7938770" cy="5248275"/>
                    </a:xfrm>
                    <a:prstGeom prst="rect">
                      <a:avLst/>
                    </a:prstGeom>
                  </pic:spPr>
                </pic:pic>
              </a:graphicData>
            </a:graphic>
          </wp:anchor>
        </w:drawing>
      </w:r>
      <w:r>
        <w:rPr>
          <w:rFonts w:hint="eastAsia" w:asciiTheme="majorEastAsia" w:hAnsiTheme="majorEastAsia" w:eastAsiaTheme="majorEastAsia"/>
          <w:b/>
          <w:bCs/>
          <w:sz w:val="36"/>
          <w:szCs w:val="36"/>
          <w:lang w:val="en-US" w:eastAsia="zh-CN"/>
        </w:rPr>
        <w:t>突发事件处置流程图</w:t>
      </w:r>
    </w:p>
    <w:p>
      <w:pPr>
        <w:spacing w:line="360" w:lineRule="auto"/>
        <w:jc w:val="center"/>
        <w:rPr>
          <w:rFonts w:hint="eastAsia" w:asciiTheme="majorEastAsia" w:hAnsiTheme="majorEastAsia" w:eastAsiaTheme="majorEastAsia"/>
          <w:b/>
          <w:sz w:val="32"/>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lang w:eastAsia="zh-CN"/>
        </w:rPr>
        <w:drawing>
          <wp:anchor distT="0" distB="0" distL="114300" distR="114300" simplePos="0" relativeHeight="251662336" behindDoc="0" locked="0" layoutInCell="1" allowOverlap="1">
            <wp:simplePos x="0" y="0"/>
            <wp:positionH relativeFrom="column">
              <wp:posOffset>495935</wp:posOffset>
            </wp:positionH>
            <wp:positionV relativeFrom="paragraph">
              <wp:posOffset>560705</wp:posOffset>
            </wp:positionV>
            <wp:extent cx="8160385" cy="4969510"/>
            <wp:effectExtent l="0" t="0" r="12065" b="2540"/>
            <wp:wrapNone/>
            <wp:docPr id="2" name="图片 2" descr="区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区域图"/>
                    <pic:cNvPicPr>
                      <a:picLocks noChangeAspect="1"/>
                    </pic:cNvPicPr>
                  </pic:nvPicPr>
                  <pic:blipFill>
                    <a:blip r:embed="rId12"/>
                    <a:stretch>
                      <a:fillRect/>
                    </a:stretch>
                  </pic:blipFill>
                  <pic:spPr>
                    <a:xfrm>
                      <a:off x="0" y="0"/>
                      <a:ext cx="8160385" cy="4969510"/>
                    </a:xfrm>
                    <a:prstGeom prst="rect">
                      <a:avLst/>
                    </a:prstGeom>
                  </pic:spPr>
                </pic:pic>
              </a:graphicData>
            </a:graphic>
          </wp:anchor>
        </w:drawing>
      </w:r>
      <w:r>
        <w:rPr>
          <w:rFonts w:hint="eastAsia" w:asciiTheme="majorEastAsia" w:hAnsiTheme="majorEastAsia" w:eastAsiaTheme="majorEastAsia"/>
          <w:b/>
          <w:sz w:val="36"/>
          <w:szCs w:val="36"/>
          <w:lang w:val="en-US" w:eastAsia="zh-CN"/>
        </w:rPr>
        <w:t>风险防控责任清单</w:t>
      </w:r>
    </w:p>
    <w:p>
      <w:pPr>
        <w:pStyle w:val="2"/>
        <w:jc w:val="center"/>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default"/>
          <w:lang w:val="en-US" w:eastAsia="zh-CN"/>
        </w:rPr>
        <w:drawing>
          <wp:anchor distT="0" distB="0" distL="114300" distR="114300" simplePos="0" relativeHeight="251669504" behindDoc="0" locked="0" layoutInCell="1" allowOverlap="1">
            <wp:simplePos x="0" y="0"/>
            <wp:positionH relativeFrom="column">
              <wp:posOffset>575310</wp:posOffset>
            </wp:positionH>
            <wp:positionV relativeFrom="paragraph">
              <wp:posOffset>337820</wp:posOffset>
            </wp:positionV>
            <wp:extent cx="7712710" cy="5143500"/>
            <wp:effectExtent l="0" t="0" r="2540" b="0"/>
            <wp:wrapNone/>
            <wp:docPr id="14" name="图片 14"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 -1"/>
                    <pic:cNvPicPr>
                      <a:picLocks noChangeAspect="1"/>
                    </pic:cNvPicPr>
                  </pic:nvPicPr>
                  <pic:blipFill>
                    <a:blip r:embed="rId13"/>
                    <a:stretch>
                      <a:fillRect/>
                    </a:stretch>
                  </pic:blipFill>
                  <pic:spPr>
                    <a:xfrm>
                      <a:off x="0" y="0"/>
                      <a:ext cx="7712710" cy="5143500"/>
                    </a:xfrm>
                    <a:prstGeom prst="rect">
                      <a:avLst/>
                    </a:prstGeom>
                  </pic:spPr>
                </pic:pic>
              </a:graphicData>
            </a:graphic>
          </wp:anchor>
        </w:drawing>
      </w:r>
      <w:r>
        <w:rPr>
          <w:rFonts w:hint="eastAsia" w:asciiTheme="majorEastAsia" w:hAnsiTheme="majorEastAsia" w:eastAsiaTheme="majorEastAsia"/>
          <w:b/>
          <w:bCs/>
          <w:sz w:val="36"/>
          <w:szCs w:val="36"/>
          <w:lang w:val="en-US" w:eastAsia="zh-CN"/>
        </w:rPr>
        <w:t>安全风险区域示意图</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r>
        <w:rPr>
          <w:rFonts w:hint="eastAsia" w:ascii="PingFangSC-light" w:hAnsi="PingFangSC-light"/>
          <w:b/>
          <w:sz w:val="120"/>
          <w:szCs w:val="120"/>
          <w:lang w:val="en-US" w:eastAsia="zh-CN"/>
        </w:rPr>
        <w:t>德</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r>
        <w:rPr>
          <w:rFonts w:hint="eastAsia" w:ascii="PingFangSC-light" w:hAnsi="PingFangSC-light"/>
          <w:b/>
          <w:sz w:val="120"/>
          <w:szCs w:val="120"/>
          <w:lang w:val="en-US" w:eastAsia="zh-CN"/>
        </w:rPr>
        <w:t>育</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r>
        <w:rPr>
          <w:rFonts w:hint="eastAsia" w:ascii="PingFangSC-light" w:hAnsi="PingFangSC-light"/>
          <w:b/>
          <w:sz w:val="120"/>
          <w:szCs w:val="120"/>
          <w:lang w:val="en-US" w:eastAsia="zh-CN"/>
        </w:rPr>
        <w:t>管</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PingFangSC-light" w:hAnsi="PingFangSC-light"/>
          <w:b/>
          <w:sz w:val="120"/>
          <w:szCs w:val="120"/>
          <w:lang w:val="en-US" w:eastAsia="zh-CN"/>
        </w:rPr>
        <w:t>理</w:t>
      </w:r>
    </w:p>
    <w:p>
      <w:pPr>
        <w:spacing w:line="480" w:lineRule="exact"/>
        <w:jc w:val="center"/>
        <w:rPr>
          <w:rFonts w:hint="eastAsia" w:ascii="宋体" w:hAnsi="宋体" w:eastAsia="宋体" w:cs="宋体"/>
          <w:b/>
          <w:spacing w:val="2"/>
          <w:position w:val="2"/>
          <w:sz w:val="44"/>
          <w:szCs w:val="44"/>
        </w:rPr>
      </w:pPr>
      <w:r>
        <w:rPr>
          <w:rFonts w:hint="eastAsia" w:ascii="宋体" w:hAnsi="宋体" w:eastAsia="宋体" w:cs="宋体"/>
          <w:b/>
          <w:spacing w:val="2"/>
          <w:position w:val="2"/>
          <w:sz w:val="36"/>
          <w:szCs w:val="36"/>
        </w:rPr>
        <w:t>泸县玄滩镇学校班级常规管理考核办法（试行）</w:t>
      </w:r>
    </w:p>
    <w:p>
      <w:pPr>
        <w:jc w:val="center"/>
        <w:rPr>
          <w:rFonts w:ascii="宋体" w:hAnsi="宋体"/>
          <w:b/>
          <w:bCs/>
          <w:color w:val="FF0000"/>
          <w:sz w:val="30"/>
          <w:szCs w:val="30"/>
        </w:rPr>
      </w:pPr>
      <w:r>
        <w:rPr>
          <w:rFonts w:ascii="宋体" w:hAnsi="宋体"/>
          <w:b/>
          <w:bCs/>
          <w:color w:val="FF0000"/>
          <w:sz w:val="30"/>
          <w:szCs w:val="30"/>
        </w:rPr>
        <w:t>（</w:t>
      </w:r>
      <w:r>
        <w:rPr>
          <w:rFonts w:hint="eastAsia" w:ascii="宋体" w:hAnsi="宋体"/>
          <w:b/>
          <w:bCs/>
          <w:color w:val="FF0000"/>
          <w:sz w:val="30"/>
          <w:szCs w:val="30"/>
        </w:rPr>
        <w:t>2022.1.8</w:t>
      </w:r>
      <w:r>
        <w:rPr>
          <w:rFonts w:ascii="宋体" w:hAnsi="宋体"/>
          <w:b/>
          <w:bCs/>
          <w:color w:val="FF0000"/>
          <w:sz w:val="30"/>
          <w:szCs w:val="30"/>
        </w:rPr>
        <w:t>第十一届一次教代会通过议案）</w:t>
      </w:r>
    </w:p>
    <w:tbl>
      <w:tblPr>
        <w:tblStyle w:val="13"/>
        <w:tblW w:w="1531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567"/>
        <w:gridCol w:w="9780"/>
        <w:gridCol w:w="993"/>
        <w:gridCol w:w="155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10" w:type="dxa"/>
            <w:vAlign w:val="center"/>
          </w:tcPr>
          <w:p>
            <w:pPr>
              <w:jc w:val="center"/>
              <w:rPr>
                <w:rFonts w:ascii="宋体" w:hAnsi="宋体"/>
                <w:spacing w:val="2"/>
                <w:position w:val="2"/>
                <w:szCs w:val="21"/>
              </w:rPr>
            </w:pPr>
            <w:r>
              <w:rPr>
                <w:rFonts w:hint="eastAsia" w:ascii="宋体" w:hAnsi="宋体"/>
                <w:spacing w:val="2"/>
                <w:position w:val="2"/>
                <w:szCs w:val="21"/>
              </w:rPr>
              <w:t>考核项目</w:t>
            </w:r>
          </w:p>
        </w:tc>
        <w:tc>
          <w:tcPr>
            <w:tcW w:w="709" w:type="dxa"/>
            <w:vAlign w:val="center"/>
          </w:tcPr>
          <w:p>
            <w:pPr>
              <w:ind w:left="42"/>
              <w:jc w:val="center"/>
              <w:rPr>
                <w:rFonts w:ascii="宋体" w:hAnsi="宋体"/>
                <w:spacing w:val="2"/>
                <w:position w:val="2"/>
                <w:szCs w:val="21"/>
              </w:rPr>
            </w:pPr>
            <w:r>
              <w:rPr>
                <w:rFonts w:hint="eastAsia" w:ascii="宋体" w:hAnsi="宋体"/>
                <w:spacing w:val="2"/>
                <w:position w:val="2"/>
                <w:szCs w:val="21"/>
              </w:rPr>
              <w:t>考核</w:t>
            </w:r>
          </w:p>
          <w:p>
            <w:pPr>
              <w:tabs>
                <w:tab w:val="left" w:pos="530"/>
                <w:tab w:val="center" w:pos="576"/>
              </w:tabs>
              <w:ind w:left="57"/>
              <w:jc w:val="center"/>
              <w:rPr>
                <w:rFonts w:ascii="宋体" w:hAnsi="宋体"/>
                <w:spacing w:val="2"/>
                <w:position w:val="2"/>
                <w:szCs w:val="21"/>
              </w:rPr>
            </w:pPr>
            <w:r>
              <w:rPr>
                <w:rFonts w:hint="eastAsia" w:ascii="宋体" w:hAnsi="宋体"/>
                <w:spacing w:val="2"/>
                <w:position w:val="2"/>
                <w:szCs w:val="21"/>
              </w:rPr>
              <w:t>内容</w:t>
            </w:r>
          </w:p>
        </w:tc>
        <w:tc>
          <w:tcPr>
            <w:tcW w:w="567" w:type="dxa"/>
            <w:vAlign w:val="center"/>
          </w:tcPr>
          <w:p>
            <w:pPr>
              <w:jc w:val="center"/>
              <w:rPr>
                <w:rFonts w:ascii="宋体" w:hAnsi="宋体"/>
                <w:spacing w:val="2"/>
                <w:position w:val="2"/>
                <w:szCs w:val="21"/>
              </w:rPr>
            </w:pPr>
            <w:r>
              <w:rPr>
                <w:rFonts w:hint="eastAsia" w:ascii="宋体" w:hAnsi="宋体"/>
                <w:spacing w:val="2"/>
                <w:position w:val="2"/>
                <w:szCs w:val="21"/>
              </w:rPr>
              <w:t>权重</w:t>
            </w:r>
          </w:p>
        </w:tc>
        <w:tc>
          <w:tcPr>
            <w:tcW w:w="9780" w:type="dxa"/>
            <w:vAlign w:val="center"/>
          </w:tcPr>
          <w:p>
            <w:pPr>
              <w:jc w:val="center"/>
              <w:rPr>
                <w:rFonts w:ascii="宋体" w:hAnsi="宋体"/>
                <w:spacing w:val="2"/>
                <w:position w:val="2"/>
                <w:szCs w:val="21"/>
              </w:rPr>
            </w:pPr>
            <w:r>
              <w:rPr>
                <w:rFonts w:hint="eastAsia" w:ascii="宋体" w:hAnsi="宋体"/>
                <w:spacing w:val="2"/>
                <w:position w:val="2"/>
                <w:szCs w:val="21"/>
              </w:rPr>
              <w:t>考核细则及奖惩标准</w:t>
            </w:r>
          </w:p>
        </w:tc>
        <w:tc>
          <w:tcPr>
            <w:tcW w:w="993" w:type="dxa"/>
            <w:vAlign w:val="center"/>
          </w:tcPr>
          <w:p>
            <w:pPr>
              <w:jc w:val="center"/>
              <w:rPr>
                <w:rFonts w:ascii="宋体" w:hAnsi="宋体"/>
                <w:spacing w:val="2"/>
                <w:position w:val="2"/>
                <w:szCs w:val="21"/>
              </w:rPr>
            </w:pPr>
            <w:r>
              <w:rPr>
                <w:rFonts w:hint="eastAsia" w:ascii="宋体" w:hAnsi="宋体"/>
                <w:spacing w:val="2"/>
                <w:position w:val="2"/>
                <w:szCs w:val="21"/>
              </w:rPr>
              <w:t>执行单位</w:t>
            </w:r>
          </w:p>
        </w:tc>
        <w:tc>
          <w:tcPr>
            <w:tcW w:w="1559" w:type="dxa"/>
            <w:vAlign w:val="center"/>
          </w:tcPr>
          <w:p>
            <w:pPr>
              <w:jc w:val="center"/>
              <w:rPr>
                <w:rFonts w:ascii="宋体" w:hAnsi="宋体"/>
                <w:spacing w:val="2"/>
                <w:position w:val="2"/>
                <w:szCs w:val="21"/>
              </w:rPr>
            </w:pPr>
            <w:r>
              <w:rPr>
                <w:rFonts w:hint="eastAsia" w:ascii="宋体" w:hAnsi="宋体"/>
                <w:spacing w:val="2"/>
                <w:position w:val="2"/>
                <w:szCs w:val="21"/>
              </w:rPr>
              <w:t>考核时间</w:t>
            </w:r>
          </w:p>
        </w:tc>
        <w:tc>
          <w:tcPr>
            <w:tcW w:w="992" w:type="dxa"/>
            <w:vAlign w:val="center"/>
          </w:tcPr>
          <w:p>
            <w:pPr>
              <w:jc w:val="center"/>
              <w:rPr>
                <w:rFonts w:ascii="宋体" w:hAnsi="宋体"/>
                <w:spacing w:val="2"/>
                <w:position w:val="2"/>
                <w:szCs w:val="21"/>
              </w:rPr>
            </w:pPr>
            <w:r>
              <w:rPr>
                <w:rFonts w:hint="eastAsia" w:ascii="宋体" w:hAnsi="宋体"/>
                <w:spacing w:val="2"/>
                <w:position w:val="2"/>
                <w:szCs w:val="21"/>
              </w:rPr>
              <w:t>考核办法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trPr>
        <w:tc>
          <w:tcPr>
            <w:tcW w:w="710" w:type="dxa"/>
            <w:vMerge w:val="restart"/>
            <w:vAlign w:val="center"/>
          </w:tcPr>
          <w:p>
            <w:pPr>
              <w:jc w:val="center"/>
              <w:rPr>
                <w:rFonts w:ascii="宋体" w:hAnsi="宋体"/>
                <w:spacing w:val="2"/>
                <w:position w:val="2"/>
                <w:szCs w:val="21"/>
              </w:rPr>
            </w:pPr>
            <w:r>
              <w:rPr>
                <w:rFonts w:hint="eastAsia" w:ascii="宋体" w:hAnsi="宋体"/>
                <w:spacing w:val="2"/>
                <w:position w:val="2"/>
                <w:szCs w:val="21"/>
              </w:rPr>
              <w:t>日常管理</w:t>
            </w:r>
          </w:p>
        </w:tc>
        <w:tc>
          <w:tcPr>
            <w:tcW w:w="709" w:type="dxa"/>
            <w:vAlign w:val="center"/>
          </w:tcPr>
          <w:p>
            <w:pPr>
              <w:jc w:val="center"/>
              <w:rPr>
                <w:rFonts w:ascii="宋体" w:hAnsi="宋体"/>
                <w:spacing w:val="2"/>
                <w:position w:val="2"/>
                <w:szCs w:val="21"/>
              </w:rPr>
            </w:pPr>
            <w:r>
              <w:rPr>
                <w:rFonts w:hint="eastAsia" w:ascii="宋体" w:hAnsi="宋体"/>
                <w:spacing w:val="2"/>
                <w:position w:val="2"/>
                <w:szCs w:val="21"/>
              </w:rPr>
              <w:t>环境</w:t>
            </w:r>
          </w:p>
          <w:p>
            <w:pPr>
              <w:jc w:val="center"/>
              <w:rPr>
                <w:rFonts w:ascii="宋体" w:hAnsi="宋体"/>
                <w:spacing w:val="2"/>
                <w:position w:val="2"/>
                <w:szCs w:val="21"/>
              </w:rPr>
            </w:pPr>
            <w:r>
              <w:rPr>
                <w:rFonts w:hint="eastAsia" w:ascii="宋体" w:hAnsi="宋体"/>
                <w:spacing w:val="2"/>
                <w:position w:val="2"/>
                <w:szCs w:val="21"/>
              </w:rPr>
              <w:t>卫生</w:t>
            </w:r>
          </w:p>
        </w:tc>
        <w:tc>
          <w:tcPr>
            <w:tcW w:w="567" w:type="dxa"/>
            <w:vAlign w:val="center"/>
          </w:tcPr>
          <w:p>
            <w:pPr>
              <w:jc w:val="center"/>
              <w:rPr>
                <w:rFonts w:ascii="宋体" w:hAnsi="宋体"/>
                <w:spacing w:val="2"/>
                <w:position w:val="2"/>
                <w:szCs w:val="21"/>
              </w:rPr>
            </w:pPr>
            <w:r>
              <w:rPr>
                <w:rFonts w:hint="eastAsia" w:ascii="宋体" w:hAnsi="宋体"/>
                <w:spacing w:val="2"/>
                <w:position w:val="2"/>
                <w:szCs w:val="21"/>
              </w:rPr>
              <w:t>15</w:t>
            </w:r>
          </w:p>
        </w:tc>
        <w:tc>
          <w:tcPr>
            <w:tcW w:w="9780" w:type="dxa"/>
          </w:tcPr>
          <w:p>
            <w:pPr>
              <w:rPr>
                <w:rFonts w:ascii="宋体" w:hAnsi="宋体"/>
                <w:spacing w:val="2"/>
                <w:position w:val="2"/>
                <w:szCs w:val="21"/>
              </w:rPr>
            </w:pPr>
            <w:r>
              <w:rPr>
                <w:rFonts w:hint="eastAsia" w:ascii="宋体" w:hAnsi="宋体"/>
                <w:spacing w:val="2"/>
                <w:position w:val="2"/>
                <w:szCs w:val="21"/>
              </w:rPr>
              <w:t>教室、公区卫生每日上、下午两次打扫，未打扫扣2分；</w:t>
            </w:r>
            <w:r>
              <w:rPr>
                <w:rFonts w:hint="eastAsia" w:ascii="宋体" w:hAnsi="宋体"/>
                <w:b/>
                <w:bCs/>
                <w:spacing w:val="2"/>
                <w:position w:val="2"/>
                <w:szCs w:val="21"/>
              </w:rPr>
              <w:t>双周星期二大扫</w:t>
            </w:r>
            <w:r>
              <w:rPr>
                <w:rFonts w:hint="eastAsia" w:ascii="宋体" w:hAnsi="宋体"/>
                <w:b/>
                <w:spacing w:val="2"/>
                <w:position w:val="2"/>
                <w:szCs w:val="21"/>
              </w:rPr>
              <w:t>除，不合格一次扣1-5分。</w:t>
            </w:r>
          </w:p>
          <w:p>
            <w:pPr>
              <w:rPr>
                <w:rFonts w:ascii="宋体" w:hAnsi="宋体"/>
                <w:spacing w:val="2"/>
                <w:position w:val="2"/>
                <w:szCs w:val="21"/>
              </w:rPr>
            </w:pPr>
            <w:r>
              <w:rPr>
                <w:rFonts w:hint="eastAsia" w:ascii="宋体" w:hAnsi="宋体"/>
                <w:spacing w:val="2"/>
                <w:position w:val="2"/>
                <w:szCs w:val="21"/>
              </w:rPr>
              <w:t>教室：</w:t>
            </w:r>
          </w:p>
          <w:p>
            <w:pPr>
              <w:rPr>
                <w:rFonts w:ascii="宋体" w:hAnsi="宋体"/>
                <w:spacing w:val="2"/>
                <w:position w:val="2"/>
                <w:szCs w:val="21"/>
              </w:rPr>
            </w:pPr>
            <w:r>
              <w:rPr>
                <w:rFonts w:hint="eastAsia" w:ascii="宋体" w:hAnsi="宋体"/>
                <w:spacing w:val="2"/>
                <w:position w:val="2"/>
                <w:szCs w:val="21"/>
              </w:rPr>
              <w:t xml:space="preserve">1、教室地面有纸屑、尘土，垃圾未清扫干净扣0.5—1分            </w:t>
            </w:r>
          </w:p>
          <w:p>
            <w:pPr>
              <w:rPr>
                <w:rFonts w:ascii="宋体" w:hAnsi="宋体"/>
                <w:spacing w:val="2"/>
                <w:position w:val="2"/>
                <w:szCs w:val="21"/>
              </w:rPr>
            </w:pPr>
            <w:r>
              <w:rPr>
                <w:rFonts w:hint="eastAsia" w:ascii="宋体" w:hAnsi="宋体"/>
                <w:spacing w:val="2"/>
                <w:position w:val="2"/>
                <w:szCs w:val="21"/>
              </w:rPr>
              <w:t xml:space="preserve">2、阳台磁砖、地面、灭火器周围等打扫不干净；天花板有蜘蛛网等扣0.5—2分            </w:t>
            </w:r>
          </w:p>
          <w:p>
            <w:pPr>
              <w:rPr>
                <w:rFonts w:ascii="宋体" w:hAnsi="宋体"/>
                <w:spacing w:val="2"/>
                <w:position w:val="2"/>
                <w:szCs w:val="21"/>
              </w:rPr>
            </w:pPr>
            <w:r>
              <w:rPr>
                <w:rFonts w:hint="eastAsia" w:ascii="宋体" w:hAnsi="宋体"/>
                <w:spacing w:val="2"/>
                <w:position w:val="2"/>
                <w:szCs w:val="21"/>
              </w:rPr>
              <w:t xml:space="preserve">3、教室内桌櫈摆放不整齐、桌面有尘土扣0.1—0.5分             </w:t>
            </w:r>
          </w:p>
          <w:p>
            <w:pPr>
              <w:rPr>
                <w:rFonts w:ascii="宋体" w:hAnsi="宋体"/>
                <w:spacing w:val="2"/>
                <w:position w:val="2"/>
                <w:szCs w:val="21"/>
              </w:rPr>
            </w:pPr>
            <w:r>
              <w:rPr>
                <w:rFonts w:hint="eastAsia" w:ascii="宋体" w:hAnsi="宋体"/>
                <w:spacing w:val="2"/>
                <w:position w:val="2"/>
                <w:szCs w:val="21"/>
              </w:rPr>
              <w:t xml:space="preserve">4、卫生工具统一摆放在教室后墙角处，若摆放不整齐扣0.1—0.2分             </w:t>
            </w:r>
          </w:p>
          <w:p>
            <w:pPr>
              <w:rPr>
                <w:rFonts w:ascii="宋体" w:hAnsi="宋体"/>
                <w:spacing w:val="2"/>
                <w:position w:val="2"/>
                <w:szCs w:val="21"/>
              </w:rPr>
            </w:pPr>
            <w:r>
              <w:rPr>
                <w:rFonts w:hint="eastAsia" w:ascii="宋体" w:hAnsi="宋体"/>
                <w:spacing w:val="2"/>
                <w:position w:val="2"/>
                <w:szCs w:val="21"/>
              </w:rPr>
              <w:t xml:space="preserve">5、垃圾桶的垃圾过多未处理扣0.5分           </w:t>
            </w:r>
          </w:p>
          <w:p>
            <w:pPr>
              <w:rPr>
                <w:rFonts w:ascii="宋体" w:hAnsi="宋体"/>
                <w:spacing w:val="2"/>
                <w:position w:val="2"/>
                <w:szCs w:val="21"/>
              </w:rPr>
            </w:pPr>
            <w:r>
              <w:rPr>
                <w:rFonts w:hint="eastAsia" w:ascii="宋体" w:hAnsi="宋体"/>
                <w:spacing w:val="2"/>
                <w:position w:val="2"/>
                <w:szCs w:val="21"/>
              </w:rPr>
              <w:t>6、共享图书柜不整洁一次扣0.5-1分</w:t>
            </w:r>
          </w:p>
          <w:p>
            <w:pPr>
              <w:rPr>
                <w:rFonts w:ascii="宋体" w:hAnsi="宋体"/>
                <w:spacing w:val="2"/>
                <w:position w:val="2"/>
                <w:szCs w:val="21"/>
              </w:rPr>
            </w:pPr>
            <w:r>
              <w:rPr>
                <w:rFonts w:hint="eastAsia" w:ascii="宋体" w:hAnsi="宋体"/>
                <w:spacing w:val="2"/>
                <w:position w:val="2"/>
                <w:szCs w:val="21"/>
              </w:rPr>
              <w:t>公区：打扫不干净，有少许垃圾，扣0.5分；垃圾未处理或乱处理，扣1-1.5分；大扫除时瓷砖未擦、花园有垃圾、阳台天花板有蜘蛛网，扣1-1.5分</w:t>
            </w:r>
          </w:p>
        </w:tc>
        <w:tc>
          <w:tcPr>
            <w:tcW w:w="993" w:type="dxa"/>
            <w:vAlign w:val="center"/>
          </w:tcPr>
          <w:p>
            <w:pPr>
              <w:jc w:val="center"/>
              <w:rPr>
                <w:rFonts w:ascii="宋体" w:hAnsi="宋体"/>
                <w:spacing w:val="2"/>
                <w:position w:val="2"/>
                <w:szCs w:val="21"/>
              </w:rPr>
            </w:pPr>
            <w:r>
              <w:rPr>
                <w:rFonts w:hint="eastAsia" w:ascii="宋体" w:hAnsi="宋体"/>
                <w:spacing w:val="2"/>
                <w:position w:val="2"/>
                <w:szCs w:val="21"/>
              </w:rPr>
              <w:t>德育处学生会卫生部</w:t>
            </w:r>
          </w:p>
        </w:tc>
        <w:tc>
          <w:tcPr>
            <w:tcW w:w="1559" w:type="dxa"/>
            <w:vAlign w:val="center"/>
          </w:tcPr>
          <w:p>
            <w:pPr>
              <w:jc w:val="center"/>
              <w:rPr>
                <w:rFonts w:ascii="宋体" w:hAnsi="宋体"/>
                <w:spacing w:val="2"/>
                <w:position w:val="2"/>
                <w:szCs w:val="21"/>
              </w:rPr>
            </w:pPr>
            <w:r>
              <w:rPr>
                <w:rFonts w:hint="eastAsia" w:ascii="宋体" w:hAnsi="宋体"/>
                <w:spacing w:val="2"/>
                <w:position w:val="2"/>
                <w:szCs w:val="21"/>
              </w:rPr>
              <w:t>每日检查：</w:t>
            </w:r>
          </w:p>
          <w:p>
            <w:pPr>
              <w:jc w:val="center"/>
              <w:rPr>
                <w:rFonts w:ascii="宋体" w:hAnsi="宋体"/>
                <w:spacing w:val="2"/>
                <w:position w:val="2"/>
                <w:szCs w:val="21"/>
              </w:rPr>
            </w:pPr>
            <w:r>
              <w:rPr>
                <w:rFonts w:hint="eastAsia" w:ascii="宋体" w:hAnsi="宋体"/>
                <w:spacing w:val="2"/>
                <w:position w:val="2"/>
                <w:szCs w:val="21"/>
              </w:rPr>
              <w:t>上午8:10；</w:t>
            </w:r>
          </w:p>
          <w:p>
            <w:pPr>
              <w:jc w:val="center"/>
              <w:rPr>
                <w:rFonts w:ascii="宋体" w:hAnsi="宋体"/>
                <w:spacing w:val="2"/>
                <w:position w:val="2"/>
                <w:szCs w:val="21"/>
              </w:rPr>
            </w:pPr>
            <w:r>
              <w:rPr>
                <w:rFonts w:hint="eastAsia" w:ascii="宋体" w:hAnsi="宋体"/>
                <w:spacing w:val="2"/>
                <w:position w:val="2"/>
                <w:szCs w:val="21"/>
              </w:rPr>
              <w:t>下午13:50；</w:t>
            </w:r>
          </w:p>
        </w:tc>
        <w:tc>
          <w:tcPr>
            <w:tcW w:w="992" w:type="dxa"/>
            <w:vMerge w:val="restart"/>
            <w:vAlign w:val="center"/>
          </w:tcPr>
          <w:p>
            <w:pPr>
              <w:jc w:val="left"/>
              <w:rPr>
                <w:rFonts w:ascii="宋体" w:hAnsi="宋体"/>
                <w:spacing w:val="2"/>
                <w:position w:val="2"/>
                <w:szCs w:val="21"/>
              </w:rPr>
            </w:pPr>
            <w:r>
              <w:rPr>
                <w:rFonts w:hint="eastAsia" w:ascii="宋体" w:hAnsi="宋体"/>
                <w:spacing w:val="2"/>
                <w:position w:val="2"/>
                <w:szCs w:val="21"/>
              </w:rPr>
              <w:t>每周汇总得分公布，按年级评比；</w:t>
            </w:r>
          </w:p>
          <w:p>
            <w:pPr>
              <w:jc w:val="left"/>
              <w:rPr>
                <w:rFonts w:ascii="宋体" w:hAnsi="宋体"/>
                <w:spacing w:val="2"/>
                <w:position w:val="2"/>
                <w:szCs w:val="21"/>
              </w:rPr>
            </w:pPr>
            <w:r>
              <w:rPr>
                <w:rFonts w:hint="eastAsia" w:ascii="宋体" w:hAnsi="宋体"/>
                <w:spacing w:val="2"/>
                <w:position w:val="2"/>
                <w:szCs w:val="21"/>
              </w:rPr>
              <w:t>学期汇总得分算平均分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10" w:type="dxa"/>
            <w:vMerge w:val="continue"/>
            <w:vAlign w:val="center"/>
          </w:tcPr>
          <w:p>
            <w:pPr>
              <w:jc w:val="center"/>
              <w:rPr>
                <w:rFonts w:ascii="宋体" w:hAnsi="宋体"/>
                <w:spacing w:val="2"/>
                <w:position w:val="2"/>
                <w:szCs w:val="21"/>
              </w:rPr>
            </w:pPr>
          </w:p>
        </w:tc>
        <w:tc>
          <w:tcPr>
            <w:tcW w:w="709" w:type="dxa"/>
            <w:vAlign w:val="center"/>
          </w:tcPr>
          <w:p>
            <w:pPr>
              <w:jc w:val="center"/>
              <w:rPr>
                <w:rFonts w:ascii="宋体" w:hAnsi="宋体"/>
                <w:spacing w:val="2"/>
                <w:position w:val="2"/>
                <w:szCs w:val="21"/>
              </w:rPr>
            </w:pPr>
            <w:r>
              <w:rPr>
                <w:rFonts w:hint="eastAsia" w:ascii="宋体" w:hAnsi="宋体"/>
                <w:spacing w:val="2"/>
                <w:position w:val="2"/>
                <w:szCs w:val="21"/>
              </w:rPr>
              <w:t>教学</w:t>
            </w:r>
          </w:p>
          <w:p>
            <w:pPr>
              <w:jc w:val="center"/>
              <w:rPr>
                <w:rFonts w:ascii="宋体" w:hAnsi="宋体"/>
                <w:spacing w:val="2"/>
                <w:position w:val="2"/>
                <w:szCs w:val="21"/>
              </w:rPr>
            </w:pPr>
            <w:r>
              <w:rPr>
                <w:rFonts w:hint="eastAsia" w:ascii="宋体" w:hAnsi="宋体"/>
                <w:spacing w:val="2"/>
                <w:position w:val="2"/>
                <w:szCs w:val="21"/>
              </w:rPr>
              <w:t>秩序</w:t>
            </w:r>
          </w:p>
        </w:tc>
        <w:tc>
          <w:tcPr>
            <w:tcW w:w="567" w:type="dxa"/>
            <w:vAlign w:val="center"/>
          </w:tcPr>
          <w:p>
            <w:pPr>
              <w:tabs>
                <w:tab w:val="left" w:pos="480"/>
              </w:tabs>
              <w:jc w:val="center"/>
              <w:rPr>
                <w:rFonts w:ascii="宋体" w:hAnsi="宋体"/>
                <w:spacing w:val="2"/>
                <w:position w:val="2"/>
                <w:szCs w:val="21"/>
              </w:rPr>
            </w:pPr>
            <w:r>
              <w:rPr>
                <w:rFonts w:hint="eastAsia" w:ascii="宋体" w:hAnsi="宋体"/>
                <w:spacing w:val="2"/>
                <w:position w:val="2"/>
                <w:szCs w:val="21"/>
              </w:rPr>
              <w:t>10</w:t>
            </w:r>
          </w:p>
        </w:tc>
        <w:tc>
          <w:tcPr>
            <w:tcW w:w="9780" w:type="dxa"/>
          </w:tcPr>
          <w:p>
            <w:pPr>
              <w:rPr>
                <w:rFonts w:ascii="宋体" w:hAnsi="宋体"/>
                <w:spacing w:val="2"/>
                <w:position w:val="2"/>
                <w:szCs w:val="21"/>
              </w:rPr>
            </w:pPr>
            <w:r>
              <w:rPr>
                <w:rFonts w:hint="eastAsia" w:ascii="宋体" w:hAnsi="宋体"/>
                <w:spacing w:val="2"/>
                <w:position w:val="2"/>
                <w:szCs w:val="21"/>
              </w:rPr>
              <w:t>纪律（5分）：</w:t>
            </w:r>
          </w:p>
          <w:p>
            <w:pPr>
              <w:rPr>
                <w:rFonts w:ascii="宋体" w:hAnsi="宋体"/>
                <w:spacing w:val="2"/>
                <w:position w:val="2"/>
                <w:szCs w:val="21"/>
              </w:rPr>
            </w:pPr>
            <w:r>
              <w:rPr>
                <w:rFonts w:hint="eastAsia" w:ascii="宋体" w:hAnsi="宋体"/>
                <w:spacing w:val="2"/>
                <w:position w:val="2"/>
                <w:szCs w:val="21"/>
              </w:rPr>
              <w:t>1、午休自习巡查两次，综合两次检查结果，轻微吵闹扣0.5分，较吵闹扣1分，严重吵闹扣1.5分。</w:t>
            </w:r>
          </w:p>
          <w:p>
            <w:pPr>
              <w:rPr>
                <w:rFonts w:ascii="宋体" w:hAnsi="宋体"/>
                <w:spacing w:val="2"/>
                <w:position w:val="2"/>
                <w:szCs w:val="21"/>
              </w:rPr>
            </w:pPr>
            <w:r>
              <w:rPr>
                <w:rFonts w:hint="eastAsia" w:ascii="宋体" w:hAnsi="宋体"/>
                <w:spacing w:val="2"/>
                <w:position w:val="2"/>
                <w:szCs w:val="21"/>
              </w:rPr>
              <w:t xml:space="preserve">2、午休12:45无故迟到者一人次扣0.5分，回家吃饭者考勤时间为13:00，在家午休者不考勤，在家午休者要求家长写申请，并签字同意。 </w:t>
            </w:r>
          </w:p>
          <w:p>
            <w:pPr>
              <w:rPr>
                <w:rFonts w:ascii="宋体" w:hAnsi="宋体"/>
                <w:spacing w:val="2"/>
                <w:position w:val="2"/>
                <w:szCs w:val="21"/>
              </w:rPr>
            </w:pPr>
            <w:r>
              <w:rPr>
                <w:rFonts w:hint="eastAsia" w:ascii="宋体" w:hAnsi="宋体"/>
                <w:spacing w:val="2"/>
                <w:position w:val="2"/>
                <w:szCs w:val="21"/>
              </w:rPr>
              <w:t>3、集会纪律差的班级扣1-2分。</w:t>
            </w:r>
          </w:p>
          <w:p>
            <w:pPr>
              <w:rPr>
                <w:rFonts w:ascii="宋体" w:hAnsi="宋体"/>
                <w:spacing w:val="2"/>
                <w:position w:val="2"/>
                <w:szCs w:val="21"/>
              </w:rPr>
            </w:pPr>
            <w:r>
              <w:rPr>
                <w:rFonts w:hint="eastAsia" w:ascii="宋体" w:hAnsi="宋体"/>
                <w:spacing w:val="2"/>
                <w:position w:val="2"/>
                <w:szCs w:val="21"/>
              </w:rPr>
              <w:t>跑操（5分）：</w:t>
            </w:r>
          </w:p>
          <w:p>
            <w:pPr>
              <w:rPr>
                <w:rFonts w:ascii="宋体" w:hAnsi="宋体"/>
                <w:spacing w:val="2"/>
                <w:position w:val="2"/>
                <w:szCs w:val="21"/>
              </w:rPr>
            </w:pPr>
            <w:r>
              <w:rPr>
                <w:rFonts w:hint="eastAsia" w:ascii="宋体" w:hAnsi="宋体"/>
                <w:spacing w:val="2"/>
                <w:position w:val="2"/>
                <w:szCs w:val="21"/>
              </w:rPr>
              <w:t>注：最终得分=本周平均分（10分制）*0.5，转换为5分制。</w:t>
            </w:r>
          </w:p>
          <w:p>
            <w:pPr>
              <w:rPr>
                <w:rFonts w:ascii="宋体" w:hAnsi="宋体"/>
                <w:spacing w:val="2"/>
                <w:position w:val="2"/>
                <w:szCs w:val="21"/>
              </w:rPr>
            </w:pPr>
            <w:r>
              <w:rPr>
                <w:rFonts w:hint="eastAsia" w:ascii="宋体" w:hAnsi="宋体"/>
                <w:spacing w:val="2"/>
                <w:position w:val="2"/>
                <w:szCs w:val="21"/>
              </w:rPr>
              <w:t>室外：下楼集合队里是否整齐有序（1分）；健身操舞蹈动作协调整齐（2分）；跑步队列安静整齐（3分），如若被跑操老师点名扣1分、大量学生故意系鞋带躲避跑操扣1分；口号是否一致（1分）；班主任是否到位（1分）；放松操舞蹈动作协调整齐（2分）</w:t>
            </w:r>
          </w:p>
          <w:p>
            <w:pPr>
              <w:rPr>
                <w:rFonts w:ascii="宋体" w:hAnsi="宋体"/>
                <w:spacing w:val="2"/>
                <w:position w:val="2"/>
                <w:szCs w:val="21"/>
              </w:rPr>
            </w:pPr>
            <w:r>
              <w:rPr>
                <w:rFonts w:hint="eastAsia" w:ascii="宋体" w:hAnsi="宋体"/>
                <w:spacing w:val="2"/>
                <w:position w:val="2"/>
                <w:szCs w:val="21"/>
              </w:rPr>
              <w:t>室内：舞蹈动作协调整齐（2分）；室内是否无讲话、打闹学生（4分）；班主任是否到位（1分）；是否规范学生9:20出教室（3分）</w:t>
            </w:r>
          </w:p>
        </w:tc>
        <w:tc>
          <w:tcPr>
            <w:tcW w:w="993" w:type="dxa"/>
            <w:vAlign w:val="center"/>
          </w:tcPr>
          <w:p>
            <w:pPr>
              <w:jc w:val="center"/>
              <w:rPr>
                <w:rFonts w:ascii="宋体" w:hAnsi="宋体"/>
                <w:spacing w:val="2"/>
                <w:position w:val="2"/>
                <w:szCs w:val="21"/>
              </w:rPr>
            </w:pPr>
            <w:r>
              <w:rPr>
                <w:rFonts w:hint="eastAsia" w:ascii="宋体" w:hAnsi="宋体"/>
                <w:spacing w:val="2"/>
                <w:position w:val="2"/>
                <w:szCs w:val="21"/>
              </w:rPr>
              <w:t>德育处学生会纪律部文体部</w:t>
            </w:r>
          </w:p>
        </w:tc>
        <w:tc>
          <w:tcPr>
            <w:tcW w:w="1559" w:type="dxa"/>
            <w:vAlign w:val="center"/>
          </w:tcPr>
          <w:p>
            <w:pPr>
              <w:jc w:val="center"/>
              <w:rPr>
                <w:rFonts w:ascii="宋体" w:hAnsi="宋体"/>
                <w:spacing w:val="2"/>
                <w:position w:val="2"/>
                <w:szCs w:val="21"/>
              </w:rPr>
            </w:pPr>
            <w:r>
              <w:rPr>
                <w:rFonts w:hint="eastAsia" w:ascii="宋体" w:hAnsi="宋体"/>
                <w:spacing w:val="2"/>
                <w:position w:val="2"/>
                <w:szCs w:val="21"/>
              </w:rPr>
              <w:t>每日检查：</w:t>
            </w:r>
          </w:p>
          <w:p>
            <w:pPr>
              <w:jc w:val="center"/>
              <w:rPr>
                <w:rFonts w:ascii="宋体" w:hAnsi="宋体"/>
                <w:spacing w:val="2"/>
                <w:position w:val="2"/>
                <w:szCs w:val="21"/>
              </w:rPr>
            </w:pPr>
            <w:r>
              <w:rPr>
                <w:rFonts w:hint="eastAsia" w:ascii="宋体" w:hAnsi="宋体"/>
                <w:spacing w:val="2"/>
                <w:position w:val="2"/>
                <w:szCs w:val="21"/>
              </w:rPr>
              <w:t>上午7:45；</w:t>
            </w:r>
          </w:p>
          <w:p>
            <w:pPr>
              <w:jc w:val="center"/>
              <w:rPr>
                <w:rFonts w:ascii="宋体" w:hAnsi="宋体"/>
                <w:spacing w:val="2"/>
                <w:position w:val="2"/>
                <w:szCs w:val="21"/>
              </w:rPr>
            </w:pPr>
            <w:r>
              <w:rPr>
                <w:rFonts w:hint="eastAsia" w:ascii="宋体" w:hAnsi="宋体"/>
                <w:spacing w:val="2"/>
                <w:position w:val="2"/>
                <w:szCs w:val="21"/>
              </w:rPr>
              <w:t>中午13:00和13:30；</w:t>
            </w:r>
          </w:p>
          <w:p>
            <w:pPr>
              <w:jc w:val="center"/>
              <w:rPr>
                <w:rFonts w:ascii="宋体" w:hAnsi="宋体"/>
                <w:spacing w:val="2"/>
                <w:position w:val="2"/>
                <w:szCs w:val="21"/>
              </w:rPr>
            </w:pPr>
            <w:r>
              <w:rPr>
                <w:rFonts w:hint="eastAsia" w:ascii="宋体" w:hAnsi="宋体"/>
                <w:spacing w:val="2"/>
                <w:position w:val="2"/>
                <w:szCs w:val="21"/>
              </w:rPr>
              <w:t>每次重大集会；</w:t>
            </w:r>
          </w:p>
          <w:p>
            <w:pPr>
              <w:jc w:val="center"/>
              <w:rPr>
                <w:rFonts w:ascii="宋体" w:hAnsi="宋体"/>
                <w:spacing w:val="2"/>
                <w:position w:val="2"/>
                <w:szCs w:val="21"/>
              </w:rPr>
            </w:pPr>
            <w:r>
              <w:rPr>
                <w:rFonts w:hint="eastAsia" w:ascii="宋体" w:hAnsi="宋体"/>
                <w:spacing w:val="2"/>
                <w:position w:val="2"/>
                <w:szCs w:val="21"/>
              </w:rPr>
              <w:t>大课间跑操或室内课间操</w:t>
            </w:r>
          </w:p>
        </w:tc>
        <w:tc>
          <w:tcPr>
            <w:tcW w:w="992" w:type="dxa"/>
            <w:vMerge w:val="continue"/>
            <w:vAlign w:val="center"/>
          </w:tcPr>
          <w:p>
            <w:pPr>
              <w:jc w:val="center"/>
              <w:rPr>
                <w:rFonts w:ascii="宋体" w:hAnsi="宋体"/>
                <w:spacing w:val="2"/>
                <w:positio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10" w:type="dxa"/>
            <w:vMerge w:val="continue"/>
            <w:vAlign w:val="center"/>
          </w:tcPr>
          <w:p>
            <w:pPr>
              <w:jc w:val="center"/>
              <w:rPr>
                <w:rFonts w:ascii="宋体" w:hAnsi="宋体"/>
                <w:spacing w:val="2"/>
                <w:position w:val="2"/>
                <w:szCs w:val="21"/>
              </w:rPr>
            </w:pPr>
          </w:p>
        </w:tc>
        <w:tc>
          <w:tcPr>
            <w:tcW w:w="709" w:type="dxa"/>
            <w:vAlign w:val="center"/>
          </w:tcPr>
          <w:p>
            <w:pPr>
              <w:jc w:val="center"/>
              <w:rPr>
                <w:rFonts w:ascii="宋体" w:hAnsi="宋体"/>
                <w:spacing w:val="2"/>
                <w:position w:val="2"/>
                <w:szCs w:val="21"/>
              </w:rPr>
            </w:pPr>
            <w:r>
              <w:rPr>
                <w:rFonts w:hint="eastAsia" w:ascii="宋体" w:hAnsi="宋体"/>
                <w:spacing w:val="2"/>
                <w:position w:val="2"/>
                <w:szCs w:val="21"/>
              </w:rPr>
              <w:t>校风</w:t>
            </w:r>
          </w:p>
          <w:p>
            <w:pPr>
              <w:jc w:val="center"/>
              <w:rPr>
                <w:rFonts w:ascii="宋体" w:hAnsi="宋体"/>
                <w:spacing w:val="2"/>
                <w:position w:val="2"/>
                <w:szCs w:val="21"/>
              </w:rPr>
            </w:pPr>
            <w:r>
              <w:rPr>
                <w:rFonts w:hint="eastAsia" w:ascii="宋体" w:hAnsi="宋体"/>
                <w:spacing w:val="2"/>
                <w:position w:val="2"/>
                <w:szCs w:val="21"/>
              </w:rPr>
              <w:t>监督</w:t>
            </w:r>
          </w:p>
        </w:tc>
        <w:tc>
          <w:tcPr>
            <w:tcW w:w="567" w:type="dxa"/>
            <w:vAlign w:val="center"/>
          </w:tcPr>
          <w:p>
            <w:pPr>
              <w:jc w:val="center"/>
              <w:rPr>
                <w:rFonts w:ascii="宋体" w:hAnsi="宋体"/>
                <w:spacing w:val="2"/>
                <w:position w:val="2"/>
                <w:szCs w:val="21"/>
              </w:rPr>
            </w:pPr>
            <w:r>
              <w:rPr>
                <w:rFonts w:hint="eastAsia" w:ascii="宋体" w:hAnsi="宋体"/>
                <w:spacing w:val="2"/>
                <w:position w:val="2"/>
                <w:szCs w:val="21"/>
              </w:rPr>
              <w:t>15</w:t>
            </w:r>
          </w:p>
        </w:tc>
        <w:tc>
          <w:tcPr>
            <w:tcW w:w="9780" w:type="dxa"/>
          </w:tcPr>
          <w:p>
            <w:pPr>
              <w:rPr>
                <w:rFonts w:ascii="宋体" w:hAnsi="宋体"/>
                <w:spacing w:val="2"/>
                <w:position w:val="2"/>
                <w:szCs w:val="21"/>
              </w:rPr>
            </w:pPr>
            <w:r>
              <w:rPr>
                <w:rFonts w:hint="eastAsia" w:ascii="宋体" w:hAnsi="宋体"/>
                <w:spacing w:val="2"/>
                <w:position w:val="2"/>
                <w:szCs w:val="21"/>
              </w:rPr>
              <w:t>1、学生形象不规范（染发烫发、化妆、带耳钉耳环、衣着不当、穿拖鞋等），扣0.5-1分/人</w:t>
            </w:r>
          </w:p>
          <w:p>
            <w:pPr>
              <w:rPr>
                <w:rFonts w:ascii="宋体" w:hAnsi="宋体"/>
                <w:spacing w:val="2"/>
                <w:position w:val="2"/>
                <w:szCs w:val="21"/>
              </w:rPr>
            </w:pPr>
            <w:r>
              <w:rPr>
                <w:rFonts w:hint="eastAsia" w:ascii="宋体" w:hAnsi="宋体"/>
                <w:spacing w:val="2"/>
                <w:position w:val="2"/>
                <w:szCs w:val="21"/>
              </w:rPr>
              <w:t>2、公共区域乱扔垃圾扣0.5-1分/人</w:t>
            </w:r>
          </w:p>
          <w:p>
            <w:pPr>
              <w:rPr>
                <w:rFonts w:ascii="宋体" w:hAnsi="宋体"/>
                <w:spacing w:val="2"/>
                <w:position w:val="2"/>
                <w:szCs w:val="21"/>
              </w:rPr>
            </w:pPr>
            <w:r>
              <w:rPr>
                <w:rFonts w:hint="eastAsia" w:ascii="宋体" w:hAnsi="宋体"/>
                <w:spacing w:val="2"/>
                <w:position w:val="2"/>
                <w:szCs w:val="21"/>
              </w:rPr>
              <w:t>3、课间在教室、楼道内追疯打玩扣0.5-1分/人</w:t>
            </w:r>
          </w:p>
          <w:p>
            <w:pPr>
              <w:rPr>
                <w:rFonts w:ascii="宋体" w:hAnsi="宋体"/>
                <w:spacing w:val="2"/>
                <w:position w:val="2"/>
                <w:szCs w:val="21"/>
              </w:rPr>
            </w:pPr>
            <w:r>
              <w:rPr>
                <w:rFonts w:hint="eastAsia" w:ascii="宋体" w:hAnsi="宋体"/>
                <w:spacing w:val="2"/>
                <w:position w:val="2"/>
                <w:szCs w:val="21"/>
              </w:rPr>
              <w:t>4、违规爬栏杆扣0.5分/人</w:t>
            </w:r>
          </w:p>
          <w:p>
            <w:pPr>
              <w:rPr>
                <w:rFonts w:ascii="宋体" w:hAnsi="宋体"/>
                <w:spacing w:val="2"/>
                <w:position w:val="2"/>
                <w:szCs w:val="21"/>
              </w:rPr>
            </w:pPr>
            <w:r>
              <w:rPr>
                <w:rFonts w:hint="eastAsia" w:ascii="宋体" w:hAnsi="宋体"/>
                <w:spacing w:val="2"/>
                <w:position w:val="2"/>
                <w:szCs w:val="21"/>
              </w:rPr>
              <w:t>5、抽烟、喝酒、携带违禁物品（如管制刀具、化妆品、烟酒等）进校扣1分/人</w:t>
            </w:r>
          </w:p>
          <w:p>
            <w:pPr>
              <w:rPr>
                <w:rFonts w:ascii="宋体" w:hAnsi="宋体"/>
                <w:spacing w:val="2"/>
                <w:position w:val="2"/>
                <w:szCs w:val="21"/>
              </w:rPr>
            </w:pPr>
            <w:r>
              <w:rPr>
                <w:rFonts w:hint="eastAsia" w:ascii="宋体" w:hAnsi="宋体"/>
                <w:spacing w:val="2"/>
                <w:position w:val="2"/>
                <w:szCs w:val="21"/>
              </w:rPr>
              <w:t>6、携带违规食品进校或违规购买校外食品，在学校吃零食扣0.5分/人（除矿泉水、面包、苹果外的食品），如若乱丢乱扔则加重扣分。</w:t>
            </w:r>
          </w:p>
          <w:p>
            <w:pPr>
              <w:rPr>
                <w:rFonts w:ascii="宋体" w:hAnsi="宋体"/>
                <w:spacing w:val="2"/>
                <w:position w:val="2"/>
                <w:szCs w:val="21"/>
              </w:rPr>
            </w:pPr>
            <w:r>
              <w:rPr>
                <w:rFonts w:hint="eastAsia" w:ascii="宋体" w:hAnsi="宋体"/>
                <w:spacing w:val="2"/>
                <w:position w:val="2"/>
                <w:szCs w:val="21"/>
              </w:rPr>
              <w:t>7、参与打架；辱骂、欺凌学生会干部或教职工扣1-3分/人</w:t>
            </w:r>
          </w:p>
          <w:p>
            <w:pPr>
              <w:rPr>
                <w:rFonts w:ascii="宋体" w:hAnsi="宋体"/>
                <w:spacing w:val="2"/>
                <w:position w:val="2"/>
                <w:szCs w:val="21"/>
              </w:rPr>
            </w:pPr>
            <w:r>
              <w:rPr>
                <w:rFonts w:hint="eastAsia" w:ascii="宋体" w:hAnsi="宋体"/>
                <w:spacing w:val="2"/>
                <w:position w:val="2"/>
                <w:szCs w:val="21"/>
              </w:rPr>
              <w:t>8、大课间有故意躲避跑操学生，扣0.5-2分/人；</w:t>
            </w:r>
          </w:p>
          <w:p>
            <w:pPr>
              <w:rPr>
                <w:rFonts w:ascii="宋体" w:hAnsi="宋体"/>
                <w:spacing w:val="2"/>
                <w:position w:val="2"/>
                <w:szCs w:val="21"/>
              </w:rPr>
            </w:pPr>
            <w:r>
              <w:rPr>
                <w:rFonts w:hint="eastAsia" w:ascii="宋体" w:hAnsi="宋体"/>
                <w:spacing w:val="2"/>
                <w:position w:val="2"/>
                <w:szCs w:val="21"/>
              </w:rPr>
              <w:t>9、拾金不昧、好人好事加0.1-5分/人</w:t>
            </w:r>
          </w:p>
          <w:p>
            <w:pPr>
              <w:rPr>
                <w:rFonts w:ascii="宋体" w:hAnsi="宋体"/>
                <w:spacing w:val="2"/>
                <w:position w:val="2"/>
                <w:szCs w:val="21"/>
              </w:rPr>
            </w:pPr>
            <w:r>
              <w:rPr>
                <w:rFonts w:hint="eastAsia" w:ascii="宋体" w:hAnsi="宋体"/>
                <w:spacing w:val="2"/>
                <w:position w:val="2"/>
                <w:szCs w:val="21"/>
              </w:rPr>
              <w:t>10、废弃口罩不按规定投放的或直接投放到班级垃圾桶中的学生，扣0.5-1分/人</w:t>
            </w:r>
          </w:p>
          <w:p>
            <w:pPr>
              <w:rPr>
                <w:rFonts w:ascii="宋体" w:hAnsi="宋体"/>
                <w:spacing w:val="2"/>
                <w:position w:val="2"/>
                <w:szCs w:val="21"/>
              </w:rPr>
            </w:pPr>
            <w:r>
              <w:rPr>
                <w:rFonts w:hint="eastAsia" w:ascii="宋体" w:hAnsi="宋体"/>
                <w:spacing w:val="2"/>
                <w:position w:val="2"/>
                <w:szCs w:val="21"/>
              </w:rPr>
              <w:t>11、随意出教室吃饭或串班吃饭、未在规定位置洗碗、未将饭菜倒入指定垃圾桶或乱倒饭菜的学生，扣1分/人；未在午休铃声前归还保温桶的班级，扣0.5分/人</w:t>
            </w:r>
          </w:p>
        </w:tc>
        <w:tc>
          <w:tcPr>
            <w:tcW w:w="993" w:type="dxa"/>
            <w:vAlign w:val="center"/>
          </w:tcPr>
          <w:p>
            <w:pPr>
              <w:jc w:val="center"/>
              <w:rPr>
                <w:rFonts w:ascii="宋体" w:hAnsi="宋体"/>
                <w:spacing w:val="2"/>
                <w:position w:val="2"/>
                <w:szCs w:val="21"/>
              </w:rPr>
            </w:pPr>
            <w:r>
              <w:rPr>
                <w:rFonts w:hint="eastAsia" w:ascii="宋体" w:hAnsi="宋体"/>
                <w:spacing w:val="2"/>
                <w:position w:val="2"/>
                <w:szCs w:val="21"/>
              </w:rPr>
              <w:t>德育处学生会纠察部</w:t>
            </w:r>
          </w:p>
        </w:tc>
        <w:tc>
          <w:tcPr>
            <w:tcW w:w="1559" w:type="dxa"/>
            <w:vAlign w:val="center"/>
          </w:tcPr>
          <w:p>
            <w:pPr>
              <w:jc w:val="center"/>
              <w:rPr>
                <w:rFonts w:ascii="宋体" w:hAnsi="宋体"/>
                <w:spacing w:val="2"/>
                <w:position w:val="2"/>
                <w:szCs w:val="21"/>
              </w:rPr>
            </w:pPr>
            <w:r>
              <w:rPr>
                <w:rFonts w:hint="eastAsia" w:ascii="宋体" w:hAnsi="宋体"/>
                <w:spacing w:val="2"/>
                <w:position w:val="2"/>
                <w:szCs w:val="21"/>
              </w:rPr>
              <w:t>每日检查：</w:t>
            </w:r>
          </w:p>
          <w:p>
            <w:pPr>
              <w:jc w:val="center"/>
              <w:rPr>
                <w:rFonts w:ascii="宋体" w:hAnsi="宋体"/>
                <w:spacing w:val="2"/>
                <w:position w:val="2"/>
                <w:szCs w:val="21"/>
              </w:rPr>
            </w:pPr>
            <w:r>
              <w:rPr>
                <w:rFonts w:hint="eastAsia" w:ascii="宋体" w:hAnsi="宋体"/>
                <w:spacing w:val="2"/>
                <w:position w:val="2"/>
                <w:szCs w:val="21"/>
              </w:rPr>
              <w:t>早上7:00至7:30（校门口）；</w:t>
            </w:r>
          </w:p>
          <w:p>
            <w:pPr>
              <w:jc w:val="center"/>
              <w:rPr>
                <w:rFonts w:ascii="宋体" w:hAnsi="宋体"/>
                <w:spacing w:val="2"/>
                <w:position w:val="2"/>
                <w:szCs w:val="21"/>
              </w:rPr>
            </w:pPr>
            <w:r>
              <w:rPr>
                <w:rFonts w:hint="eastAsia" w:ascii="宋体" w:hAnsi="宋体"/>
                <w:spacing w:val="2"/>
                <w:position w:val="2"/>
                <w:szCs w:val="21"/>
              </w:rPr>
              <w:t>8:00—8:20；</w:t>
            </w:r>
          </w:p>
          <w:p>
            <w:pPr>
              <w:jc w:val="center"/>
              <w:rPr>
                <w:rFonts w:ascii="宋体" w:hAnsi="宋体"/>
                <w:spacing w:val="2"/>
                <w:position w:val="2"/>
                <w:szCs w:val="21"/>
              </w:rPr>
            </w:pPr>
            <w:r>
              <w:rPr>
                <w:rFonts w:hint="eastAsia" w:ascii="宋体" w:hAnsi="宋体"/>
                <w:spacing w:val="2"/>
                <w:position w:val="2"/>
                <w:szCs w:val="21"/>
              </w:rPr>
              <w:t>大课间；</w:t>
            </w:r>
          </w:p>
          <w:p>
            <w:pPr>
              <w:jc w:val="center"/>
              <w:rPr>
                <w:rFonts w:ascii="宋体" w:hAnsi="宋体"/>
                <w:spacing w:val="2"/>
                <w:position w:val="2"/>
                <w:szCs w:val="21"/>
              </w:rPr>
            </w:pPr>
            <w:r>
              <w:rPr>
                <w:rFonts w:hint="eastAsia" w:ascii="宋体" w:hAnsi="宋体"/>
                <w:spacing w:val="2"/>
                <w:position w:val="2"/>
                <w:szCs w:val="21"/>
              </w:rPr>
              <w:t>中午12:00—12:45；</w:t>
            </w:r>
          </w:p>
          <w:p>
            <w:pPr>
              <w:jc w:val="center"/>
              <w:rPr>
                <w:rFonts w:ascii="宋体" w:hAnsi="宋体"/>
                <w:spacing w:val="2"/>
                <w:position w:val="2"/>
                <w:szCs w:val="21"/>
              </w:rPr>
            </w:pPr>
            <w:r>
              <w:rPr>
                <w:rFonts w:hint="eastAsia" w:ascii="宋体" w:hAnsi="宋体"/>
                <w:spacing w:val="2"/>
                <w:position w:val="2"/>
                <w:szCs w:val="21"/>
              </w:rPr>
              <w:t>下午</w:t>
            </w:r>
          </w:p>
          <w:p>
            <w:pPr>
              <w:jc w:val="center"/>
              <w:rPr>
                <w:rFonts w:ascii="宋体" w:hAnsi="宋体"/>
                <w:spacing w:val="2"/>
                <w:position w:val="2"/>
                <w:szCs w:val="21"/>
              </w:rPr>
            </w:pPr>
            <w:r>
              <w:rPr>
                <w:rFonts w:hint="eastAsia" w:ascii="宋体" w:hAnsi="宋体"/>
                <w:spacing w:val="2"/>
                <w:position w:val="2"/>
                <w:szCs w:val="21"/>
              </w:rPr>
              <w:t>13:45——14:00</w:t>
            </w:r>
          </w:p>
          <w:p>
            <w:pPr>
              <w:jc w:val="center"/>
              <w:rPr>
                <w:rFonts w:ascii="宋体" w:hAnsi="宋体"/>
                <w:spacing w:val="2"/>
                <w:position w:val="2"/>
                <w:szCs w:val="21"/>
              </w:rPr>
            </w:pPr>
          </w:p>
        </w:tc>
        <w:tc>
          <w:tcPr>
            <w:tcW w:w="992" w:type="dxa"/>
            <w:vMerge w:val="continue"/>
            <w:vAlign w:val="center"/>
          </w:tcPr>
          <w:p>
            <w:pPr>
              <w:jc w:val="center"/>
              <w:rPr>
                <w:rFonts w:ascii="宋体" w:hAnsi="宋体"/>
                <w:spacing w:val="2"/>
                <w:positio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10" w:type="dxa"/>
            <w:vMerge w:val="restart"/>
            <w:tcBorders>
              <w:left w:val="single" w:color="auto" w:sz="4" w:space="0"/>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教育管理</w:t>
            </w:r>
          </w:p>
        </w:tc>
        <w:tc>
          <w:tcPr>
            <w:tcW w:w="709" w:type="dxa"/>
            <w:tcBorders>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临时</w:t>
            </w:r>
          </w:p>
          <w:p>
            <w:pPr>
              <w:jc w:val="center"/>
              <w:rPr>
                <w:rFonts w:ascii="宋体" w:hAnsi="宋体"/>
                <w:spacing w:val="2"/>
                <w:position w:val="2"/>
                <w:szCs w:val="21"/>
              </w:rPr>
            </w:pPr>
            <w:r>
              <w:rPr>
                <w:rFonts w:hint="eastAsia" w:ascii="宋体" w:hAnsi="宋体"/>
                <w:spacing w:val="2"/>
                <w:position w:val="2"/>
                <w:szCs w:val="21"/>
              </w:rPr>
              <w:t>任务</w:t>
            </w:r>
          </w:p>
        </w:tc>
        <w:tc>
          <w:tcPr>
            <w:tcW w:w="567" w:type="dxa"/>
            <w:tcBorders>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15</w:t>
            </w:r>
          </w:p>
        </w:tc>
        <w:tc>
          <w:tcPr>
            <w:tcW w:w="9780" w:type="dxa"/>
            <w:tcBorders>
              <w:bottom w:val="single" w:color="auto" w:sz="4" w:space="0"/>
            </w:tcBorders>
          </w:tcPr>
          <w:p>
            <w:pPr>
              <w:jc w:val="left"/>
              <w:rPr>
                <w:rFonts w:ascii="宋体" w:hAnsi="宋体"/>
                <w:spacing w:val="2"/>
                <w:position w:val="2"/>
                <w:szCs w:val="21"/>
              </w:rPr>
            </w:pPr>
            <w:r>
              <w:rPr>
                <w:rFonts w:hint="eastAsia" w:ascii="宋体" w:hAnsi="宋体"/>
                <w:spacing w:val="2"/>
                <w:position w:val="2"/>
                <w:szCs w:val="21"/>
              </w:rPr>
              <w:t>班级临时性任务未按时完成，一次扣2分</w:t>
            </w:r>
          </w:p>
        </w:tc>
        <w:tc>
          <w:tcPr>
            <w:tcW w:w="993" w:type="dxa"/>
            <w:tcBorders>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德育处</w:t>
            </w:r>
          </w:p>
        </w:tc>
        <w:tc>
          <w:tcPr>
            <w:tcW w:w="1559" w:type="dxa"/>
            <w:tcBorders>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通知为准</w:t>
            </w:r>
          </w:p>
        </w:tc>
        <w:tc>
          <w:tcPr>
            <w:tcW w:w="992" w:type="dxa"/>
            <w:vMerge w:val="restart"/>
            <w:tcBorders>
              <w:bottom w:val="single" w:color="auto" w:sz="4" w:space="0"/>
              <w:right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每月汇总公布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10" w:type="dxa"/>
            <w:vMerge w:val="continue"/>
            <w:tcBorders>
              <w:top w:val="single" w:color="auto" w:sz="4" w:space="0"/>
              <w:left w:val="single" w:color="auto" w:sz="4" w:space="0"/>
              <w:bottom w:val="single" w:color="auto" w:sz="4" w:space="0"/>
            </w:tcBorders>
            <w:vAlign w:val="center"/>
          </w:tcPr>
          <w:p>
            <w:pPr>
              <w:jc w:val="center"/>
              <w:rPr>
                <w:rFonts w:ascii="宋体" w:hAnsi="宋体"/>
                <w:spacing w:val="2"/>
                <w:position w:val="2"/>
                <w:szCs w:val="21"/>
              </w:rPr>
            </w:pPr>
          </w:p>
        </w:tc>
        <w:tc>
          <w:tcPr>
            <w:tcW w:w="709" w:type="dxa"/>
            <w:tcBorders>
              <w:top w:val="single" w:color="auto" w:sz="4" w:space="0"/>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班主任常规</w:t>
            </w:r>
          </w:p>
        </w:tc>
        <w:tc>
          <w:tcPr>
            <w:tcW w:w="567" w:type="dxa"/>
            <w:tcBorders>
              <w:top w:val="single" w:color="auto" w:sz="4" w:space="0"/>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15</w:t>
            </w:r>
          </w:p>
        </w:tc>
        <w:tc>
          <w:tcPr>
            <w:tcW w:w="9780" w:type="dxa"/>
            <w:tcBorders>
              <w:top w:val="single" w:color="auto" w:sz="4" w:space="0"/>
              <w:bottom w:val="single" w:color="auto" w:sz="4" w:space="0"/>
            </w:tcBorders>
          </w:tcPr>
          <w:p>
            <w:pPr>
              <w:rPr>
                <w:rFonts w:ascii="宋体" w:hAnsi="宋体"/>
                <w:spacing w:val="2"/>
                <w:position w:val="2"/>
                <w:szCs w:val="21"/>
              </w:rPr>
            </w:pPr>
            <w:r>
              <w:rPr>
                <w:rFonts w:hint="eastAsia" w:ascii="宋体" w:hAnsi="宋体"/>
                <w:spacing w:val="2"/>
                <w:position w:val="2"/>
                <w:szCs w:val="21"/>
              </w:rPr>
              <w:t>1、班主任按要求做好班级情况记载、资料上交、安全工作记录，每月检查班主任工作日志，一次不合格扣1分。</w:t>
            </w:r>
          </w:p>
          <w:p>
            <w:pPr>
              <w:rPr>
                <w:rFonts w:ascii="宋体" w:hAnsi="宋体"/>
                <w:spacing w:val="2"/>
                <w:position w:val="2"/>
                <w:szCs w:val="21"/>
              </w:rPr>
            </w:pPr>
            <w:r>
              <w:rPr>
                <w:rFonts w:hint="eastAsia" w:ascii="宋体" w:hAnsi="宋体"/>
                <w:spacing w:val="2"/>
                <w:position w:val="2"/>
                <w:szCs w:val="21"/>
              </w:rPr>
              <w:t>2、班主任未按要求到岗，一次扣2分。</w:t>
            </w:r>
          </w:p>
        </w:tc>
        <w:tc>
          <w:tcPr>
            <w:tcW w:w="993" w:type="dxa"/>
            <w:tcBorders>
              <w:top w:val="single" w:color="auto" w:sz="4" w:space="0"/>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德育处</w:t>
            </w:r>
          </w:p>
        </w:tc>
        <w:tc>
          <w:tcPr>
            <w:tcW w:w="1559" w:type="dxa"/>
            <w:tcBorders>
              <w:top w:val="single" w:color="auto" w:sz="4" w:space="0"/>
              <w:bottom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每月28日</w:t>
            </w:r>
          </w:p>
        </w:tc>
        <w:tc>
          <w:tcPr>
            <w:tcW w:w="992" w:type="dxa"/>
            <w:vMerge w:val="continue"/>
            <w:tcBorders>
              <w:top w:val="single" w:color="auto" w:sz="4" w:space="0"/>
              <w:bottom w:val="single" w:color="auto" w:sz="4" w:space="0"/>
              <w:right w:val="single" w:color="auto" w:sz="4" w:space="0"/>
            </w:tcBorders>
            <w:vAlign w:val="center"/>
          </w:tcPr>
          <w:p>
            <w:pPr>
              <w:jc w:val="center"/>
              <w:rPr>
                <w:rFonts w:ascii="宋体" w:hAnsi="宋体"/>
                <w:spacing w:val="2"/>
                <w:positio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tcBorders>
              <w:top w:val="single" w:color="auto" w:sz="4" w:space="0"/>
              <w:left w:val="single" w:color="auto" w:sz="4" w:space="0"/>
            </w:tcBorders>
            <w:vAlign w:val="center"/>
          </w:tcPr>
          <w:p>
            <w:pPr>
              <w:jc w:val="center"/>
              <w:rPr>
                <w:rFonts w:ascii="宋体" w:hAnsi="宋体"/>
                <w:spacing w:val="2"/>
                <w:position w:val="2"/>
                <w:szCs w:val="21"/>
              </w:rPr>
            </w:pPr>
          </w:p>
        </w:tc>
        <w:tc>
          <w:tcPr>
            <w:tcW w:w="709" w:type="dxa"/>
            <w:tcBorders>
              <w:top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安全</w:t>
            </w:r>
          </w:p>
          <w:p>
            <w:pPr>
              <w:jc w:val="center"/>
              <w:rPr>
                <w:rFonts w:ascii="宋体" w:hAnsi="宋体"/>
                <w:spacing w:val="2"/>
                <w:position w:val="2"/>
                <w:szCs w:val="21"/>
              </w:rPr>
            </w:pPr>
            <w:r>
              <w:rPr>
                <w:rFonts w:hint="eastAsia" w:ascii="宋体" w:hAnsi="宋体"/>
                <w:spacing w:val="2"/>
                <w:position w:val="2"/>
                <w:szCs w:val="21"/>
              </w:rPr>
              <w:t>规范</w:t>
            </w:r>
          </w:p>
        </w:tc>
        <w:tc>
          <w:tcPr>
            <w:tcW w:w="567" w:type="dxa"/>
            <w:tcBorders>
              <w:top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20</w:t>
            </w:r>
          </w:p>
        </w:tc>
        <w:tc>
          <w:tcPr>
            <w:tcW w:w="9780" w:type="dxa"/>
            <w:tcBorders>
              <w:top w:val="single" w:color="auto" w:sz="4" w:space="0"/>
            </w:tcBorders>
          </w:tcPr>
          <w:p>
            <w:pPr>
              <w:pStyle w:val="20"/>
              <w:numPr>
                <w:ilvl w:val="0"/>
                <w:numId w:val="10"/>
              </w:numPr>
              <w:ind w:firstLineChars="0"/>
              <w:jc w:val="left"/>
              <w:rPr>
                <w:rFonts w:ascii="宋体" w:hAnsi="宋体"/>
                <w:bCs/>
                <w:spacing w:val="2"/>
                <w:position w:val="2"/>
                <w:szCs w:val="21"/>
              </w:rPr>
            </w:pPr>
            <w:r>
              <w:rPr>
                <w:rFonts w:hint="eastAsia" w:ascii="宋体" w:hAnsi="宋体"/>
                <w:bCs/>
                <w:spacing w:val="2"/>
                <w:position w:val="2"/>
                <w:szCs w:val="21"/>
              </w:rPr>
              <w:t>发现有安全隐患未及时报告、消除，一次扣0.5-1分；</w:t>
            </w:r>
          </w:p>
          <w:p>
            <w:pPr>
              <w:numPr>
                <w:ilvl w:val="0"/>
                <w:numId w:val="10"/>
              </w:numPr>
              <w:jc w:val="left"/>
              <w:rPr>
                <w:rFonts w:ascii="宋体" w:hAnsi="宋体"/>
                <w:bCs/>
                <w:spacing w:val="2"/>
                <w:position w:val="2"/>
                <w:szCs w:val="21"/>
              </w:rPr>
            </w:pPr>
            <w:r>
              <w:rPr>
                <w:rFonts w:hint="eastAsia" w:ascii="宋体" w:hAnsi="宋体"/>
                <w:bCs/>
                <w:spacing w:val="2"/>
                <w:position w:val="2"/>
                <w:szCs w:val="21"/>
              </w:rPr>
              <w:t>学生因违反安全相关规定造成安全事故，在总分中一次扣5分并按相关规定报学校或上级部门处理；</w:t>
            </w:r>
          </w:p>
          <w:p>
            <w:pPr>
              <w:numPr>
                <w:ilvl w:val="0"/>
                <w:numId w:val="10"/>
              </w:numPr>
              <w:jc w:val="left"/>
              <w:rPr>
                <w:rFonts w:ascii="宋体" w:hAnsi="宋体"/>
                <w:bCs/>
                <w:spacing w:val="2"/>
                <w:position w:val="2"/>
                <w:szCs w:val="21"/>
              </w:rPr>
            </w:pPr>
            <w:r>
              <w:rPr>
                <w:rFonts w:hint="eastAsia" w:ascii="宋体" w:hAnsi="宋体"/>
                <w:bCs/>
                <w:spacing w:val="2"/>
                <w:position w:val="2"/>
                <w:szCs w:val="21"/>
              </w:rPr>
              <w:t>安全平台、青骄第二课堂等网络管理工作未能按时完成每人次扣0.2分；</w:t>
            </w:r>
          </w:p>
          <w:p>
            <w:pPr>
              <w:numPr>
                <w:ilvl w:val="0"/>
                <w:numId w:val="10"/>
              </w:numPr>
              <w:jc w:val="left"/>
              <w:rPr>
                <w:rFonts w:ascii="宋体" w:hAnsi="宋体"/>
                <w:bCs/>
                <w:spacing w:val="2"/>
                <w:position w:val="2"/>
                <w:szCs w:val="21"/>
              </w:rPr>
            </w:pPr>
            <w:r>
              <w:rPr>
                <w:rFonts w:hint="eastAsia" w:ascii="宋体" w:hAnsi="宋体"/>
                <w:bCs/>
                <w:spacing w:val="2"/>
                <w:position w:val="2"/>
                <w:szCs w:val="21"/>
              </w:rPr>
              <w:t>未按规定晨午检一次扣0.2，未按时交晨午检单一次扣0.1；</w:t>
            </w:r>
          </w:p>
          <w:p>
            <w:pPr>
              <w:jc w:val="left"/>
              <w:rPr>
                <w:rFonts w:ascii="宋体" w:hAnsi="宋体"/>
                <w:bCs/>
                <w:spacing w:val="2"/>
                <w:position w:val="2"/>
                <w:szCs w:val="21"/>
              </w:rPr>
            </w:pPr>
            <w:r>
              <w:rPr>
                <w:rFonts w:hint="eastAsia" w:ascii="宋体" w:hAnsi="宋体"/>
                <w:bCs/>
                <w:spacing w:val="2"/>
                <w:position w:val="2"/>
                <w:szCs w:val="21"/>
              </w:rPr>
              <w:t>5、班主任未按要求到岗，一次扣0.5分，未按要求填写班主任手册，一次扣0.1-0.5分；</w:t>
            </w:r>
          </w:p>
          <w:p>
            <w:pPr>
              <w:jc w:val="left"/>
              <w:rPr>
                <w:rFonts w:ascii="宋体" w:hAnsi="宋体"/>
                <w:bCs/>
                <w:spacing w:val="2"/>
                <w:position w:val="2"/>
                <w:szCs w:val="21"/>
              </w:rPr>
            </w:pPr>
            <w:r>
              <w:rPr>
                <w:rFonts w:hint="eastAsia" w:ascii="宋体" w:hAnsi="宋体"/>
                <w:bCs/>
                <w:spacing w:val="2"/>
                <w:position w:val="2"/>
                <w:szCs w:val="21"/>
              </w:rPr>
              <w:t>6、班级临时性任务未按时完成，一次扣0.1-0.5分；</w:t>
            </w:r>
          </w:p>
          <w:p>
            <w:pPr>
              <w:jc w:val="left"/>
              <w:rPr>
                <w:rFonts w:ascii="宋体" w:hAnsi="宋体"/>
                <w:bCs/>
                <w:spacing w:val="2"/>
                <w:position w:val="2"/>
                <w:szCs w:val="21"/>
              </w:rPr>
            </w:pPr>
            <w:r>
              <w:rPr>
                <w:rFonts w:hint="eastAsia" w:ascii="宋体" w:hAnsi="宋体"/>
                <w:bCs/>
                <w:spacing w:val="2"/>
                <w:position w:val="2"/>
                <w:szCs w:val="21"/>
              </w:rPr>
              <w:t>7、每月的安全演练和其它活动按方案执行，评出一、二、三等奖分别奖5、3、2分；</w:t>
            </w:r>
          </w:p>
          <w:p>
            <w:pPr>
              <w:jc w:val="left"/>
              <w:rPr>
                <w:rFonts w:ascii="宋体" w:hAnsi="宋体"/>
                <w:bCs/>
                <w:spacing w:val="2"/>
                <w:position w:val="2"/>
                <w:szCs w:val="21"/>
              </w:rPr>
            </w:pPr>
            <w:r>
              <w:rPr>
                <w:rFonts w:hint="eastAsia" w:ascii="宋体" w:hAnsi="宋体"/>
                <w:bCs/>
                <w:spacing w:val="2"/>
                <w:position w:val="2"/>
                <w:szCs w:val="21"/>
              </w:rPr>
              <w:t>8、其他（参照以上规定扣0.2-1）；</w:t>
            </w:r>
          </w:p>
          <w:p>
            <w:pPr>
              <w:jc w:val="left"/>
              <w:rPr>
                <w:rFonts w:ascii="宋体" w:hAnsi="宋体"/>
                <w:bCs/>
                <w:spacing w:val="2"/>
                <w:position w:val="2"/>
                <w:szCs w:val="21"/>
              </w:rPr>
            </w:pPr>
            <w:r>
              <w:rPr>
                <w:rFonts w:ascii="宋体" w:hAnsi="宋体" w:cs="宋体"/>
                <w:sz w:val="24"/>
              </w:rPr>
              <w:t>9</w:t>
            </w:r>
            <w:r>
              <w:rPr>
                <w:rFonts w:hint="eastAsia" w:ascii="宋体" w:hAnsi="宋体" w:cs="宋体"/>
                <w:sz w:val="24"/>
              </w:rPr>
              <w:t>、</w:t>
            </w:r>
            <w:r>
              <w:rPr>
                <w:rFonts w:hint="eastAsia" w:ascii="宋体" w:hAnsi="宋体"/>
                <w:bCs/>
                <w:spacing w:val="2"/>
                <w:position w:val="2"/>
                <w:szCs w:val="21"/>
              </w:rPr>
              <w:t>安全管理工作总分20分。</w:t>
            </w:r>
          </w:p>
        </w:tc>
        <w:tc>
          <w:tcPr>
            <w:tcW w:w="993" w:type="dxa"/>
            <w:tcBorders>
              <w:top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安办</w:t>
            </w:r>
          </w:p>
        </w:tc>
        <w:tc>
          <w:tcPr>
            <w:tcW w:w="1559" w:type="dxa"/>
            <w:tcBorders>
              <w:top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期末考核</w:t>
            </w:r>
          </w:p>
        </w:tc>
        <w:tc>
          <w:tcPr>
            <w:tcW w:w="992" w:type="dxa"/>
            <w:vMerge w:val="restart"/>
            <w:tcBorders>
              <w:top w:val="single" w:color="auto" w:sz="4" w:space="0"/>
              <w:right w:val="single" w:color="auto" w:sz="4" w:space="0"/>
            </w:tcBorders>
            <w:vAlign w:val="center"/>
          </w:tcPr>
          <w:p>
            <w:pPr>
              <w:jc w:val="center"/>
              <w:rPr>
                <w:rFonts w:ascii="宋体" w:hAnsi="宋体"/>
                <w:spacing w:val="2"/>
                <w:position w:val="2"/>
                <w:szCs w:val="21"/>
              </w:rPr>
            </w:pPr>
            <w:r>
              <w:rPr>
                <w:rFonts w:hint="eastAsia" w:ascii="宋体" w:hAnsi="宋体"/>
                <w:spacing w:val="2"/>
                <w:position w:val="2"/>
                <w:szCs w:val="21"/>
              </w:rPr>
              <w:t>学期</w:t>
            </w:r>
          </w:p>
          <w:p>
            <w:pPr>
              <w:jc w:val="center"/>
              <w:rPr>
                <w:rFonts w:ascii="宋体" w:hAnsi="宋体"/>
                <w:spacing w:val="2"/>
                <w:position w:val="2"/>
                <w:szCs w:val="21"/>
              </w:rPr>
            </w:pPr>
            <w:r>
              <w:rPr>
                <w:rFonts w:hint="eastAsia" w:ascii="宋体" w:hAnsi="宋体"/>
                <w:spacing w:val="2"/>
                <w:position w:val="2"/>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710" w:type="dxa"/>
            <w:vAlign w:val="center"/>
          </w:tcPr>
          <w:p>
            <w:pPr>
              <w:jc w:val="center"/>
              <w:rPr>
                <w:rFonts w:ascii="宋体" w:hAnsi="宋体"/>
                <w:spacing w:val="2"/>
                <w:position w:val="2"/>
                <w:szCs w:val="21"/>
              </w:rPr>
            </w:pPr>
            <w:r>
              <w:rPr>
                <w:rFonts w:hint="eastAsia" w:ascii="宋体" w:hAnsi="宋体"/>
                <w:spacing w:val="2"/>
                <w:position w:val="2"/>
                <w:szCs w:val="21"/>
              </w:rPr>
              <w:t>公物管理</w:t>
            </w:r>
          </w:p>
        </w:tc>
        <w:tc>
          <w:tcPr>
            <w:tcW w:w="709" w:type="dxa"/>
            <w:vAlign w:val="center"/>
          </w:tcPr>
          <w:p>
            <w:pPr>
              <w:jc w:val="center"/>
              <w:rPr>
                <w:rFonts w:ascii="宋体" w:hAnsi="宋体"/>
                <w:spacing w:val="2"/>
                <w:position w:val="2"/>
                <w:szCs w:val="21"/>
              </w:rPr>
            </w:pPr>
            <w:r>
              <w:rPr>
                <w:rFonts w:hint="eastAsia" w:ascii="宋体" w:hAnsi="宋体"/>
                <w:spacing w:val="2"/>
                <w:position w:val="2"/>
                <w:szCs w:val="21"/>
              </w:rPr>
              <w:t>公物管理常规</w:t>
            </w:r>
          </w:p>
        </w:tc>
        <w:tc>
          <w:tcPr>
            <w:tcW w:w="567" w:type="dxa"/>
            <w:vAlign w:val="center"/>
          </w:tcPr>
          <w:p>
            <w:pPr>
              <w:jc w:val="center"/>
              <w:rPr>
                <w:rFonts w:ascii="宋体" w:hAnsi="宋体"/>
                <w:spacing w:val="2"/>
                <w:position w:val="2"/>
                <w:szCs w:val="21"/>
              </w:rPr>
            </w:pPr>
            <w:r>
              <w:rPr>
                <w:rFonts w:hint="eastAsia" w:ascii="宋体" w:hAnsi="宋体"/>
                <w:spacing w:val="2"/>
                <w:position w:val="2"/>
                <w:szCs w:val="21"/>
              </w:rPr>
              <w:t>10</w:t>
            </w:r>
          </w:p>
        </w:tc>
        <w:tc>
          <w:tcPr>
            <w:tcW w:w="9780" w:type="dxa"/>
            <w:vAlign w:val="center"/>
          </w:tcPr>
          <w:p>
            <w:pPr>
              <w:jc w:val="center"/>
              <w:rPr>
                <w:rFonts w:ascii="宋体" w:hAnsi="宋体"/>
                <w:spacing w:val="2"/>
                <w:position w:val="2"/>
                <w:szCs w:val="21"/>
              </w:rPr>
            </w:pPr>
            <w:r>
              <w:rPr>
                <w:rFonts w:hint="eastAsia" w:ascii="宋体" w:hAnsi="宋体"/>
                <w:spacing w:val="2"/>
                <w:position w:val="2"/>
                <w:szCs w:val="21"/>
              </w:rPr>
              <w:t>按后勤制定的管理办法，每月检查考核一次，按百分制折算</w:t>
            </w:r>
          </w:p>
        </w:tc>
        <w:tc>
          <w:tcPr>
            <w:tcW w:w="993" w:type="dxa"/>
            <w:vAlign w:val="center"/>
          </w:tcPr>
          <w:p>
            <w:pPr>
              <w:jc w:val="center"/>
              <w:rPr>
                <w:rFonts w:ascii="宋体" w:hAnsi="宋体"/>
                <w:spacing w:val="2"/>
                <w:position w:val="2"/>
                <w:szCs w:val="21"/>
              </w:rPr>
            </w:pPr>
            <w:r>
              <w:rPr>
                <w:rFonts w:hint="eastAsia" w:ascii="宋体" w:hAnsi="宋体"/>
                <w:spacing w:val="2"/>
                <w:position w:val="2"/>
                <w:szCs w:val="21"/>
              </w:rPr>
              <w:t>后勤</w:t>
            </w:r>
          </w:p>
        </w:tc>
        <w:tc>
          <w:tcPr>
            <w:tcW w:w="1559" w:type="dxa"/>
            <w:vAlign w:val="center"/>
          </w:tcPr>
          <w:p>
            <w:pPr>
              <w:jc w:val="center"/>
              <w:rPr>
                <w:rFonts w:ascii="宋体" w:hAnsi="宋体"/>
                <w:spacing w:val="2"/>
                <w:position w:val="2"/>
                <w:szCs w:val="21"/>
              </w:rPr>
            </w:pPr>
            <w:r>
              <w:rPr>
                <w:rFonts w:hint="eastAsia" w:ascii="宋体" w:hAnsi="宋体"/>
                <w:spacing w:val="2"/>
                <w:position w:val="2"/>
                <w:szCs w:val="21"/>
              </w:rPr>
              <w:t>期末考核</w:t>
            </w:r>
          </w:p>
        </w:tc>
        <w:tc>
          <w:tcPr>
            <w:tcW w:w="992" w:type="dxa"/>
            <w:vMerge w:val="continue"/>
            <w:tcBorders>
              <w:right w:val="single" w:color="auto" w:sz="4" w:space="0"/>
            </w:tcBorders>
            <w:vAlign w:val="center"/>
          </w:tcPr>
          <w:p>
            <w:pPr>
              <w:jc w:val="center"/>
              <w:rPr>
                <w:rFonts w:ascii="宋体" w:hAnsi="宋体"/>
                <w:spacing w:val="2"/>
                <w:positio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710" w:type="dxa"/>
            <w:vAlign w:val="center"/>
          </w:tcPr>
          <w:p>
            <w:pPr>
              <w:jc w:val="center"/>
              <w:rPr>
                <w:rFonts w:ascii="宋体" w:hAnsi="宋体"/>
                <w:spacing w:val="2"/>
                <w:position w:val="2"/>
                <w:szCs w:val="21"/>
              </w:rPr>
            </w:pPr>
          </w:p>
          <w:p>
            <w:pPr>
              <w:jc w:val="center"/>
              <w:rPr>
                <w:rFonts w:ascii="宋体" w:hAnsi="宋体"/>
                <w:spacing w:val="2"/>
                <w:position w:val="2"/>
                <w:szCs w:val="21"/>
              </w:rPr>
            </w:pPr>
            <w:r>
              <w:rPr>
                <w:rFonts w:hint="eastAsia" w:ascii="宋体" w:hAnsi="宋体"/>
                <w:spacing w:val="2"/>
                <w:position w:val="2"/>
                <w:szCs w:val="21"/>
              </w:rPr>
              <w:t>学额巩固</w:t>
            </w:r>
          </w:p>
        </w:tc>
        <w:tc>
          <w:tcPr>
            <w:tcW w:w="709" w:type="dxa"/>
            <w:vAlign w:val="center"/>
          </w:tcPr>
          <w:p>
            <w:pPr>
              <w:jc w:val="center"/>
              <w:rPr>
                <w:rFonts w:ascii="宋体" w:hAnsi="宋体"/>
                <w:spacing w:val="2"/>
                <w:position w:val="2"/>
                <w:szCs w:val="21"/>
              </w:rPr>
            </w:pPr>
            <w:r>
              <w:rPr>
                <w:rFonts w:hint="eastAsia" w:ascii="宋体" w:hAnsi="宋体"/>
                <w:spacing w:val="2"/>
                <w:position w:val="2"/>
                <w:szCs w:val="21"/>
              </w:rPr>
              <w:t>辍学率</w:t>
            </w:r>
          </w:p>
        </w:tc>
        <w:tc>
          <w:tcPr>
            <w:tcW w:w="567" w:type="dxa"/>
            <w:vAlign w:val="center"/>
          </w:tcPr>
          <w:p>
            <w:pPr>
              <w:jc w:val="center"/>
              <w:rPr>
                <w:rFonts w:ascii="宋体" w:hAnsi="宋体"/>
                <w:spacing w:val="2"/>
                <w:position w:val="2"/>
                <w:szCs w:val="21"/>
              </w:rPr>
            </w:pPr>
          </w:p>
        </w:tc>
        <w:tc>
          <w:tcPr>
            <w:tcW w:w="9780" w:type="dxa"/>
          </w:tcPr>
          <w:p>
            <w:pPr>
              <w:ind w:firstLine="428" w:firstLineChars="200"/>
              <w:rPr>
                <w:rFonts w:ascii="宋体" w:hAnsi="宋体"/>
                <w:spacing w:val="2"/>
                <w:position w:val="2"/>
                <w:szCs w:val="21"/>
              </w:rPr>
            </w:pPr>
            <w:r>
              <w:rPr>
                <w:rFonts w:hint="eastAsia" w:ascii="宋体" w:hAnsi="宋体"/>
                <w:spacing w:val="2"/>
                <w:position w:val="2"/>
                <w:szCs w:val="21"/>
              </w:rPr>
              <w:t>辍学率控制在每年2%以内，每超出1%，扣1分。（辍学指无正规手续的转出、休学，即非正常流失）该项采用扣分制，班级管理折算成每学期100分后，在折算分中扣减。</w:t>
            </w:r>
          </w:p>
        </w:tc>
        <w:tc>
          <w:tcPr>
            <w:tcW w:w="993" w:type="dxa"/>
            <w:vAlign w:val="center"/>
          </w:tcPr>
          <w:p>
            <w:pPr>
              <w:jc w:val="center"/>
              <w:rPr>
                <w:rFonts w:ascii="宋体" w:hAnsi="宋体"/>
                <w:spacing w:val="2"/>
                <w:position w:val="2"/>
                <w:szCs w:val="21"/>
              </w:rPr>
            </w:pPr>
            <w:r>
              <w:rPr>
                <w:rFonts w:hint="eastAsia" w:ascii="宋体" w:hAnsi="宋体"/>
                <w:spacing w:val="2"/>
                <w:position w:val="2"/>
                <w:szCs w:val="21"/>
              </w:rPr>
              <w:t>教科处</w:t>
            </w:r>
          </w:p>
        </w:tc>
        <w:tc>
          <w:tcPr>
            <w:tcW w:w="1559" w:type="dxa"/>
            <w:vAlign w:val="center"/>
          </w:tcPr>
          <w:p>
            <w:pPr>
              <w:jc w:val="center"/>
              <w:rPr>
                <w:rFonts w:ascii="宋体" w:hAnsi="宋体"/>
                <w:spacing w:val="2"/>
                <w:position w:val="2"/>
                <w:szCs w:val="21"/>
              </w:rPr>
            </w:pPr>
            <w:r>
              <w:rPr>
                <w:rFonts w:hint="eastAsia" w:ascii="宋体" w:hAnsi="宋体"/>
                <w:spacing w:val="2"/>
                <w:position w:val="2"/>
                <w:szCs w:val="21"/>
              </w:rPr>
              <w:t>期末考核</w:t>
            </w:r>
          </w:p>
        </w:tc>
        <w:tc>
          <w:tcPr>
            <w:tcW w:w="992" w:type="dxa"/>
            <w:vMerge w:val="continue"/>
            <w:tcBorders>
              <w:right w:val="single" w:color="auto" w:sz="4" w:space="0"/>
            </w:tcBorders>
            <w:vAlign w:val="center"/>
          </w:tcPr>
          <w:p>
            <w:pPr>
              <w:jc w:val="center"/>
              <w:rPr>
                <w:rFonts w:ascii="宋体" w:hAnsi="宋体"/>
                <w:spacing w:val="2"/>
                <w:positio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710" w:type="dxa"/>
            <w:vMerge w:val="restart"/>
            <w:vAlign w:val="center"/>
          </w:tcPr>
          <w:p>
            <w:pPr>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加分</w:t>
            </w:r>
          </w:p>
        </w:tc>
        <w:tc>
          <w:tcPr>
            <w:tcW w:w="709" w:type="dxa"/>
            <w:vAlign w:val="center"/>
          </w:tcPr>
          <w:p>
            <w:pPr>
              <w:widowControl/>
              <w:jc w:val="center"/>
              <w:rPr>
                <w:rFonts w:ascii="宋体" w:hAnsi="宋体" w:cs="宋体"/>
                <w:b/>
                <w:bCs/>
                <w:kern w:val="0"/>
                <w:szCs w:val="21"/>
              </w:rPr>
            </w:pPr>
            <w:r>
              <w:rPr>
                <w:rFonts w:hint="eastAsia" w:ascii="宋体" w:hAnsi="宋体" w:cs="宋体"/>
                <w:b/>
                <w:bCs/>
                <w:kern w:val="0"/>
                <w:szCs w:val="21"/>
              </w:rPr>
              <w:t>每周日常考核</w:t>
            </w:r>
          </w:p>
        </w:tc>
        <w:tc>
          <w:tcPr>
            <w:tcW w:w="567" w:type="dxa"/>
            <w:vAlign w:val="center"/>
          </w:tcPr>
          <w:p>
            <w:pPr>
              <w:widowControl/>
              <w:jc w:val="center"/>
              <w:rPr>
                <w:rFonts w:ascii="宋体" w:hAnsi="宋体" w:cs="宋体"/>
                <w:b/>
                <w:bCs/>
                <w:kern w:val="0"/>
                <w:szCs w:val="21"/>
              </w:rPr>
            </w:pPr>
            <w:r>
              <w:rPr>
                <w:rFonts w:hint="eastAsia" w:ascii="宋体" w:hAnsi="宋体" w:cs="宋体"/>
                <w:b/>
                <w:bCs/>
                <w:kern w:val="0"/>
                <w:szCs w:val="21"/>
              </w:rPr>
              <w:t>只奖</w:t>
            </w:r>
          </w:p>
          <w:p>
            <w:pPr>
              <w:jc w:val="center"/>
              <w:rPr>
                <w:rFonts w:ascii="宋体" w:hAnsi="宋体" w:cs="宋体"/>
                <w:b/>
                <w:bCs/>
                <w:kern w:val="0"/>
                <w:szCs w:val="21"/>
              </w:rPr>
            </w:pPr>
            <w:r>
              <w:rPr>
                <w:rFonts w:hint="eastAsia" w:ascii="宋体" w:hAnsi="宋体" w:cs="宋体"/>
                <w:b/>
                <w:bCs/>
                <w:kern w:val="0"/>
                <w:szCs w:val="21"/>
              </w:rPr>
              <w:t>不惩</w:t>
            </w:r>
          </w:p>
        </w:tc>
        <w:tc>
          <w:tcPr>
            <w:tcW w:w="9780" w:type="dxa"/>
            <w:vAlign w:val="center"/>
          </w:tcPr>
          <w:p>
            <w:pPr>
              <w:widowControl/>
              <w:jc w:val="left"/>
              <w:rPr>
                <w:rFonts w:ascii="宋体" w:hAnsi="宋体" w:cs="宋体"/>
                <w:b/>
                <w:bCs/>
                <w:kern w:val="0"/>
                <w:szCs w:val="21"/>
              </w:rPr>
            </w:pPr>
            <w:r>
              <w:rPr>
                <w:rFonts w:hint="eastAsia" w:ascii="宋体" w:hAnsi="宋体" w:cs="宋体"/>
                <w:b/>
                <w:bCs/>
                <w:kern w:val="0"/>
                <w:szCs w:val="21"/>
              </w:rPr>
              <w:t>每周班级考核分为环境卫生、教学秩序、校风监督三项总和，每年级第一名班级获得流动红旗。</w:t>
            </w:r>
          </w:p>
          <w:p>
            <w:pPr>
              <w:widowControl/>
              <w:jc w:val="left"/>
              <w:rPr>
                <w:rFonts w:ascii="宋体" w:hAnsi="宋体" w:cs="宋体"/>
                <w:b/>
                <w:bCs/>
                <w:kern w:val="0"/>
                <w:szCs w:val="21"/>
              </w:rPr>
            </w:pPr>
            <w:r>
              <w:rPr>
                <w:rFonts w:hint="eastAsia" w:ascii="宋体" w:hAnsi="宋体" w:cs="宋体"/>
                <w:b/>
                <w:bCs/>
                <w:kern w:val="0"/>
                <w:szCs w:val="21"/>
              </w:rPr>
              <w:t>连续保持三周流动红旗的班级目标考核加5分</w:t>
            </w:r>
          </w:p>
        </w:tc>
        <w:tc>
          <w:tcPr>
            <w:tcW w:w="993" w:type="dxa"/>
            <w:vAlign w:val="center"/>
          </w:tcPr>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德育处</w:t>
            </w:r>
          </w:p>
        </w:tc>
        <w:tc>
          <w:tcPr>
            <w:tcW w:w="1559" w:type="dxa"/>
            <w:vAlign w:val="center"/>
          </w:tcPr>
          <w:p>
            <w:pPr>
              <w:jc w:val="center"/>
              <w:rPr>
                <w:rFonts w:ascii="宋体" w:hAnsi="宋体"/>
                <w:b/>
                <w:color w:val="000000" w:themeColor="text1"/>
                <w:spacing w:val="2"/>
                <w:position w:val="2"/>
                <w:szCs w:val="21"/>
                <w14:textFill>
                  <w14:solidFill>
                    <w14:schemeClr w14:val="tx1"/>
                  </w14:solidFill>
                </w14:textFill>
              </w:rPr>
            </w:pPr>
          </w:p>
        </w:tc>
        <w:tc>
          <w:tcPr>
            <w:tcW w:w="992" w:type="dxa"/>
            <w:vAlign w:val="center"/>
          </w:tcPr>
          <w:p>
            <w:pPr>
              <w:jc w:val="center"/>
              <w:rPr>
                <w:rFonts w:ascii="宋体" w:hAnsi="宋体"/>
                <w:b/>
                <w:color w:val="000000" w:themeColor="text1"/>
                <w:spacing w:val="2"/>
                <w:position w:val="2"/>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0" w:type="dxa"/>
            <w:vMerge w:val="continue"/>
            <w:vAlign w:val="center"/>
          </w:tcPr>
          <w:p>
            <w:pPr>
              <w:jc w:val="center"/>
              <w:rPr>
                <w:rFonts w:ascii="宋体" w:hAnsi="宋体" w:cs="宋体"/>
                <w:b/>
                <w:bCs/>
                <w:color w:val="000000" w:themeColor="text1"/>
                <w:kern w:val="0"/>
                <w:szCs w:val="21"/>
                <w14:textFill>
                  <w14:solidFill>
                    <w14:schemeClr w14:val="tx1"/>
                  </w14:solidFill>
                </w14:textFill>
              </w:rPr>
            </w:pPr>
          </w:p>
        </w:tc>
        <w:tc>
          <w:tcPr>
            <w:tcW w:w="709" w:type="dxa"/>
            <w:vAlign w:val="center"/>
          </w:tcPr>
          <w:p>
            <w:pPr>
              <w:jc w:val="center"/>
              <w:rPr>
                <w:rFonts w:ascii="宋体" w:hAnsi="宋体" w:cs="宋体"/>
                <w:b/>
                <w:bCs/>
                <w:kern w:val="0"/>
                <w:szCs w:val="21"/>
              </w:rPr>
            </w:pPr>
            <w:r>
              <w:rPr>
                <w:rFonts w:hint="eastAsia" w:ascii="宋体" w:hAnsi="宋体" w:cs="宋体"/>
                <w:b/>
                <w:bCs/>
                <w:kern w:val="0"/>
                <w:szCs w:val="21"/>
              </w:rPr>
              <w:t>学校常规</w:t>
            </w:r>
          </w:p>
        </w:tc>
        <w:tc>
          <w:tcPr>
            <w:tcW w:w="567" w:type="dxa"/>
            <w:vAlign w:val="center"/>
          </w:tcPr>
          <w:p>
            <w:pPr>
              <w:widowControl/>
              <w:jc w:val="center"/>
              <w:rPr>
                <w:rFonts w:ascii="宋体" w:hAnsi="宋体" w:cs="宋体"/>
                <w:b/>
                <w:bCs/>
                <w:kern w:val="0"/>
                <w:szCs w:val="21"/>
              </w:rPr>
            </w:pPr>
            <w:r>
              <w:rPr>
                <w:rFonts w:hint="eastAsia" w:ascii="宋体" w:hAnsi="宋体" w:cs="宋体"/>
                <w:b/>
                <w:bCs/>
                <w:kern w:val="0"/>
                <w:szCs w:val="21"/>
              </w:rPr>
              <w:t>只奖</w:t>
            </w:r>
          </w:p>
          <w:p>
            <w:pPr>
              <w:widowControl/>
              <w:jc w:val="center"/>
              <w:rPr>
                <w:rFonts w:ascii="宋体" w:hAnsi="宋体" w:cs="宋体"/>
                <w:b/>
                <w:bCs/>
                <w:kern w:val="0"/>
                <w:szCs w:val="21"/>
              </w:rPr>
            </w:pPr>
            <w:r>
              <w:rPr>
                <w:rFonts w:hint="eastAsia" w:ascii="宋体" w:hAnsi="宋体" w:cs="宋体"/>
                <w:b/>
                <w:bCs/>
                <w:kern w:val="0"/>
                <w:szCs w:val="21"/>
              </w:rPr>
              <w:t>不惩</w:t>
            </w:r>
          </w:p>
        </w:tc>
        <w:tc>
          <w:tcPr>
            <w:tcW w:w="9780" w:type="dxa"/>
            <w:vAlign w:val="center"/>
          </w:tcPr>
          <w:p>
            <w:pPr>
              <w:jc w:val="left"/>
              <w:rPr>
                <w:rFonts w:ascii="宋体" w:hAnsi="宋体" w:cs="宋体"/>
                <w:b/>
                <w:bCs/>
                <w:kern w:val="0"/>
                <w:szCs w:val="21"/>
              </w:rPr>
            </w:pPr>
            <w:r>
              <w:rPr>
                <w:rFonts w:hint="eastAsia" w:ascii="宋体" w:hAnsi="宋体" w:cs="宋体"/>
                <w:b/>
                <w:bCs/>
                <w:kern w:val="0"/>
                <w:szCs w:val="21"/>
              </w:rPr>
              <w:t>1、报刊杂志订阅，完成任务的班级奖励班级目标考核分总分加1分。</w:t>
            </w:r>
          </w:p>
          <w:p>
            <w:pPr>
              <w:jc w:val="left"/>
              <w:rPr>
                <w:rFonts w:ascii="宋体" w:hAnsi="宋体" w:cs="宋体"/>
                <w:b/>
                <w:bCs/>
                <w:kern w:val="0"/>
                <w:szCs w:val="21"/>
              </w:rPr>
            </w:pPr>
            <w:r>
              <w:rPr>
                <w:rFonts w:hint="eastAsia" w:ascii="宋体" w:hAnsi="宋体" w:cs="宋体"/>
                <w:b/>
                <w:bCs/>
                <w:kern w:val="0"/>
                <w:szCs w:val="21"/>
              </w:rPr>
              <w:t>2、各班学生在食堂吃饭人数达到班级60%的班级奖励班级目标考核分总分加1分。</w:t>
            </w:r>
          </w:p>
        </w:tc>
        <w:tc>
          <w:tcPr>
            <w:tcW w:w="993" w:type="dxa"/>
            <w:vAlign w:val="center"/>
          </w:tcPr>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德育处后勤</w:t>
            </w:r>
          </w:p>
        </w:tc>
        <w:tc>
          <w:tcPr>
            <w:tcW w:w="1559" w:type="dxa"/>
            <w:vAlign w:val="center"/>
          </w:tcPr>
          <w:p>
            <w:pPr>
              <w:jc w:val="center"/>
              <w:rPr>
                <w:rFonts w:ascii="宋体" w:hAnsi="宋体"/>
                <w:b/>
                <w:color w:val="000000" w:themeColor="text1"/>
                <w:spacing w:val="2"/>
                <w:position w:val="2"/>
                <w:szCs w:val="21"/>
                <w14:textFill>
                  <w14:solidFill>
                    <w14:schemeClr w14:val="tx1"/>
                  </w14:solidFill>
                </w14:textFill>
              </w:rPr>
            </w:pPr>
          </w:p>
        </w:tc>
        <w:tc>
          <w:tcPr>
            <w:tcW w:w="992" w:type="dxa"/>
            <w:vAlign w:val="center"/>
          </w:tcPr>
          <w:p>
            <w:pPr>
              <w:jc w:val="center"/>
              <w:rPr>
                <w:rFonts w:ascii="宋体" w:hAnsi="宋体"/>
                <w:b/>
                <w:color w:val="000000" w:themeColor="text1"/>
                <w:spacing w:val="2"/>
                <w:position w:val="2"/>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710" w:type="dxa"/>
            <w:vMerge w:val="continue"/>
            <w:vAlign w:val="center"/>
          </w:tcPr>
          <w:p>
            <w:pPr>
              <w:widowControl/>
              <w:jc w:val="center"/>
              <w:rPr>
                <w:rFonts w:ascii="宋体" w:hAnsi="宋体" w:cs="宋体"/>
                <w:b/>
                <w:bCs/>
                <w:color w:val="000000" w:themeColor="text1"/>
                <w:kern w:val="0"/>
                <w:szCs w:val="21"/>
                <w14:textFill>
                  <w14:solidFill>
                    <w14:schemeClr w14:val="tx1"/>
                  </w14:solidFill>
                </w14:textFill>
              </w:rPr>
            </w:pPr>
          </w:p>
        </w:tc>
        <w:tc>
          <w:tcPr>
            <w:tcW w:w="709" w:type="dxa"/>
            <w:vAlign w:val="center"/>
          </w:tcPr>
          <w:p>
            <w:pPr>
              <w:widowControl/>
              <w:jc w:val="center"/>
              <w:rPr>
                <w:rFonts w:ascii="宋体" w:hAnsi="宋体" w:cs="宋体"/>
                <w:b/>
                <w:bCs/>
                <w:kern w:val="0"/>
                <w:szCs w:val="21"/>
              </w:rPr>
            </w:pPr>
            <w:r>
              <w:rPr>
                <w:rFonts w:hint="eastAsia" w:ascii="宋体" w:hAnsi="宋体" w:cs="宋体"/>
                <w:b/>
                <w:bCs/>
                <w:kern w:val="0"/>
                <w:szCs w:val="21"/>
              </w:rPr>
              <w:t>校级</w:t>
            </w:r>
          </w:p>
          <w:p>
            <w:pPr>
              <w:widowControl/>
              <w:jc w:val="center"/>
              <w:rPr>
                <w:rFonts w:ascii="宋体" w:hAnsi="宋体" w:cs="宋体"/>
                <w:b/>
                <w:bCs/>
                <w:kern w:val="0"/>
                <w:szCs w:val="21"/>
              </w:rPr>
            </w:pPr>
            <w:r>
              <w:rPr>
                <w:rFonts w:hint="eastAsia" w:ascii="宋体" w:hAnsi="宋体" w:cs="宋体"/>
                <w:b/>
                <w:bCs/>
                <w:kern w:val="0"/>
                <w:szCs w:val="21"/>
              </w:rPr>
              <w:t>竞赛</w:t>
            </w:r>
          </w:p>
        </w:tc>
        <w:tc>
          <w:tcPr>
            <w:tcW w:w="567" w:type="dxa"/>
            <w:vAlign w:val="center"/>
          </w:tcPr>
          <w:p>
            <w:pPr>
              <w:widowControl/>
              <w:jc w:val="center"/>
              <w:rPr>
                <w:rFonts w:ascii="宋体" w:hAnsi="宋体" w:cs="宋体"/>
                <w:b/>
                <w:bCs/>
                <w:kern w:val="0"/>
                <w:szCs w:val="21"/>
              </w:rPr>
            </w:pPr>
            <w:r>
              <w:rPr>
                <w:rFonts w:hint="eastAsia" w:ascii="宋体" w:hAnsi="宋体" w:cs="宋体"/>
                <w:b/>
                <w:bCs/>
                <w:kern w:val="0"/>
                <w:szCs w:val="21"/>
              </w:rPr>
              <w:t>只奖</w:t>
            </w:r>
          </w:p>
          <w:p>
            <w:pPr>
              <w:widowControl/>
              <w:jc w:val="center"/>
              <w:rPr>
                <w:rFonts w:ascii="宋体" w:hAnsi="宋体" w:cs="宋体"/>
                <w:b/>
                <w:bCs/>
                <w:kern w:val="0"/>
                <w:szCs w:val="21"/>
              </w:rPr>
            </w:pPr>
            <w:r>
              <w:rPr>
                <w:rFonts w:hint="eastAsia" w:ascii="宋体" w:hAnsi="宋体" w:cs="宋体"/>
                <w:b/>
                <w:bCs/>
                <w:kern w:val="0"/>
                <w:szCs w:val="21"/>
              </w:rPr>
              <w:t>不惩</w:t>
            </w:r>
          </w:p>
          <w:p>
            <w:pPr>
              <w:jc w:val="center"/>
              <w:rPr>
                <w:rFonts w:ascii="宋体" w:hAnsi="宋体" w:cs="宋体"/>
                <w:b/>
                <w:bCs/>
                <w:kern w:val="0"/>
                <w:szCs w:val="21"/>
              </w:rPr>
            </w:pPr>
          </w:p>
        </w:tc>
        <w:tc>
          <w:tcPr>
            <w:tcW w:w="9780" w:type="dxa"/>
            <w:vAlign w:val="center"/>
          </w:tcPr>
          <w:p>
            <w:pPr>
              <w:widowControl/>
              <w:numPr>
                <w:ilvl w:val="0"/>
                <w:numId w:val="11"/>
              </w:numPr>
              <w:jc w:val="left"/>
              <w:rPr>
                <w:rFonts w:ascii="宋体" w:hAnsi="宋体" w:cs="宋体"/>
                <w:b/>
                <w:bCs/>
                <w:kern w:val="0"/>
                <w:szCs w:val="21"/>
              </w:rPr>
            </w:pPr>
            <w:r>
              <w:rPr>
                <w:rFonts w:hint="eastAsia" w:ascii="宋体" w:hAnsi="宋体" w:cs="宋体"/>
                <w:b/>
                <w:bCs/>
                <w:kern w:val="0"/>
                <w:szCs w:val="21"/>
              </w:rPr>
              <w:t>参加学校组织的各类竞赛活动，学校组织的艺术节、田径运动会等综合性大型活动团体一、二、三等奖分别奖20、15、10分；</w:t>
            </w:r>
          </w:p>
          <w:p>
            <w:pPr>
              <w:widowControl/>
              <w:numPr>
                <w:ilvl w:val="0"/>
                <w:numId w:val="11"/>
              </w:numPr>
              <w:jc w:val="left"/>
              <w:rPr>
                <w:rFonts w:ascii="宋体" w:hAnsi="宋体" w:cs="宋体"/>
                <w:b/>
                <w:bCs/>
                <w:kern w:val="0"/>
                <w:szCs w:val="21"/>
              </w:rPr>
            </w:pPr>
            <w:r>
              <w:rPr>
                <w:rFonts w:hint="eastAsia" w:ascii="宋体" w:hAnsi="宋体" w:cs="宋体"/>
                <w:b/>
                <w:bCs/>
                <w:kern w:val="0"/>
                <w:szCs w:val="21"/>
              </w:rPr>
              <w:t>歌咏比赛、篮球运动会，德育系列活动等小型集体竞赛一二三等奖分别奖10、8、6分；</w:t>
            </w:r>
          </w:p>
          <w:p>
            <w:pPr>
              <w:widowControl/>
              <w:numPr>
                <w:ilvl w:val="0"/>
                <w:numId w:val="11"/>
              </w:numPr>
              <w:jc w:val="left"/>
              <w:rPr>
                <w:rFonts w:ascii="宋体" w:hAnsi="宋体" w:cs="宋体"/>
                <w:b/>
                <w:bCs/>
                <w:kern w:val="0"/>
                <w:szCs w:val="21"/>
              </w:rPr>
            </w:pPr>
            <w:r>
              <w:rPr>
                <w:rFonts w:hint="eastAsia" w:ascii="宋体" w:hAnsi="宋体" w:cs="宋体"/>
                <w:b/>
                <w:bCs/>
                <w:kern w:val="0"/>
                <w:szCs w:val="21"/>
              </w:rPr>
              <w:t>未评集体奖的个人竞赛（如手抄报、征文，科技创新，演讲等）一二三等奖分别计1.5、1、0.5分。</w:t>
            </w:r>
          </w:p>
          <w:p>
            <w:pPr>
              <w:widowControl/>
              <w:jc w:val="left"/>
              <w:rPr>
                <w:rFonts w:ascii="宋体" w:hAnsi="宋体" w:cs="宋体"/>
                <w:b/>
                <w:bCs/>
                <w:kern w:val="0"/>
                <w:szCs w:val="21"/>
              </w:rPr>
            </w:pPr>
            <w:r>
              <w:rPr>
                <w:rFonts w:hint="eastAsia" w:ascii="宋体" w:hAnsi="宋体" w:cs="宋体"/>
                <w:b/>
                <w:bCs/>
                <w:kern w:val="0"/>
                <w:szCs w:val="21"/>
              </w:rPr>
              <w:t>注：如有变动以实际方案为准。</w:t>
            </w:r>
          </w:p>
        </w:tc>
        <w:tc>
          <w:tcPr>
            <w:tcW w:w="993" w:type="dxa"/>
            <w:vAlign w:val="center"/>
          </w:tcPr>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德育处</w:t>
            </w:r>
          </w:p>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安全办</w:t>
            </w:r>
          </w:p>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教科处</w:t>
            </w:r>
          </w:p>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办公室</w:t>
            </w:r>
          </w:p>
        </w:tc>
        <w:tc>
          <w:tcPr>
            <w:tcW w:w="1559" w:type="dxa"/>
            <w:vAlign w:val="center"/>
          </w:tcPr>
          <w:p>
            <w:pPr>
              <w:jc w:val="center"/>
              <w:rPr>
                <w:rFonts w:ascii="宋体" w:hAnsi="宋体"/>
                <w:b/>
                <w:color w:val="000000" w:themeColor="text1"/>
                <w:spacing w:val="2"/>
                <w:position w:val="2"/>
                <w:szCs w:val="21"/>
                <w14:textFill>
                  <w14:solidFill>
                    <w14:schemeClr w14:val="tx1"/>
                  </w14:solidFill>
                </w14:textFill>
              </w:rPr>
            </w:pPr>
          </w:p>
        </w:tc>
        <w:tc>
          <w:tcPr>
            <w:tcW w:w="992" w:type="dxa"/>
            <w:vAlign w:val="center"/>
          </w:tcPr>
          <w:p>
            <w:pPr>
              <w:jc w:val="center"/>
              <w:rPr>
                <w:rFonts w:ascii="宋体" w:hAnsi="宋体"/>
                <w:b/>
                <w:color w:val="000000" w:themeColor="text1"/>
                <w:spacing w:val="2"/>
                <w:position w:val="2"/>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710" w:type="dxa"/>
            <w:vMerge w:val="continue"/>
            <w:vAlign w:val="center"/>
          </w:tcPr>
          <w:p>
            <w:pPr>
              <w:rPr>
                <w:rFonts w:ascii="宋体" w:hAnsi="宋体"/>
                <w:b/>
                <w:color w:val="000000" w:themeColor="text1"/>
                <w:spacing w:val="2"/>
                <w:position w:val="2"/>
                <w:szCs w:val="21"/>
                <w14:textFill>
                  <w14:solidFill>
                    <w14:schemeClr w14:val="tx1"/>
                  </w14:solidFill>
                </w14:textFill>
              </w:rPr>
            </w:pPr>
          </w:p>
        </w:tc>
        <w:tc>
          <w:tcPr>
            <w:tcW w:w="709" w:type="dxa"/>
            <w:vAlign w:val="center"/>
          </w:tcPr>
          <w:p>
            <w:pPr>
              <w:widowControl/>
              <w:jc w:val="center"/>
              <w:rPr>
                <w:rFonts w:ascii="宋体" w:hAnsi="宋体" w:cs="宋体"/>
                <w:b/>
                <w:bCs/>
                <w:kern w:val="0"/>
                <w:szCs w:val="21"/>
              </w:rPr>
            </w:pPr>
            <w:r>
              <w:rPr>
                <w:rFonts w:hint="eastAsia" w:ascii="宋体" w:hAnsi="宋体" w:cs="宋体"/>
                <w:b/>
                <w:bCs/>
                <w:kern w:val="0"/>
                <w:szCs w:val="21"/>
              </w:rPr>
              <w:t>上级</w:t>
            </w:r>
          </w:p>
          <w:p>
            <w:pPr>
              <w:widowControl/>
              <w:jc w:val="center"/>
              <w:rPr>
                <w:rFonts w:ascii="宋体" w:hAnsi="宋体" w:cs="宋体"/>
                <w:b/>
                <w:bCs/>
                <w:kern w:val="0"/>
                <w:szCs w:val="21"/>
              </w:rPr>
            </w:pPr>
            <w:r>
              <w:rPr>
                <w:rFonts w:hint="eastAsia" w:ascii="宋体" w:hAnsi="宋体" w:cs="宋体"/>
                <w:b/>
                <w:bCs/>
                <w:kern w:val="0"/>
                <w:szCs w:val="21"/>
              </w:rPr>
              <w:t>获奖</w:t>
            </w:r>
          </w:p>
        </w:tc>
        <w:tc>
          <w:tcPr>
            <w:tcW w:w="567" w:type="dxa"/>
            <w:vAlign w:val="center"/>
          </w:tcPr>
          <w:p>
            <w:pPr>
              <w:widowControl/>
              <w:jc w:val="center"/>
              <w:rPr>
                <w:rFonts w:ascii="宋体" w:hAnsi="宋体" w:cs="宋体"/>
                <w:b/>
                <w:bCs/>
                <w:kern w:val="0"/>
                <w:szCs w:val="21"/>
              </w:rPr>
            </w:pPr>
            <w:r>
              <w:rPr>
                <w:rFonts w:hint="eastAsia" w:ascii="宋体" w:hAnsi="宋体" w:cs="宋体"/>
                <w:b/>
                <w:bCs/>
                <w:kern w:val="0"/>
                <w:szCs w:val="21"/>
              </w:rPr>
              <w:t>只奖</w:t>
            </w:r>
          </w:p>
          <w:p>
            <w:pPr>
              <w:widowControl/>
              <w:jc w:val="center"/>
              <w:rPr>
                <w:rFonts w:ascii="宋体" w:hAnsi="宋体" w:cs="宋体"/>
                <w:b/>
                <w:bCs/>
                <w:kern w:val="0"/>
                <w:szCs w:val="21"/>
              </w:rPr>
            </w:pPr>
            <w:r>
              <w:rPr>
                <w:rFonts w:hint="eastAsia" w:ascii="宋体" w:hAnsi="宋体" w:cs="宋体"/>
                <w:b/>
                <w:bCs/>
                <w:kern w:val="0"/>
                <w:szCs w:val="21"/>
              </w:rPr>
              <w:t>不惩</w:t>
            </w:r>
          </w:p>
          <w:p>
            <w:pPr>
              <w:widowControl/>
              <w:jc w:val="center"/>
              <w:rPr>
                <w:rFonts w:ascii="宋体" w:hAnsi="宋体" w:cs="宋体"/>
                <w:b/>
                <w:bCs/>
                <w:kern w:val="0"/>
                <w:szCs w:val="21"/>
              </w:rPr>
            </w:pPr>
          </w:p>
        </w:tc>
        <w:tc>
          <w:tcPr>
            <w:tcW w:w="9780" w:type="dxa"/>
          </w:tcPr>
          <w:p>
            <w:pPr>
              <w:numPr>
                <w:ilvl w:val="0"/>
                <w:numId w:val="12"/>
              </w:numPr>
              <w:rPr>
                <w:rFonts w:ascii="宋体" w:hAnsi="宋体" w:cs="宋体"/>
                <w:b/>
                <w:bCs/>
                <w:kern w:val="0"/>
                <w:szCs w:val="21"/>
              </w:rPr>
            </w:pPr>
            <w:r>
              <w:rPr>
                <w:rFonts w:hint="eastAsia" w:ascii="宋体" w:hAnsi="宋体" w:cs="宋体"/>
                <w:b/>
                <w:bCs/>
                <w:kern w:val="0"/>
                <w:szCs w:val="21"/>
              </w:rPr>
              <w:t>参加镇县市省国家比赛（抽考除外，并且通过层层选拔），学生个人奖班级加分：镇（2、3、4）、县（4、5、6）、市（6、7、8）、省（8、9、10）分；</w:t>
            </w:r>
          </w:p>
          <w:p>
            <w:pPr>
              <w:numPr>
                <w:ilvl w:val="0"/>
                <w:numId w:val="12"/>
              </w:numPr>
              <w:rPr>
                <w:rFonts w:ascii="宋体" w:hAnsi="宋体" w:cs="宋体"/>
                <w:b/>
                <w:bCs/>
                <w:kern w:val="0"/>
                <w:szCs w:val="21"/>
              </w:rPr>
            </w:pPr>
            <w:r>
              <w:rPr>
                <w:rFonts w:hint="eastAsia" w:ascii="宋体" w:hAnsi="宋体" w:cs="宋体"/>
                <w:b/>
                <w:bCs/>
                <w:kern w:val="0"/>
                <w:szCs w:val="21"/>
              </w:rPr>
              <w:t>学生团体奖班级加分：镇（0.5、1、1.5）、县（1.5、2、2.5）、市（2.5、3、3.5）、省（3.5、4、4.5）分一人次，依此计算。</w:t>
            </w:r>
          </w:p>
          <w:p>
            <w:pPr>
              <w:rPr>
                <w:rFonts w:ascii="宋体" w:hAnsi="宋体" w:cs="宋体"/>
                <w:b/>
                <w:bCs/>
                <w:kern w:val="0"/>
                <w:szCs w:val="21"/>
              </w:rPr>
            </w:pPr>
            <w:r>
              <w:rPr>
                <w:rFonts w:hint="eastAsia" w:ascii="宋体" w:hAnsi="宋体" w:cs="宋体"/>
                <w:b/>
                <w:bCs/>
                <w:kern w:val="0"/>
                <w:szCs w:val="21"/>
              </w:rPr>
              <w:t>注：若未经校级评选上报且未得上级名次的的作品，按校级一等奖加分。</w:t>
            </w:r>
          </w:p>
          <w:p>
            <w:pPr>
              <w:ind w:left="843" w:hanging="843" w:hangingChars="400"/>
              <w:rPr>
                <w:rFonts w:ascii="宋体" w:hAnsi="宋体" w:cs="宋体"/>
                <w:b/>
                <w:bCs/>
                <w:kern w:val="0"/>
                <w:szCs w:val="21"/>
              </w:rPr>
            </w:pPr>
            <w:r>
              <w:rPr>
                <w:rFonts w:hint="eastAsia" w:ascii="宋体" w:hAnsi="宋体" w:cs="宋体"/>
                <w:b/>
                <w:bCs/>
                <w:kern w:val="0"/>
                <w:szCs w:val="21"/>
              </w:rPr>
              <w:t>同一作品只加最高等级的活动分值。如有变动，以实际方案为准。</w:t>
            </w:r>
          </w:p>
        </w:tc>
        <w:tc>
          <w:tcPr>
            <w:tcW w:w="993" w:type="dxa"/>
            <w:vAlign w:val="center"/>
          </w:tcPr>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德育处</w:t>
            </w:r>
          </w:p>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安全办</w:t>
            </w:r>
          </w:p>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教科处</w:t>
            </w:r>
          </w:p>
          <w:p>
            <w:pPr>
              <w:jc w:val="center"/>
              <w:rPr>
                <w:rFonts w:ascii="宋体" w:hAnsi="宋体"/>
                <w:b/>
                <w:color w:val="000000" w:themeColor="text1"/>
                <w:spacing w:val="2"/>
                <w:position w:val="2"/>
                <w:szCs w:val="21"/>
                <w14:textFill>
                  <w14:solidFill>
                    <w14:schemeClr w14:val="tx1"/>
                  </w14:solidFill>
                </w14:textFill>
              </w:rPr>
            </w:pPr>
            <w:r>
              <w:rPr>
                <w:rFonts w:hint="eastAsia" w:ascii="宋体" w:hAnsi="宋体"/>
                <w:b/>
                <w:color w:val="000000" w:themeColor="text1"/>
                <w:spacing w:val="2"/>
                <w:position w:val="2"/>
                <w:szCs w:val="21"/>
                <w14:textFill>
                  <w14:solidFill>
                    <w14:schemeClr w14:val="tx1"/>
                  </w14:solidFill>
                </w14:textFill>
              </w:rPr>
              <w:t>办公室</w:t>
            </w:r>
          </w:p>
        </w:tc>
        <w:tc>
          <w:tcPr>
            <w:tcW w:w="1559" w:type="dxa"/>
            <w:vAlign w:val="center"/>
          </w:tcPr>
          <w:p>
            <w:pPr>
              <w:jc w:val="center"/>
              <w:rPr>
                <w:rFonts w:ascii="宋体" w:hAnsi="宋体"/>
                <w:b/>
                <w:color w:val="000000" w:themeColor="text1"/>
                <w:spacing w:val="2"/>
                <w:position w:val="2"/>
                <w:szCs w:val="21"/>
                <w14:textFill>
                  <w14:solidFill>
                    <w14:schemeClr w14:val="tx1"/>
                  </w14:solidFill>
                </w14:textFill>
              </w:rPr>
            </w:pPr>
          </w:p>
        </w:tc>
        <w:tc>
          <w:tcPr>
            <w:tcW w:w="992" w:type="dxa"/>
            <w:vAlign w:val="center"/>
          </w:tcPr>
          <w:p>
            <w:pPr>
              <w:jc w:val="center"/>
              <w:rPr>
                <w:rFonts w:ascii="宋体" w:hAnsi="宋体"/>
                <w:b/>
                <w:color w:val="000000" w:themeColor="text1"/>
                <w:spacing w:val="2"/>
                <w:position w:val="2"/>
                <w:szCs w:val="21"/>
                <w14:textFill>
                  <w14:solidFill>
                    <w14:schemeClr w14:val="tx1"/>
                  </w14:solidFill>
                </w14:textFill>
              </w:rPr>
            </w:pPr>
          </w:p>
        </w:tc>
      </w:tr>
    </w:tbl>
    <w:p>
      <w:pPr>
        <w:rPr>
          <w:b/>
          <w:sz w:val="24"/>
        </w:rPr>
      </w:pPr>
      <w:r>
        <w:rPr>
          <w:rFonts w:hint="eastAsia" w:ascii="宋体" w:hAnsi="宋体"/>
          <w:b/>
          <w:spacing w:val="2"/>
          <w:position w:val="2"/>
          <w:sz w:val="24"/>
        </w:rPr>
        <w:t>注：其中常规管理70%，活动加分30%,每期末汇总后折算</w:t>
      </w:r>
    </w:p>
    <w:p>
      <w:pPr>
        <w:pStyle w:val="2"/>
        <w:rPr>
          <w:rFonts w:hint="eastAsia"/>
        </w:rPr>
        <w:sectPr>
          <w:pgSz w:w="16838" w:h="11906" w:orient="landscape"/>
          <w:pgMar w:top="1474" w:right="1134" w:bottom="1134" w:left="1134" w:header="851" w:footer="992" w:gutter="0"/>
          <w:pgNumType w:fmt="decimal"/>
          <w:cols w:space="425" w:num="1"/>
          <w:docGrid w:type="lines" w:linePitch="312" w:charSpace="0"/>
        </w:sectPr>
      </w:pPr>
    </w:p>
    <w:p>
      <w:pPr>
        <w:pStyle w:val="12"/>
        <w:shd w:val="clear" w:color="auto" w:fill="FFFFFF"/>
        <w:spacing w:before="0" w:beforeAutospacing="0" w:after="0" w:afterAutospacing="0"/>
        <w:jc w:val="center"/>
        <w:rPr>
          <w:rFonts w:hint="eastAsia" w:ascii="PingFangSC-light" w:hAnsi="PingFangSC-light"/>
          <w:b/>
          <w:sz w:val="32"/>
          <w:szCs w:val="32"/>
        </w:rPr>
      </w:pPr>
      <w:r>
        <w:rPr>
          <w:rFonts w:hint="eastAsia" w:ascii="PingFangSC-light" w:hAnsi="PingFangSC-light"/>
          <w:b/>
          <w:sz w:val="36"/>
          <w:szCs w:val="36"/>
        </w:rPr>
        <w:t>泸县玄滩镇</w:t>
      </w:r>
      <w:r>
        <w:rPr>
          <w:rFonts w:ascii="PingFangSC-light" w:hAnsi="PingFangSC-light"/>
          <w:b/>
          <w:sz w:val="36"/>
          <w:szCs w:val="36"/>
        </w:rPr>
        <w:t>学校德育工作队伍建设</w:t>
      </w:r>
    </w:p>
    <w:p>
      <w:pPr>
        <w:spacing w:line="360" w:lineRule="auto"/>
        <w:ind w:firstLine="424" w:firstLineChars="202"/>
        <w:rPr>
          <w:rFonts w:hint="eastAsia" w:asciiTheme="minorEastAsia" w:hAnsiTheme="minorEastAsia"/>
          <w:sz w:val="24"/>
          <w:szCs w:val="24"/>
          <w:lang w:val="en-US" w:eastAsia="zh-CN"/>
        </w:rPr>
      </w:pPr>
      <w:r>
        <w:rPr>
          <w:rFonts w:ascii="PingFangSC-light" w:hAnsi="PingFangSC-light"/>
          <w:color w:val="333333"/>
        </w:rPr>
        <w:t> </w:t>
      </w:r>
      <w:r>
        <w:rPr>
          <w:rFonts w:hint="eastAsia" w:asciiTheme="minorEastAsia" w:hAnsiTheme="minorEastAsia"/>
          <w:sz w:val="24"/>
          <w:szCs w:val="24"/>
          <w:lang w:val="en-US" w:eastAsia="zh-CN"/>
        </w:rPr>
        <w:t>随着社会的发展，教育为国家培养合格人才的要求也逐渐显现，学校办学的目标也逐渐清晰，提出了先培养学生做人，在培养学生做事，为绕此核心，再次提出整体构建德育工作体系的问题，修订完善德育工作制度，构建专门的德育工作队伍，有效提高了德育工作的实效性。</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一、校内德育工作队伍的建设：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1、学校层面上德育队伍建设：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层面上，从党组织来看，至少要有一名支部委员负责抓学校的德育工作，保障学校德育工作的方向性和思想引领，明确学校办学思想和育人目标以及与党的教育方针政策相适应；从学校行政工作方面，要有一名副校长分管，保障学校工作的行政推动落到实处，分管的副校长要与主管处室政教处的负责人及副主任们一道就学校德育工作进行整体的思考和规划并制定严格的实施计划分步有序推进，并抓出实效。</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2、年级层面上的德育队伍建设：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就年级来讲，要配备一名主要负责人，全面负责该年级的教育教学管理工作，在包级主任中要专门配备一名分管德育工作的主任，以保障学校德育工作管理线中的年级环节畅通无阻并以他作为有效推进学校德育工作的桥梁和纽带。</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3、班级层面上的德育队伍建设：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主要是每班配备一名班主任，作为班级的主要负责人全面负责该班级的教学与德育管理工作，班主任除按要求参加班主任例会掌握学校德育工作精神和工作要求外，还要结合本班实际创造性的开展教学和德育管理工作，可从班主任--班干部--学生的管理渠道和学生自我管理---学下小组---班干部----班主任两条轨道并行，起到相辅相成的作用。班主任哟啊对班干部经常进行指导和培训，丰富班干部的阅历和指导方法，提升他们的能力成为班主任的得力助手。</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4、指导好团委、学生会的建设：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根据学校的具体情况，可将团委和德育处合并办公，时期既具有相对独立性有相互合作形成合力，通过团委加强对学生会和少先队的指导和管理使他们在自我管理方面和落实学校具体要求从自身做出表率方面来强化和推动学生干部的发展，提高管理的实效性。</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5、优化以课堂为主阵地的思政课教师队伍：</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思政课教师作为对学生进行德育教育的主要教师队伍，事关学生三观正确形成的关键，学校加强对思品课教师的培训与管理能够有效提升德育教育的实效性，思品课教师通过思品课对学生进行德育教育既是国颁课程的要求，也是本学科的职责所在。</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二、校外德育工作队伍的建设：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1、家长委员会的建设：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根据班级、年级、学校管理的特点和需要，构建班级、年级、学校层面上的家长委员会，分歧分层次进行培训和交流，提高家长委员会的整体水平，增强他们与家长及学校沟通交流的能力，学校要定期不定期的利用家长学校对学生家长进行有计划、有目标的培训，使家长掌握必要的家庭教育的方法有效对孩子进行教育，使学校教育和家庭教育形成合力。</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2、家长学校队伍的建设：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根据学校所在社区的特点，寻找所在区域的老党员、老领导、老军人、老工人、老教师等五老志愿者，邀请他们到学校担任家长学校的相关职位，为学生做报告，讲述他们以及他们的战友、同事为国家、为事业的艰辛付出和取得优异成绩的事迹，以他们艰苦奋斗，不怕牺牲的精神教育学生，使他们那成为对学生进行思想教育的校外德育队伍。</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3、社区教育资源的利用：</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学校可邀请镇关工委、法制副校长、卫生副校长等专业人员到学校进行专题讲座、培训等，借助于专家的专业知识，提高师生的法制意识、健康意识等，做到立德树人的要求。</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支校内外结合的善于思考、肯干与管理的复合型德育工作队伍是衡量一个学校德育工作实效性的关键，校内建设一支高素质的德育工作队伍，能够从课堂教学到德育管理形成有效闭合圈，形成人人都是德育工作者的氛围；校外充分利用各种资源，为学校进行德育教育所用，校内校外强强联手，形成了对学生进行德育教育的闭合圈。</w:t>
      </w:r>
    </w:p>
    <w:p>
      <w:pPr>
        <w:rPr>
          <w:rFonts w:hint="eastAsia"/>
        </w:rPr>
      </w:pPr>
    </w:p>
    <w:p>
      <w:pPr>
        <w:rPr>
          <w:rFonts w:hint="eastAsia"/>
        </w:rPr>
      </w:pPr>
    </w:p>
    <w:p>
      <w:pPr>
        <w:jc w:val="center"/>
        <w:rPr>
          <w:rFonts w:hint="eastAsia"/>
          <w:sz w:val="24"/>
          <w:szCs w:val="24"/>
        </w:rPr>
      </w:pPr>
      <w:r>
        <w:rPr>
          <w:rFonts w:hint="eastAsia"/>
          <w:sz w:val="24"/>
          <w:szCs w:val="24"/>
          <w:lang w:val="en-US" w:eastAsia="zh-CN"/>
        </w:rPr>
        <w:t xml:space="preserve">                                                       </w:t>
      </w:r>
      <w:r>
        <w:rPr>
          <w:rFonts w:hint="eastAsia"/>
          <w:sz w:val="24"/>
          <w:szCs w:val="24"/>
        </w:rPr>
        <w:t>泸县玄滩镇学校</w:t>
      </w:r>
    </w:p>
    <w:p>
      <w:pPr>
        <w:jc w:val="center"/>
        <w:rPr>
          <w:b/>
          <w:sz w:val="32"/>
          <w:szCs w:val="32"/>
        </w:rPr>
      </w:pPr>
      <w:r>
        <w:rPr>
          <w:rFonts w:hint="eastAsia"/>
          <w:b/>
          <w:sz w:val="36"/>
          <w:szCs w:val="36"/>
        </w:rPr>
        <w:t>德育工作领导小组及职责</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德育是素质教育的核心内容，德育工作在全面实施素质教育中具有十分重要的动力、导向和保证作用。德育是一个系统工程，必须整体规划德育工作体系，形成在学校党支部的领导下，以校长及行政系统为主实施，党、政、工、团、妇齐抓共管，全体教职工参加的德育工作管理体制。</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一、学校德育工作领导小组</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组  长：黄祖兵（支书）  </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副组长：徐金城（副校长）   王坤佐（支委员）</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员：李伦琴（德育处主任兼团委书记）</w:t>
      </w:r>
    </w:p>
    <w:p>
      <w:pPr>
        <w:spacing w:line="360" w:lineRule="auto"/>
        <w:ind w:firstLine="1442" w:firstLineChars="601"/>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  梅（德育处副主任少先队大队辅导员）</w:t>
      </w:r>
    </w:p>
    <w:p>
      <w:pPr>
        <w:spacing w:line="360" w:lineRule="auto"/>
        <w:ind w:firstLine="1442" w:firstLineChars="601"/>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杜永梅（德育处副主任）</w:t>
      </w:r>
    </w:p>
    <w:p>
      <w:pPr>
        <w:spacing w:line="360" w:lineRule="auto"/>
        <w:ind w:firstLine="1440" w:firstLineChars="6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林发源（教科处主任） </w:t>
      </w:r>
    </w:p>
    <w:p>
      <w:pPr>
        <w:spacing w:line="360" w:lineRule="auto"/>
        <w:ind w:firstLine="1442" w:firstLineChars="601"/>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陈  芪（教科处副主任）  刘帮伟（教科处副主任）</w:t>
      </w:r>
    </w:p>
    <w:p>
      <w:pPr>
        <w:spacing w:line="360" w:lineRule="auto"/>
        <w:ind w:firstLine="1442" w:firstLineChars="601"/>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吴瞿珍（办公室主任）  </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各年级组长、 各班班主任 、团委 、学生会学校德育工作领导小组的主要职责</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组  长： 负责师德师风建设的全面工作  </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1、组织全校教职工贯彻教育方针，实施德育大纲和有关德育法规、文件，执行上级的有关指示。</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2、确定全校德育目标，制定学校学年和学期德育计划，安排每月的中心内容和活动，形成每月德育内容系列。</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3、制定本校的有关规章制度。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4、定期研究德育工作。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5、领导、指导和支持德育处、学生会开展工作。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6、加强德育工作队伍建设。</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7、确定学生会、班主任人选。</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8、组织家长委员会的工作。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9、研究处理学校德育的其他重大问题。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10、为德育工作提供必要的工作条件。</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三、德育处的职责任务</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德育处是学校德育管理的主要职能部门，在校长领导下开展工作，负责学校德育系列化方案的管理实施。</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（一）德育处的主要任务：</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全面贯彻教育方针，采取切实措施，保障国家规定的德育目标、内容和要求在学校教育教学中得到落实。培养有理想 、有道德、有文化、有纪律的一代新人。</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（二）德育处的主要职责：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确定学校德育工作目标和任务，制定学校德育工作计划，并负责检查落实、督导评估，贯彻落实《中学德育纲要》《中小学教师职业道德规范》，组织好升降国旗、时事教育、宣传等德育日常性工作，组建德育档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2、根据《中小学生守则》和《中学生日常行为规范》的要求，制定校规、校纪及相应的管理制度，抓好各项常规的检查、反馈、落实，保证学校有良好的教学秩序。</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3、协助校长大力提高教师职业道德素质，建立教师职业道德培训制度，贯彻执行《中小学教师职业道德规范》。</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4、组建强有力的德育工作队伍，以班主任、团委和教师为骨干力量，在校长负责的管理体制下开展工作。协助学校选用、管理和培训班主任，定期检查评估他们的工作，协助学校每年评选一次优秀班主任。</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5、加强学生社会实践活动，组织好学生校内校外德育活动，包括社会调查、公益劳动、社区服务、科技文化活动等多种形式，努力培养学生的社会责任感和奉献精神。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加强德育科学研究，经常召开德育工作研讨会，组织必要的参观学习，积极创造条件，充分运用现代教育技术手段，开展生动活泼的教育活动。申报德育科研课题，积极参与德育教研活动，以科研为先导，提高德育的实效性、针对性、主动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7、积极组织校园文化建设，注重环境育人和服务育人，建设动态的“德育园地”和有感召力的“校园文化”。负责宣传资料的编制和印发，崇尚科学，反对迷信。</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指导学科教学渗透德育内容，参与听课评课，督促学科教学德育目标的落实。把品德教育、纪律教育、法制教育、心理教育、安全教育、理想和前途教育，有计划地、由浅入深、循序渐进地落实在教育教学的各个环节中，形成教书育人、管理育人、服务育人、环境育人的校园氛围。</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9、积极建立社区德育网络，加强青少年学生校外教育工作，动员社会力量积极支持参与青少年的德育工作，特别要加强学生家长、派出所、村委会等方面的联系，形成学校为中心，周边各有关部门密切配合、齐抓共管的社区教育网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10、认真贯彻奖惩规定，负责评选“三好学生”、“优秀学生”、“优秀学生干部”、“校园之星”等。对违纪学生本着帮助教育的原则提出处理意见，报校长办公会审定后执行。</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四、党支部、工会、团委、学生会在德育工作中的作用与职责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（一）作用：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1、党组织对德育工作起领导作用，主要体现在保证、指导和协调上。即保证德育工作的社会主义方向；指导学校德育目标的贯彻实施；协调党政工团队支持学校的德育工作。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2、工会承担对参与学校德育工作的人员（即全体工会会员）的教育任务。引导教职工树立正确的教育思想，遵守教师职业道德，全面贯彻教育方针，协助学科德育的落实。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3、团委、学生会是学校德育的重要力量，对青年学生的教育、引导发挥着重要作用。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（二）职责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党支部：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1、积极宣传、贯彻党的路线、方针、政策，保证上级党委和教育行政部门的指示在学校贯彻执行。</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2、支持校长等行政领导工作，保证学校德育工作的正确方向。</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3、协调党政工，形成德育合力，有效组织德育管理积极开展工作。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4、做好德育队伍的选拔、培养、考评工作及奖惩工作。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5、重视人的因素，树立育人为本的思想，强化教师的职业道德意识，调动德育工作者的主观能动性、创造性。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6、坚持听取德育工作汇报的制度，指导德育目标和任务的完成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工会：</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1、组织会员学习马列主义、毛泽东思想、邓小平理论和“三个代表”的重要思想以及“八荣八辱”的内容，提高素质修养。组织开展思想政治工作，使会员具备良好的心理状态和个性素质。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2、检查和监督《中小学教师职业道德规范》的执行情况。强化学科德育工作。自觉将品德教育渗透到教学活动中。</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团委、学生会：</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1、对团员及广大青少年进行思想品德教育，帮助青年学生树立正确的世界观、人生观、价值观。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2、结合团员及青少年特点，确定学习及教育内容，并组织学习实施。崇尚科学，倡导文明。</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3、以端正青少年的立场、提高青少年的思想品德为灵魂，以培养人、教育人为出发点和落脚点，设计、开展主题活动。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4、开展社会实践活动，加强青少年学生对社会的了解。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5、做好团员的管理工作，严格组织纪律，使团员在组织关怀下成长。</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6、组织召开共青团和学生会工作会议。</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7、根据共青团员的特点，配合各年级开展工作。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8、完成其它由党组织或学校领导委托的常规性或临时性的工作。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五、班主任的德育职责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1、班主任工作是学校教育教学工作的一个重要的育人途径。贯彻执行《中学德育纲要》确立班级德育目标，制定年度德育工作计划。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2、贯彻执行《中学生日常行为规范》，制定符合班级实际的规章制度。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3、组织并指导班委会的工作，有目的有计划地培养学生干部，形成强有力的班级领导核心。帮助学生学会做人、学会做事、学会求知、学会思考、学会合作、学会创造、学会健体、学会生存。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4、积极开展有益于青少年学生健康成长的科技、文艺、体育等校园文化活动，寓德育于活动之中，努力培养学生的社会责任感和奉献精神。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5、有良好的师德修养，热爱学生、尊重学生人格，为学生负责。坚持正面教育，因人因境施教，帮助学生端正学习动机和态度，指导掌握科学的学习方法，让每一个学生都得到最大可能的发展。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6、组织好班会活动，开展科技文化活动。组织参加社会实践活动，提高育人的实效性。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7、经常和家长联系，适时召开家长会，认真接待家长来访，加强育人的针对性。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8、配合德育处开展工作，组织指导学生德育考核；组织评选“三好学生”、“积极分子”、“优秀学生干部”和“校园之星”，争创文明班级。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9、坚持言传身教、以身做则，坚持开展、组织、参与学生喜闻乐见的各种有益活动，坚持“学生在校，班主任在岗”的原则，坚持组织指导班级卫生保健等日常管理，检查督促班级常规的落实。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10、经常与任课教师取得联系，通报情况，统一要求，全员育人，注重预防并及时处理吸烟、酗酒、打架等特殊问题和偶发事件，帮助学生健康成长。</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六、教师的德育职责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1、教师是学校德育工作的直接实施者。要有坚定的社会主义信念，拥护党的基本路线，热爱教育事业，热爱学生，遵守《中小学教师职业道德规范》，教书育人，为人师表。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2、熟悉教学大纲，驾驭教材，寓德育于学科教学之中，传授知识的同时指导学生学习做人。</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3、依法治教，以德治教。坚持教育与社会实践相结合，坚持理论与实际相结合，坚持认知与行为相统一，树立育人为本的思想，将“思想政治素质是最重要的素质”的要求落实到教学工作的各个环节。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4、开展并参与有益于青少年学生健康成长的各种活动，积极创造条件，运用现代教育技术手段，开展生动活泼的德育活动、科普活动，以活动为载体，努力培养学生的社会责任感和奉献精神。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思想品德课教师，担任着学校德育工作主渠道的重任，要有极高的马列主义理论水平和政治修养，要深入研究当前学生思想品德的特点，积极改进教学方法，采用启发式、讨论式、开放式研究性地教学，切实提高教育教学的信度和效度，为培养有理想、有道德、有文化、有纪律的德智体美等全面发展的社会主义事业建设者和接班人做出应有的贡献。</w:t>
      </w:r>
    </w:p>
    <w:p/>
    <w:p>
      <w:pPr>
        <w:jc w:val="right"/>
        <w:rPr>
          <w:rFonts w:hint="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sz w:val="24"/>
          <w:szCs w:val="24"/>
        </w:rPr>
        <w:t>泸县玄滩镇学校</w:t>
      </w:r>
    </w:p>
    <w:p>
      <w:pPr>
        <w:pStyle w:val="3"/>
        <w:bidi w:val="0"/>
        <w:jc w:val="center"/>
        <w:rPr>
          <w:rFonts w:hint="eastAsia" w:ascii="宋体" w:hAnsi="宋体" w:eastAsia="宋体" w:cs="宋体"/>
          <w:sz w:val="110"/>
          <w:szCs w:val="110"/>
          <w:lang w:val="en-US" w:eastAsia="zh-CN"/>
        </w:rPr>
      </w:pPr>
      <w:r>
        <w:rPr>
          <w:rFonts w:hint="eastAsia" w:ascii="宋体" w:hAnsi="宋体" w:eastAsia="宋体" w:cs="宋体"/>
          <w:sz w:val="110"/>
          <w:szCs w:val="110"/>
          <w:lang w:val="en-US" w:eastAsia="zh-CN"/>
        </w:rPr>
        <w:t>教</w:t>
      </w:r>
    </w:p>
    <w:p>
      <w:pPr>
        <w:pStyle w:val="3"/>
        <w:bidi w:val="0"/>
        <w:jc w:val="center"/>
        <w:rPr>
          <w:rFonts w:hint="eastAsia" w:ascii="宋体" w:hAnsi="宋体" w:eastAsia="宋体" w:cs="宋体"/>
          <w:sz w:val="110"/>
          <w:szCs w:val="110"/>
          <w:lang w:val="en-US" w:eastAsia="zh-CN"/>
        </w:rPr>
      </w:pPr>
      <w:r>
        <w:rPr>
          <w:rFonts w:hint="eastAsia" w:ascii="宋体" w:hAnsi="宋体" w:eastAsia="宋体" w:cs="宋体"/>
          <w:sz w:val="110"/>
          <w:szCs w:val="110"/>
          <w:lang w:val="en-US" w:eastAsia="zh-CN"/>
        </w:rPr>
        <w:t>育</w:t>
      </w:r>
    </w:p>
    <w:p>
      <w:pPr>
        <w:pStyle w:val="3"/>
        <w:bidi w:val="0"/>
        <w:jc w:val="center"/>
        <w:rPr>
          <w:rFonts w:hint="eastAsia" w:ascii="宋体" w:hAnsi="宋体" w:eastAsia="宋体" w:cs="宋体"/>
          <w:sz w:val="110"/>
          <w:szCs w:val="110"/>
          <w:lang w:val="en-US" w:eastAsia="zh-CN"/>
        </w:rPr>
      </w:pPr>
      <w:r>
        <w:rPr>
          <w:rFonts w:hint="eastAsia" w:ascii="宋体" w:hAnsi="宋体" w:eastAsia="宋体" w:cs="宋体"/>
          <w:sz w:val="110"/>
          <w:szCs w:val="110"/>
          <w:lang w:val="en-US" w:eastAsia="zh-CN"/>
        </w:rPr>
        <w:t>科</w:t>
      </w:r>
    </w:p>
    <w:p>
      <w:pPr>
        <w:pStyle w:val="3"/>
        <w:bidi w:val="0"/>
        <w:jc w:val="center"/>
        <w:rPr>
          <w:rFonts w:hint="eastAsia" w:ascii="宋体" w:hAnsi="宋体" w:eastAsia="宋体" w:cs="宋体"/>
          <w:sz w:val="110"/>
          <w:szCs w:val="110"/>
          <w:lang w:val="en-US" w:eastAsia="zh-CN"/>
        </w:rPr>
      </w:pPr>
      <w:r>
        <w:rPr>
          <w:rFonts w:hint="eastAsia" w:ascii="宋体" w:hAnsi="宋体" w:eastAsia="宋体" w:cs="宋体"/>
          <w:sz w:val="110"/>
          <w:szCs w:val="110"/>
          <w:lang w:val="en-US" w:eastAsia="zh-CN"/>
        </w:rPr>
        <w:t>研</w:t>
      </w:r>
    </w:p>
    <w:p>
      <w:pPr>
        <w:pStyle w:val="3"/>
        <w:bidi w:val="0"/>
        <w:jc w:val="center"/>
        <w:rPr>
          <w:rFonts w:hint="eastAsia" w:ascii="宋体" w:hAnsi="宋体" w:eastAsia="宋体" w:cs="宋体"/>
          <w:sz w:val="110"/>
          <w:szCs w:val="110"/>
          <w:lang w:val="en-US" w:eastAsia="zh-CN"/>
        </w:rPr>
      </w:pPr>
      <w:r>
        <w:rPr>
          <w:rFonts w:hint="eastAsia" w:ascii="宋体" w:hAnsi="宋体" w:eastAsia="宋体" w:cs="宋体"/>
          <w:sz w:val="110"/>
          <w:szCs w:val="110"/>
          <w:lang w:val="en-US" w:eastAsia="zh-CN"/>
        </w:rPr>
        <w:t>管</w:t>
      </w:r>
    </w:p>
    <w:p>
      <w:pPr>
        <w:pStyle w:val="3"/>
        <w:bidi w:val="0"/>
        <w:jc w:val="center"/>
        <w:rPr>
          <w:rFonts w:hint="default" w:eastAsia="宋体"/>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sz w:val="110"/>
          <w:szCs w:val="110"/>
          <w:lang w:val="en-US" w:eastAsia="zh-CN"/>
        </w:rPr>
        <w:t>理</w:t>
      </w:r>
    </w:p>
    <w:p>
      <w:pPr>
        <w:pStyle w:val="2"/>
        <w:rPr>
          <w:rFonts w:hint="eastAsia"/>
        </w:rPr>
      </w:pPr>
    </w:p>
    <w:p>
      <w:pPr>
        <w:widowControl/>
        <w:jc w:val="center"/>
        <w:rPr>
          <w:rFonts w:hint="eastAsia" w:asciiTheme="minorEastAsia" w:hAnsiTheme="minorEastAsia"/>
          <w:sz w:val="24"/>
          <w:szCs w:val="24"/>
          <w:lang w:val="en-US" w:eastAsia="zh-CN"/>
        </w:rPr>
      </w:pPr>
      <w:r>
        <w:rPr>
          <w:rFonts w:hint="eastAsia" w:cs="宋体" w:asciiTheme="majorEastAsia" w:hAnsiTheme="majorEastAsia" w:eastAsiaTheme="majorEastAsia"/>
          <w:b/>
          <w:bCs/>
          <w:kern w:val="0"/>
          <w:sz w:val="36"/>
          <w:szCs w:val="36"/>
        </w:rPr>
        <w:t>泸县玄滩镇学校</w:t>
      </w:r>
      <w:r>
        <w:rPr>
          <w:rFonts w:cs="宋体" w:asciiTheme="majorEastAsia" w:hAnsiTheme="majorEastAsia" w:eastAsiaTheme="majorEastAsia"/>
          <w:b/>
          <w:bCs/>
          <w:kern w:val="0"/>
          <w:sz w:val="36"/>
          <w:szCs w:val="36"/>
        </w:rPr>
        <w:t>教研组长工作职责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教研组是学校教科室所属的教学机构。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一、服从教科室的领导,全面组织教研组工作，按时完成各种教研任务。</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二、制定本组教研计划，并按计划开展教研活动。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三、负责本组教学常规检查工作，并做好检查情况记录，做到认真、及时，检查结果要及时反馈教科室和被检查教师，发现问题及时整改。</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四、组织教师学习本学科课程标准或教学大纲，落实本学科的教学常规，明确本学科的教学目的与任务，组织教师制定学期教学计划，安排好教学进度,明确组内研究专题。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五、在个人备课的基础上，加强集体备课，每期至少四次。备课定时间，定内容，定中心发言人。有计划地组织教师听课、评课、研讨等，及时总结、交流、推广经验。</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六、组织每周一次的教研活动，每次活动签到表公示上墙，保证教研活动的质量，做好教研活动记录。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七、带领组内同志认真上好校级公开课并积极听课，做好听课记录。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八、组织指导教师制定期中、期末复习计划，做好质量分析，提出改进教学的意见和措施。</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九、根据本组教师不同情况，通过老带新、展示课、示范课、同课异构等方式帮助青年教师尽快提高教学能力和业务水平。</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十、期末做好教研工作总结，根据组员教研表现，为每个组员评分（校本研修评估考核登记表打分），评出本组优秀教师， 并做好本组教研资料的收集整理归档工作。</w:t>
      </w: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泸县玄滩镇学校 教科处</w:t>
      </w: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2022年3月</w:t>
      </w:r>
    </w:p>
    <w:p>
      <w:pPr>
        <w:jc w:val="center"/>
        <w:rPr>
          <w:rFonts w:hint="eastAsia"/>
          <w:b/>
          <w:color w:val="000000"/>
          <w:sz w:val="36"/>
          <w:szCs w:val="36"/>
        </w:rPr>
      </w:pPr>
    </w:p>
    <w:p>
      <w:pPr>
        <w:jc w:val="center"/>
        <w:rPr>
          <w:rFonts w:hint="eastAsia"/>
          <w:b/>
          <w:color w:val="000000"/>
          <w:sz w:val="36"/>
          <w:szCs w:val="36"/>
        </w:rPr>
      </w:pPr>
    </w:p>
    <w:p>
      <w:pPr>
        <w:jc w:val="center"/>
        <w:rPr>
          <w:rFonts w:hint="eastAsia"/>
          <w:b/>
          <w:color w:val="000000"/>
          <w:sz w:val="36"/>
          <w:szCs w:val="36"/>
        </w:rPr>
      </w:pPr>
    </w:p>
    <w:p>
      <w:pPr>
        <w:jc w:val="center"/>
        <w:rPr>
          <w:rFonts w:hint="eastAsia"/>
          <w:b/>
          <w:color w:val="000000"/>
          <w:sz w:val="36"/>
          <w:szCs w:val="36"/>
        </w:rPr>
      </w:pPr>
    </w:p>
    <w:p>
      <w:pPr>
        <w:jc w:val="center"/>
        <w:rPr>
          <w:rFonts w:hint="eastAsia" w:asciiTheme="minorEastAsia" w:hAnsiTheme="minorEastAsia"/>
          <w:sz w:val="24"/>
          <w:szCs w:val="24"/>
          <w:lang w:val="en-US" w:eastAsia="zh-CN"/>
        </w:rPr>
      </w:pPr>
      <w:r>
        <w:rPr>
          <w:rFonts w:hint="eastAsia"/>
          <w:b/>
          <w:color w:val="000000"/>
          <w:sz w:val="36"/>
          <w:szCs w:val="36"/>
        </w:rPr>
        <w:t>泸县玄滩镇学校科研课题管理制度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一、课题研究人员职责：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为了加强对教育科研的过程管理,切实保证教育科研为教学服务,特制定课题主研人职责：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1、为人师表，教书育人，热爱学生，遵纪守法，严于律己，仪表端庄，堪称学生楷模。</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2、热爱教育科研工作，在课题研究过程中要自觉主动地学习教育理论知识，进一步提高自己的理论水平，加强教育科研素养。</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3、负责课题研究资料的收集、方案的撰写，课题实施过程中具体的研究工作。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4、每学期初负责制定课题研究计划、研究措施和具体研究活动，期末负责课题研究的阶段总结。</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5、积极参加由教科处和课题组组织的各种课题研讨会、交流会等。</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6、做好研究过程中的原始资料的收集和整理。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7、认真做好课题结题工作。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二、科研课题常规管理细则：</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1、对校级以上课题，由学校科科处与课题组共同完成课题的论证及实施工作，科科处对整个研究过程中的课题负责管理工作。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2、学校科科处定期召开教育科研工作例会，掌握各课题组的研究进展情况，并且积极配合学校及时解决课题研究过程中遇到的问题。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3、各课题组负责人每学期必须按时制定阶段研究计划，完成阶段研究总结，并上报科处。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4、教研室应督促各课题组负责人每学期组织本课题组成员召开课题工作研讨会不得少于5次，并严格要求各课题组成员认真做好课题研讨会议记录。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5、在课题整个研究过程中，科科处负责随时检查各课题组成员所做的课题研究工作笔记。</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6、教研室应积极为各课题组的研究提供信息、咨询及研究指导。各课题组成员在整个研究过程中，应积极配合教科处，认真做好课题研究原始资料的收集、整理工作。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7、教研室在课题研究周期结束前一月，负责指导各课题组负责人撰写出课题结题的研究报告、工作报告、成果报告、检测报告。</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三、科研成果常规管理细则：</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学校科研成果由学校科科处统一管理，常规工作如下：</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1、建立“一题一档”制，组织好每年一度的课题申报立项工作。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2、对校级课题做好内部评审工作，依照教研组分类整理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3、对市级及以上课题，与市教科所合作，聘请专家做好课题论证工作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4、每学年评选一次学校科研成果奖。如有特殊成果，教研室负责申请设立特别奖。</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5、按课题分阶段整理科研论文及其他科研成果。做好课题有关资料的整理工作。</w:t>
      </w:r>
    </w:p>
    <w:p>
      <w:pPr>
        <w:spacing w:line="500" w:lineRule="exact"/>
        <w:jc w:val="right"/>
        <w:rPr>
          <w:rFonts w:ascii="宋体" w:hAnsi="宋体" w:cs="宋体"/>
          <w:sz w:val="28"/>
          <w:szCs w:val="28"/>
        </w:rPr>
      </w:pPr>
    </w:p>
    <w:p>
      <w:pPr>
        <w:spacing w:line="500" w:lineRule="exact"/>
        <w:jc w:val="right"/>
        <w:rPr>
          <w:rFonts w:ascii="宋体" w:hAnsi="宋体" w:cs="宋体"/>
          <w:sz w:val="24"/>
          <w:szCs w:val="24"/>
        </w:rPr>
      </w:pPr>
      <w:r>
        <w:rPr>
          <w:rFonts w:hint="eastAsia" w:ascii="宋体" w:hAnsi="宋体" w:cs="宋体"/>
          <w:sz w:val="24"/>
          <w:szCs w:val="24"/>
        </w:rPr>
        <w:t>泸县玄滩镇学校教科处</w:t>
      </w:r>
    </w:p>
    <w:p>
      <w:pPr>
        <w:spacing w:line="500" w:lineRule="exact"/>
        <w:jc w:val="right"/>
        <w:rPr>
          <w:rFonts w:hint="eastAsia" w:ascii="宋体" w:hAnsi="宋体" w:cs="宋体"/>
          <w:sz w:val="24"/>
          <w:szCs w:val="24"/>
          <w:lang w:val="en-US" w:eastAsia="zh-CN"/>
        </w:rPr>
      </w:pPr>
      <w:r>
        <w:rPr>
          <w:rFonts w:hint="eastAsia" w:ascii="宋体" w:hAnsi="宋体" w:cs="宋体"/>
          <w:sz w:val="24"/>
          <w:szCs w:val="24"/>
        </w:rPr>
        <w:t>202</w:t>
      </w:r>
      <w:r>
        <w:rPr>
          <w:rFonts w:hint="eastAsia" w:ascii="宋体" w:hAnsi="宋体" w:cs="宋体"/>
          <w:sz w:val="24"/>
          <w:szCs w:val="24"/>
          <w:lang w:val="en-US" w:eastAsia="zh-CN"/>
        </w:rPr>
        <w:t>2.03</w:t>
      </w:r>
    </w:p>
    <w:p>
      <w:pPr>
        <w:jc w:val="center"/>
        <w:rPr>
          <w:rFonts w:hint="eastAsia" w:ascii="ˎ̥" w:hAnsi="ˎ̥" w:cs="宋体"/>
          <w:b/>
          <w:sz w:val="36"/>
          <w:szCs w:val="36"/>
          <w:lang w:eastAsia="zh-CN"/>
        </w:rPr>
      </w:pPr>
    </w:p>
    <w:p>
      <w:pPr>
        <w:jc w:val="center"/>
        <w:rPr>
          <w:rFonts w:hint="eastAsia" w:ascii="ˎ̥" w:hAnsi="ˎ̥" w:cs="宋体"/>
          <w:b/>
          <w:sz w:val="36"/>
          <w:szCs w:val="36"/>
          <w:lang w:eastAsia="zh-CN"/>
        </w:rPr>
      </w:pPr>
      <w:r>
        <w:rPr>
          <w:rFonts w:hint="eastAsia" w:ascii="ˎ̥" w:hAnsi="ˎ̥" w:cs="宋体"/>
          <w:b/>
          <w:sz w:val="36"/>
          <w:szCs w:val="36"/>
          <w:lang w:eastAsia="zh-CN"/>
        </w:rPr>
        <w:t>玄滩镇学校教学“六认真”实施制度</w:t>
      </w:r>
    </w:p>
    <w:p>
      <w:pPr>
        <w:spacing w:line="320" w:lineRule="exact"/>
        <w:ind w:left="210" w:leftChars="100" w:firstLine="0"/>
        <w:rPr>
          <w:rFonts w:ascii="ˎ̥" w:hAnsi="ˎ̥" w:cs="宋体"/>
          <w:b/>
          <w:sz w:val="24"/>
          <w:szCs w:val="24"/>
          <w:lang w:eastAsia="zh-CN"/>
        </w:rPr>
      </w:pPr>
    </w:p>
    <w:p>
      <w:pPr>
        <w:spacing w:line="360" w:lineRule="auto"/>
        <w:ind w:left="479" w:leftChars="228"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一、认真备课</w:t>
      </w:r>
      <w:r>
        <w:rPr>
          <w:rFonts w:hint="eastAsia" w:asciiTheme="minorEastAsia" w:hAnsiTheme="minorEastAsia"/>
          <w:sz w:val="24"/>
          <w:szCs w:val="24"/>
          <w:lang w:val="en-US" w:eastAsia="zh-CN"/>
        </w:rPr>
        <w:br w:type="textWrapping"/>
      </w:r>
      <w:r>
        <w:rPr>
          <w:rFonts w:hint="eastAsia" w:asciiTheme="minorEastAsia" w:hAnsiTheme="minorEastAsia"/>
          <w:sz w:val="24"/>
          <w:szCs w:val="24"/>
          <w:lang w:val="en-US" w:eastAsia="zh-CN"/>
        </w:rPr>
        <w:t>1.钻研课程标准和教材，掌握基本精神。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2.了解学生，研究教法。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3.制订学期教学进度计划。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4.设计教案，符合实情。</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5.坚持章节集体备课。做到“三定”（定时间、定内容、定中心发言人）、“四统一”（统一教学目的、统一重点难点、统一基本练习、统一教学进度）。集体备课时应有记录。</w:t>
      </w:r>
    </w:p>
    <w:p>
      <w:pPr>
        <w:spacing w:line="360" w:lineRule="auto"/>
        <w:ind w:left="479" w:leftChars="228"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6.按相关要求开齐、开好演示实验、学生分组实验，要求分组实验单独备课。</w:t>
      </w:r>
      <w:r>
        <w:rPr>
          <w:rFonts w:hint="eastAsia" w:asciiTheme="minorEastAsia" w:hAnsiTheme="minorEastAsia"/>
          <w:sz w:val="24"/>
          <w:szCs w:val="24"/>
          <w:lang w:val="en-US" w:eastAsia="zh-CN"/>
        </w:rPr>
        <w:br w:type="textWrapping"/>
      </w:r>
      <w:r>
        <w:rPr>
          <w:rFonts w:hint="eastAsia" w:asciiTheme="minorEastAsia" w:hAnsiTheme="minorEastAsia"/>
          <w:sz w:val="24"/>
          <w:szCs w:val="24"/>
          <w:lang w:val="en-US" w:eastAsia="zh-CN"/>
        </w:rPr>
        <w:t>二、认真上课</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1.较好实施教案。教师应依据教案上课，避免教学中的盲目性和随意性。在上课过程中，有时可根据教学需要，对原定教案做适当调整。</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2.完成教学任务。做到抓住主线，突出重点，分散难点，辨清疑点，保证一堂课的质量和效益。</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3.培养学生自学能力。教师应充分发挥主导作用，努力激发学生学习兴趣，启迪学生思维，指导学习方法，培养自学能力，引导学生成为学习的主人和发展的主体。</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4.严格执行课堂常规。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上课不迟到，不早退，不拖堂，不在课堂上吸烟，不无故离开课堂，不擅自调课，不得歧视、讽刺学生，严禁体罚和变相体罚学生。</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教师的语言要准确、清晰、简炼、通俗，具有启发性。要用普通话讲课。板书要正确、清楚、简要、工整，合乎规范，布局结构合理，体现讲课重点和过程。教态要亲切自然，衣着要庄重，动作要有利于学生理解和掌握知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5.写好教学后记，及时总结课堂教学经验。</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6.执行学校的听课、评课制度。</w:t>
      </w:r>
    </w:p>
    <w:p>
      <w:pPr>
        <w:spacing w:line="360" w:lineRule="auto"/>
        <w:ind w:left="479" w:leftChars="228"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三、认真布置和批改作业</w:t>
      </w:r>
      <w:r>
        <w:rPr>
          <w:rFonts w:hint="eastAsia" w:asciiTheme="minorEastAsia" w:hAnsiTheme="minorEastAsia"/>
          <w:sz w:val="24"/>
          <w:szCs w:val="24"/>
          <w:lang w:val="en-US" w:eastAsia="zh-CN"/>
        </w:rPr>
        <w:br w:type="textWrapping"/>
      </w:r>
      <w:r>
        <w:rPr>
          <w:rFonts w:hint="eastAsia" w:asciiTheme="minorEastAsia" w:hAnsiTheme="minorEastAsia"/>
          <w:sz w:val="24"/>
          <w:szCs w:val="24"/>
          <w:lang w:val="en-US" w:eastAsia="zh-CN"/>
        </w:rPr>
        <w:t>1.作业布置要有针对性。要抓住重点和关键，使知识转化为技能技巧。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作业分层设计，把握份量、难易要适中。可针对不同程度学生的实际水平，提出不同要求。每天的课外作业量应予控制。家庭作业要求：1-2年级不布置书面家庭作业；3-6年级书面作业完成时长不超过60分钟；7-9年级书面作业完成时长不超过90分钟。</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3.作业布置应有明确要求。教师应严格要求学生认真、按时、独立完成作业，做到书写端正、整齐清洁、过程完整格式规范，严禁用压作业作为惩罚学生的手段。</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4.凡布置的作业，教师都必须会做，新教师还应先做一遍。应根据作业的难易程度和容易出现的问题，或在布置时适当点拨，或在课内巡视辅导，或在课外进行指导。要注意热情帮助基础差的学生。</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5.作业批改及时，不错改，不漏改，书写工整，符号统一，记分客观公正，评语实事求是。批改方式可多种多样，但要讲究实效。提倡面批。对做错的作业，应要求学生订正。</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6.做好批改记录，及时讲评。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7.实验学科教师要求批改实验报告单，分组实验结论单。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四、认真辅导</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教师应针对学生的不同程度。因人制宜地进行辅导。对学习基础差的学生要热情关怀，耐心细致帮助他们端正学习态度，增强学习信心，掌握学习方法，解决疑难问题，培养良好的学习习惯；对学习成绩优异的学生应充分发挥其特长和优势，使他们得到进一步提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2.课外辅导要有计划、有目的、有准备、有记载。每次辅导内容、参加人数和效果，要记入备课笔记。</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3.教师下班辅导，应以解答问题、指导自学为主，不要把辅导变成上课的简单重复，更不应侵占辅导时间作上课之用。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4.辅导形式要多样化。要通过各种途径和方式，了解学生在家的自学情况，争取家长、社会密切配合。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五、认真考核</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1.要按照上级教育主管部门规定，加强平时考查，严禁控制考试次数。</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考试要有针对性。命题要依据教学教学大纲和教材，从学生出发，从有利于促进学习和改进教学出发，综合考查基础知识和灵活运用知识的能力。试题难易适当，不超过教学大纲和教材规定的要求和范围，不出偏题、怪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3.认真监考，严格考试纪律，严禁作弊，实事求是地反映学生的真实成绩。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4.考试后认真组织阅卷工作。批阅试卷、评定成绩要客观公正，不得弄虚作假。及时做好成绩统计、质量分析和讲评工作。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5.加强考核研究。考核应根据各学科特点，采取口试、笔试、开卷、闭卷、实验、操作等多种形式。</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六、认真组织课外活动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1.制订工作计划。任课教师、班主任、教研组在根据学校工作计划制订学期工作计划时，应把组织课外活动纳入计划，使之成为整个工作计划的有机组成部分。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2.指导某一项课外活动的开展。每个教师都要积极主动地承担某一项课外活动的指导和对学生的培训工作，以培养学生的爱好特长，丰富课余知识，陶冶道德情操，增进身体健康。</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3.课外活动，包括社会实践活动，应做到：内容丰富多彩，形式灵活多样，实践强，动手多，由学生自由选择、自愿参加，活动中要更多地发挥学生的独立性和创造性。要让学生在实践中得到锻炼。</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4.课外活动不是课内学习的延伸，不能以补课和进行课外作业代替课外活动。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5.认真开展实验活动的社会服务，在活动中让学生争强动手能力，激发学生学习的兴趣和积极性。</w:t>
      </w:r>
    </w:p>
    <w:p>
      <w:pPr>
        <w:spacing w:line="320" w:lineRule="exact"/>
        <w:ind w:firstLine="5160" w:firstLineChars="2150"/>
        <w:rPr>
          <w:sz w:val="24"/>
          <w:szCs w:val="24"/>
          <w:lang w:eastAsia="zh-CN"/>
        </w:rPr>
      </w:pPr>
    </w:p>
    <w:p>
      <w:pPr>
        <w:spacing w:line="320" w:lineRule="exact"/>
        <w:ind w:firstLine="5160" w:firstLineChars="2150"/>
        <w:rPr>
          <w:rFonts w:hint="eastAsia" w:ascii="ˎ̥" w:hAnsi="ˎ̥" w:cs="宋体"/>
          <w:sz w:val="24"/>
          <w:szCs w:val="24"/>
          <w:lang w:eastAsia="zh-CN"/>
        </w:rPr>
      </w:pPr>
    </w:p>
    <w:p>
      <w:pPr>
        <w:spacing w:line="320" w:lineRule="exact"/>
        <w:ind w:firstLine="6240" w:firstLineChars="2600"/>
        <w:rPr>
          <w:rFonts w:hint="eastAsia" w:ascii="宋体" w:hAnsi="宋体" w:eastAsia="宋体" w:cs="宋体"/>
          <w:sz w:val="24"/>
          <w:szCs w:val="24"/>
          <w:lang w:eastAsia="zh-CN"/>
        </w:rPr>
      </w:pPr>
      <w:r>
        <w:rPr>
          <w:rFonts w:hint="eastAsia" w:ascii="宋体" w:hAnsi="宋体" w:eastAsia="宋体" w:cs="宋体"/>
          <w:sz w:val="24"/>
          <w:szCs w:val="24"/>
          <w:lang w:eastAsia="zh-CN"/>
        </w:rPr>
        <w:t>玄滩镇学校</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教科室</w:t>
      </w:r>
    </w:p>
    <w:p>
      <w:pPr>
        <w:rPr>
          <w:rFonts w:hint="eastAsia" w:ascii="宋体" w:hAnsi="宋体" w:eastAsia="宋体" w:cs="宋体"/>
          <w:sz w:val="24"/>
          <w:szCs w:val="24"/>
          <w:lang w:eastAsia="zh-CN"/>
        </w:rPr>
      </w:pPr>
    </w:p>
    <w:p>
      <w:pPr>
        <w:tabs>
          <w:tab w:val="left" w:pos="7320"/>
        </w:tabs>
        <w:rPr>
          <w:rFonts w:hint="eastAsia" w:ascii="宋体" w:hAnsi="宋体" w:eastAsia="宋体" w:cs="宋体"/>
          <w:sz w:val="24"/>
          <w:szCs w:val="24"/>
          <w:lang w:eastAsia="zh-CN"/>
        </w:rPr>
      </w:pPr>
      <w:r>
        <w:rPr>
          <w:rFonts w:hint="eastAsia" w:ascii="宋体" w:hAnsi="宋体" w:eastAsia="宋体" w:cs="宋体"/>
          <w:sz w:val="24"/>
          <w:szCs w:val="24"/>
          <w:lang w:eastAsia="zh-CN"/>
        </w:rPr>
        <w:tab/>
      </w:r>
      <w:r>
        <w:rPr>
          <w:rFonts w:hint="eastAsia" w:ascii="宋体" w:hAnsi="宋体" w:eastAsia="宋体" w:cs="宋体"/>
          <w:sz w:val="24"/>
          <w:szCs w:val="24"/>
          <w:lang w:eastAsia="zh-CN"/>
        </w:rPr>
        <w:t>2022.03</w:t>
      </w:r>
    </w:p>
    <w:p>
      <w:pPr>
        <w:jc w:val="both"/>
        <w:rPr>
          <w:rFonts w:hint="eastAsia" w:ascii="宋体" w:hAnsi="宋体"/>
          <w:b/>
          <w:sz w:val="36"/>
          <w:szCs w:val="36"/>
        </w:rPr>
      </w:pPr>
    </w:p>
    <w:p>
      <w:pPr>
        <w:jc w:val="center"/>
        <w:rPr>
          <w:rFonts w:hint="eastAsia" w:ascii="宋体" w:hAnsi="宋体"/>
          <w:b/>
          <w:sz w:val="36"/>
          <w:szCs w:val="36"/>
        </w:rPr>
      </w:pPr>
      <w:r>
        <w:rPr>
          <w:rFonts w:hint="eastAsia" w:ascii="宋体" w:hAnsi="宋体"/>
          <w:b/>
          <w:sz w:val="36"/>
          <w:szCs w:val="36"/>
        </w:rPr>
        <w:t>玄滩镇学校20</w:t>
      </w:r>
      <w:r>
        <w:rPr>
          <w:rFonts w:hint="eastAsia" w:ascii="宋体" w:hAnsi="宋体"/>
          <w:b/>
          <w:sz w:val="36"/>
          <w:szCs w:val="36"/>
          <w:lang w:val="en-US" w:eastAsia="zh-CN"/>
        </w:rPr>
        <w:t>21</w:t>
      </w:r>
      <w:r>
        <w:rPr>
          <w:rFonts w:hint="eastAsia" w:ascii="宋体" w:hAnsi="宋体"/>
          <w:b/>
          <w:sz w:val="36"/>
          <w:szCs w:val="36"/>
        </w:rPr>
        <w:t>——202</w:t>
      </w:r>
      <w:r>
        <w:rPr>
          <w:rFonts w:hint="eastAsia" w:ascii="宋体" w:hAnsi="宋体"/>
          <w:b/>
          <w:sz w:val="36"/>
          <w:szCs w:val="36"/>
          <w:lang w:val="en-US" w:eastAsia="zh-CN"/>
        </w:rPr>
        <w:t>2</w:t>
      </w:r>
      <w:r>
        <w:rPr>
          <w:rFonts w:hint="eastAsia" w:ascii="宋体" w:hAnsi="宋体"/>
          <w:b/>
          <w:sz w:val="36"/>
          <w:szCs w:val="36"/>
        </w:rPr>
        <w:t>学年</w:t>
      </w:r>
    </w:p>
    <w:p>
      <w:pPr>
        <w:jc w:val="center"/>
        <w:rPr>
          <w:rFonts w:hint="eastAsia" w:asciiTheme="minorEastAsia" w:hAnsiTheme="minorEastAsia"/>
          <w:sz w:val="24"/>
          <w:szCs w:val="24"/>
          <w:lang w:val="en-US" w:eastAsia="zh-CN"/>
        </w:rPr>
      </w:pPr>
      <w:r>
        <w:rPr>
          <w:rFonts w:hint="eastAsia" w:ascii="宋体" w:hAnsi="宋体"/>
          <w:b/>
          <w:sz w:val="36"/>
          <w:szCs w:val="36"/>
        </w:rPr>
        <w:t>校本研修方案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教师是学校发展的希望,每一位教师都有着极大的潜能,因此,一所好的学校就应该极大地挖掘出教师们的能量, 让他们在学校这个大家庭中都能各尽所能, 为了实现这一目的, 我校因地制宜制定了本校的校本培训计划, 具体内容如下:</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一、问题剖析：</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1、校本研修情况流于形式</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2、教师参加校本研修活动积极性有待提高</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3、研修形式较为单一、闭塞</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二、培训目的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整体提升教育教学能力，加速教师成长，引导骨干教师专业发展，鼓舞教师队伍士气。</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三、年度主要任务：</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1、建立校内专业引领制度，重视与周边学校的合作。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2、重视校本研修文化氛围的建设。</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3、加强网络建设，实现教师间超时空的伙伴互助。</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4、开展青蓝工程。</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四、校本研修的主要途径和方法</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1、集中专题培训，以教务处，教科室为组织，结合当前教育热点、新的教学模式、教育思想、教学方法进行专题研究。</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2、以教研组为主体，教研活动为平台，结合教学中存的问题为主线讨论学校当前教学难点</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3、选送骨干教师参加高级培训，骨干教师是学校发展的依托，也是学校培养的重点，</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4、顶岗实习轮换培训</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5、分批分类型的组织教师外出考察和跟校学习</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6、组织参加国开大学的网络与校本研修培训、工作坊活动以及送教下乡活动。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五、培训内容</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1、教师职业道德培训，重点是爱岗敬业和关爱学生。</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2、教育政策法规、教育教学热点焦点宣讲。</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3、先进的教育理念在教学中的具体运用。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4、外地外校在教育管理、质量提升、校园文化建设方面的先进经验</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5、教材解读、分层教学、提优转差方面的内部研讨。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6、学习先进典型事迹。</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六、具体保障措施：</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1、完善制度，做好基础保障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为了切实加强教师培训工作，保证教师教育工作有计划、有步骤、有组织的进行，规范教师学习行为，学校不断改进校本研修工作制度，在制度保障的基础上完成此项工作。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依据制度，每位教师每学期必须完成的学习任务如下：</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①每位教师根据自己的岗位工作制定出个人学习提高计划。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②每周教师按规定时间进行业务学习和自培自训的学习。</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③每位教师都应有学习笔记，学习心得和体会，学期末有经验文章、教学总结。</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根据教师研修量化考核，学校每学期对表现突出的教师予以表彰。</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 努力探索适合学校实际的培训模式，扎实有序有效地开展教师培训工作。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① 加强师资队伍建设，以“十三五”规划为契机，树立终身学习意识。开展“学习工程”，要求教师积极参与科研工作，每月定期反思，不断完善科研档案袋及教研档案袋。</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大力挖掘校内外有效的教育教学资源，积极为教师构筑新的学习平台，帮助教师更新教育教学观念。通过“走出去，请进来”的方式，把一些先进的教学理念、教学经验，有效的课堂管理模式等带进我们的学校，为我们的学校注入活水，让我们的学校不断焕发生机和活力。要求教师积极参加市、县、片区教研活动并认真完成学习心得。</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③定期开展集中培训。</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为帮助教师快速提高业务能力，学校每学期至少开展两次专题培训，为教师搭建学习的平台。</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3、改革课堂教学，提高教学效率。</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①在课堂教学上，要求校本研修领导小组长期地对一线教师进行随堂听课、评课，每学期至少听一遍全体教师的课，发现问题及时反馈、定期总结。</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②每学期开展一次大型的轮听课活动，围绕主题有针对性的提高、展示。</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4、营造浓厚的科研氛围，鼓励教师积极参加教科研。</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①加强进行教科研业务培训，提高教师的业务水平。实行 “走出去，请进来”的方式，有计划地组织教师外出听课、学习。外出学习的教师回校后，结合听课的收获和自己的感想，写出学习汇报材料，并利用校本研修时间，举行一次专题讲座，达到“一人学习，多人受益”的效益。</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②继续开展本校的课题研究，做好课题成果的推广工作。</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我们本着以人为本，关注差异，张扬个性，体验成功的原则，努力实践着我校教育教学工作的新思路新发展！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5、重视青年教师成长，营造良好氛围</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新旧教师结对，老教师走进新教师课堂，听课、评课、议课，促进新教师成长。</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七、校本研修时间安排</w:t>
      </w:r>
      <w:r>
        <w:rPr>
          <w:rFonts w:hint="eastAsia" w:asciiTheme="minorEastAsia" w:hAnsiTheme="minorEastAsia"/>
          <w:sz w:val="24"/>
          <w:szCs w:val="24"/>
          <w:lang w:val="en-US" w:eastAsia="zh-CN"/>
        </w:rPr>
        <w:tab/>
      </w:r>
      <w:r>
        <w:rPr>
          <w:rFonts w:hint="eastAsia" w:asciiTheme="minorEastAsia" w:hAnsiTheme="minorEastAsia"/>
          <w:sz w:val="24"/>
          <w:szCs w:val="24"/>
          <w:lang w:val="en-US" w:eastAsia="zh-CN"/>
        </w:rPr>
        <w:t>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1、每周星期一下午周务会由学校校长组织全体教师进行职业道德培训，政策法规的学习。</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教研组活动间周一次。星期一下午文综组主持人毛启才、石德勤、程敏，星期二下午语文组主持人段小娟，星期三下午数学组主持人王身齐，星期四上午英语组主持人周青，理综组主持人梁廷宣、阳本坤、徐吉泉，星期五上午艺体组主持人康刚华，研修内容包括集体备课、磨课、微课制作、新教师汇报课、专题讲座等。</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3、期末由学校校长组织全体教师进行微课竞赛。</w:t>
      </w:r>
    </w:p>
    <w:p>
      <w:pPr>
        <w:ind w:right="420"/>
        <w:jc w:val="both"/>
        <w:rPr>
          <w:rFonts w:hint="eastAsia" w:ascii="宋体" w:hAnsi="宋体"/>
          <w:b/>
          <w:sz w:val="32"/>
          <w:szCs w:val="32"/>
        </w:rPr>
      </w:pPr>
    </w:p>
    <w:p>
      <w:pPr>
        <w:ind w:right="420"/>
        <w:jc w:val="right"/>
        <w:rPr>
          <w:rFonts w:hint="eastAsia" w:ascii="宋体" w:hAnsi="宋体"/>
          <w:b w:val="0"/>
          <w:bCs/>
          <w:sz w:val="24"/>
          <w:szCs w:val="24"/>
        </w:rPr>
      </w:pPr>
      <w:r>
        <w:rPr>
          <w:rFonts w:hint="eastAsia" w:ascii="宋体" w:hAnsi="宋体"/>
          <w:b w:val="0"/>
          <w:bCs/>
          <w:sz w:val="24"/>
          <w:szCs w:val="24"/>
          <w:lang w:val="en-US" w:eastAsia="zh-CN"/>
        </w:rPr>
        <w:t xml:space="preserve">     </w:t>
      </w:r>
      <w:r>
        <w:rPr>
          <w:rFonts w:hint="eastAsia" w:ascii="宋体" w:hAnsi="宋体"/>
          <w:b w:val="0"/>
          <w:bCs/>
          <w:sz w:val="24"/>
          <w:szCs w:val="24"/>
        </w:rPr>
        <w:t>玄滩镇学校</w:t>
      </w:r>
      <w:r>
        <w:rPr>
          <w:rFonts w:hint="eastAsia" w:ascii="宋体" w:hAnsi="宋体"/>
          <w:b w:val="0"/>
          <w:bCs/>
          <w:sz w:val="24"/>
          <w:szCs w:val="24"/>
          <w:lang w:val="en-US" w:eastAsia="zh-CN"/>
        </w:rPr>
        <w:t xml:space="preserve"> </w:t>
      </w:r>
      <w:r>
        <w:rPr>
          <w:rFonts w:hint="eastAsia" w:ascii="宋体" w:hAnsi="宋体"/>
          <w:b w:val="0"/>
          <w:bCs/>
          <w:sz w:val="24"/>
          <w:szCs w:val="24"/>
        </w:rPr>
        <w:t>教科处</w:t>
      </w:r>
    </w:p>
    <w:p>
      <w:pPr>
        <w:ind w:right="580"/>
        <w:jc w:val="right"/>
        <w:rPr>
          <w:rFonts w:hint="eastAsia" w:ascii="宋体" w:hAnsi="宋体"/>
          <w:b w:val="0"/>
          <w:bCs/>
          <w:sz w:val="24"/>
          <w:szCs w:val="24"/>
        </w:rPr>
      </w:pPr>
      <w:r>
        <w:rPr>
          <w:rFonts w:hint="eastAsia" w:ascii="宋体" w:hAnsi="宋体"/>
          <w:b w:val="0"/>
          <w:bCs/>
          <w:sz w:val="24"/>
          <w:szCs w:val="24"/>
        </w:rPr>
        <w:t>20</w:t>
      </w:r>
      <w:r>
        <w:rPr>
          <w:rFonts w:hint="eastAsia" w:ascii="宋体" w:hAnsi="宋体"/>
          <w:b w:val="0"/>
          <w:bCs/>
          <w:sz w:val="24"/>
          <w:szCs w:val="24"/>
          <w:lang w:val="en-US" w:eastAsia="zh-CN"/>
        </w:rPr>
        <w:t>22</w:t>
      </w:r>
      <w:r>
        <w:rPr>
          <w:rFonts w:hint="eastAsia" w:ascii="宋体" w:hAnsi="宋体"/>
          <w:b w:val="0"/>
          <w:bCs/>
          <w:sz w:val="24"/>
          <w:szCs w:val="24"/>
        </w:rPr>
        <w:t>年</w:t>
      </w:r>
      <w:r>
        <w:rPr>
          <w:rFonts w:hint="eastAsia" w:ascii="宋体" w:hAnsi="宋体"/>
          <w:b w:val="0"/>
          <w:bCs/>
          <w:sz w:val="24"/>
          <w:szCs w:val="24"/>
          <w:lang w:val="en-US" w:eastAsia="zh-CN"/>
        </w:rPr>
        <w:t>3</w:t>
      </w:r>
      <w:r>
        <w:rPr>
          <w:rFonts w:hint="eastAsia" w:ascii="宋体" w:hAnsi="宋体"/>
          <w:b w:val="0"/>
          <w:bCs/>
          <w:sz w:val="24"/>
          <w:szCs w:val="24"/>
        </w:rPr>
        <w:t>月</w:t>
      </w:r>
    </w:p>
    <w:p>
      <w:pPr>
        <w:jc w:val="center"/>
        <w:rPr>
          <w:rFonts w:hint="eastAsia"/>
          <w:b/>
          <w:sz w:val="36"/>
          <w:szCs w:val="36"/>
          <w:lang w:eastAsia="zh-CN"/>
        </w:rPr>
      </w:pPr>
    </w:p>
    <w:p>
      <w:pPr>
        <w:jc w:val="center"/>
        <w:rPr>
          <w:rFonts w:hint="eastAsia"/>
          <w:b/>
          <w:sz w:val="36"/>
          <w:szCs w:val="36"/>
          <w:lang w:eastAsia="zh-CN"/>
        </w:rPr>
      </w:pPr>
      <w:r>
        <w:rPr>
          <w:rFonts w:hint="eastAsia"/>
          <w:b/>
          <w:sz w:val="36"/>
          <w:szCs w:val="36"/>
          <w:lang w:eastAsia="zh-CN"/>
        </w:rPr>
        <w:t>玄滩镇学校</w:t>
      </w:r>
      <w:r>
        <w:rPr>
          <w:b/>
          <w:sz w:val="36"/>
          <w:szCs w:val="36"/>
          <w:lang w:eastAsia="zh-CN"/>
        </w:rPr>
        <w:t>教学“六认真”常规检查工作</w:t>
      </w:r>
    </w:p>
    <w:p>
      <w:pPr>
        <w:jc w:val="center"/>
        <w:rPr>
          <w:b/>
          <w:sz w:val="36"/>
          <w:szCs w:val="36"/>
          <w:lang w:eastAsia="zh-CN"/>
        </w:rPr>
      </w:pPr>
      <w:r>
        <w:rPr>
          <w:b/>
          <w:sz w:val="36"/>
          <w:szCs w:val="36"/>
          <w:lang w:eastAsia="zh-CN"/>
        </w:rPr>
        <w:t>方案</w:t>
      </w:r>
      <w:r>
        <w:rPr>
          <w:rFonts w:hint="eastAsia"/>
          <w:b/>
          <w:sz w:val="36"/>
          <w:szCs w:val="36"/>
          <w:lang w:eastAsia="zh-CN"/>
        </w:rPr>
        <w:t>及考核细则</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一、指导思想</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以“重平时、抓常规、求质量”为宗旨，狠抓“备课、上课、作业、实验”等教学环节的管理，督促教师做好教学“六认真”，提升教师教学水平与教学质量，为评价、考核教师教学工作提供依据。</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二、组织机构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1.领导小组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长：黄祖兵</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副组长：王坤佐  徐金城</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成 员：林发源  刘帮伟  陈芪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2.工作小组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【初中部】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语文组：段小娟   数学组：王身齐   英语组：周  青   历史组：毛启才</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物理组：郑付凯   化学组：阳本坤   生物组：陈冬菊   体育组：刘成树</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德法组：李  林   地理组：刘  艺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【小学部】</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数学组：邹  媛   语文组：罗  霞   英语组：夏丁义   科学组：罗在兴</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德法组：徐红琴   艺术组：陈仕艳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三、考核分值：</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1、教学“六认真”每学月检查考核分值： A等、B等、C等。所获等级对于分值10分、8分、6分，所得分值将在年终绩效考核进行相应奖惩并作出全校通报。</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2、教学“六认真”检查考核到每位教学人员，每月教研组为单位统计考核结果并在全校公示。</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教科室、教研组必须高度重视教学“六认真”检查考核工作，本着客观、公平、公正、公开的原则，认真考核评价每一位教师，以发展的眼光看待每一位教师，肯定教师的成绩，诚恳地向教师指出工作中存在的不足，帮助教师改进工作，提高工作成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四、检查方式：</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每月集中检查与随堂抽查相结合。每月集中检查、临时抽查结果为考核依据。</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w:t>
      </w:r>
      <w:bookmarkStart w:id="1" w:name="OLE_LINK2"/>
      <w:bookmarkEnd w:id="1"/>
      <w:bookmarkStart w:id="2" w:name="OLE_LINK1"/>
      <w:r>
        <w:rPr>
          <w:rFonts w:hint="eastAsia" w:asciiTheme="minorEastAsia" w:hAnsiTheme="minorEastAsia"/>
          <w:sz w:val="24"/>
          <w:szCs w:val="24"/>
          <w:lang w:val="en-US" w:eastAsia="zh-CN"/>
        </w:rPr>
        <w:t>教学“六认真”</w:t>
      </w:r>
      <w:bookmarkEnd w:id="2"/>
      <w:r>
        <w:rPr>
          <w:rFonts w:hint="eastAsia" w:asciiTheme="minorEastAsia" w:hAnsiTheme="minorEastAsia"/>
          <w:sz w:val="24"/>
          <w:szCs w:val="24"/>
          <w:lang w:val="en-US" w:eastAsia="zh-CN"/>
        </w:rPr>
        <w:t>检查考核体系</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教学“六认真”检查考核体系</w:t>
      </w:r>
    </w:p>
    <w:tbl>
      <w:tblPr>
        <w:tblStyle w:val="13"/>
        <w:tblW w:w="9092"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36"/>
        <w:gridCol w:w="1233"/>
        <w:gridCol w:w="5745"/>
        <w:gridCol w:w="660"/>
        <w:gridCol w:w="31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一级指标</w:t>
            </w:r>
          </w:p>
        </w:tc>
        <w:tc>
          <w:tcPr>
            <w:tcW w:w="1233"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二级指标</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教学质量检查考核标准</w:t>
            </w:r>
          </w:p>
        </w:tc>
        <w:tc>
          <w:tcPr>
            <w:tcW w:w="660" w:type="dxa"/>
            <w:tcBorders>
              <w:top w:val="outset" w:color="auto" w:sz="6" w:space="0"/>
              <w:left w:val="outset" w:color="auto" w:sz="6" w:space="0"/>
              <w:bottom w:val="outset" w:color="auto" w:sz="6" w:space="0"/>
              <w:right w:val="outset" w:color="auto" w:sz="6" w:space="0"/>
            </w:tcBorders>
          </w:tcPr>
          <w:p>
            <w:pPr>
              <w:rPr>
                <w:rFonts w:ascii="宋体" w:hAnsi="宋体"/>
                <w:sz w:val="24"/>
              </w:rPr>
            </w:pPr>
            <w:r>
              <w:rPr>
                <w:rFonts w:ascii="宋体" w:hAnsi="宋体"/>
                <w:sz w:val="24"/>
              </w:rPr>
              <w:t>分值</w:t>
            </w:r>
          </w:p>
        </w:tc>
        <w:tc>
          <w:tcPr>
            <w:tcW w:w="318" w:type="dxa"/>
            <w:tcBorders>
              <w:top w:val="outset" w:color="auto" w:sz="6" w:space="0"/>
              <w:left w:val="outset" w:color="auto" w:sz="6" w:space="0"/>
              <w:bottom w:val="outset" w:color="auto" w:sz="6" w:space="0"/>
              <w:right w:val="outset" w:color="auto" w:sz="6" w:space="0"/>
            </w:tcBorders>
          </w:tcPr>
          <w:p>
            <w:pPr>
              <w:rPr>
                <w:rFonts w:ascii="宋体" w:hAnsi="宋体"/>
                <w:sz w:val="24"/>
              </w:rPr>
            </w:pPr>
            <w:r>
              <w:rPr>
                <w:rFonts w:ascii="宋体" w:hAnsi="宋体"/>
                <w:sz w:val="24"/>
              </w:rPr>
              <w:t>得分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教学工作手册（5%）</w:t>
            </w:r>
          </w:p>
        </w:tc>
        <w:tc>
          <w:tcPr>
            <w:tcW w:w="1233"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编制教学计划</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制定有科学、规范、合理的学期教学计划。</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2</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tcBorders>
              <w:top w:val="outset" w:color="auto" w:sz="6" w:space="0"/>
              <w:left w:val="outset" w:color="auto" w:sz="6" w:space="0"/>
              <w:bottom w:val="outset" w:color="auto" w:sz="6" w:space="0"/>
              <w:right w:val="outset" w:color="auto" w:sz="6" w:space="0"/>
            </w:tcBorders>
          </w:tcPr>
          <w:p>
            <w:pPr>
              <w:rPr>
                <w:rFonts w:ascii="宋体" w:hAnsi="宋体"/>
                <w:sz w:val="24"/>
              </w:rPr>
            </w:pPr>
            <w:r>
              <w:rPr>
                <w:rFonts w:ascii="宋体" w:hAnsi="宋体"/>
                <w:sz w:val="24"/>
              </w:rPr>
              <w:t>填写教学工 作手册</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学生上课出勤记录详细、准确。教学进度符合教学计划要求。教学工作手册填写内容齐全、书写规范。按时上交教学工作手册。</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3</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备课（25%）</w:t>
            </w:r>
          </w:p>
        </w:tc>
        <w:tc>
          <w:tcPr>
            <w:tcW w:w="1233"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教案设计（5%）</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设计并编制有规范的教案，有完成教学任务的方法、手段、途径设计，有教学情境设计，操作性强；备课中有安全教育内容。</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5</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课件教具器材准备（5%）</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准备有质量较高的课件及教学所需的教具、工量具、器材等。</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5</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备课质量（15%）</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遵循学校备课规范，做到“十备”要求。教学目标明确；重点突出、难点突破；备课格式正确、结构完整、教学流程一目了然；教学资源丰富；教案有课堂小结、有课后教学反思、有旁批眉注；教案与时俱进。实备节数低于应备课时的95%，扣5分（按以前规定扣课时津贴50元）；备课不足应备课时数的80%，视为备课不合格扣10分（按以前规定扣课时津贴100元）；备课不符合要求，考核质量差扣10-15分（按以前规定扣课时津贴100-200元），未备课扣15分（扣课时津贴200元）。</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15</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上课（55%）</w:t>
            </w:r>
          </w:p>
        </w:tc>
        <w:tc>
          <w:tcPr>
            <w:tcW w:w="1233"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教学安全（5%）</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1、安全目标责任：签订教学安全目标责任书，落实教学安全目标责任。未签订、未落实得0分。</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1</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2、查安全教育与安全监管：课前进行安全教育，课中加强安全监管，教学安全“零事故”。 未教育、出安全事故得0分。若出安全事故按以前规定处理。</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2</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lang w:eastAsia="zh-CN"/>
              </w:rPr>
              <w:t>3、查学生出勤归位：在课前认真清查学生出勤，做到人头齐、情况明、记录清。</w:t>
            </w:r>
            <w:r>
              <w:rPr>
                <w:rFonts w:ascii="宋体" w:hAnsi="宋体"/>
                <w:sz w:val="24"/>
              </w:rPr>
              <w:t>未考勤未落实得0分。</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2</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 </w:t>
            </w:r>
          </w:p>
          <w:p>
            <w:pPr>
              <w:rPr>
                <w:rFonts w:ascii="宋体" w:hAnsi="宋体"/>
                <w:sz w:val="24"/>
              </w:rPr>
            </w:pPr>
            <w:r>
              <w:rPr>
                <w:rFonts w:ascii="宋体" w:hAnsi="宋体"/>
                <w:sz w:val="24"/>
              </w:rPr>
              <w:t>教学过程监控（40%）</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lang w:eastAsia="zh-CN"/>
              </w:rPr>
              <w:t>1、查教师课堂出勤归位：准时到岗履职，不迟到、不早退、不脱岗，不旷工旷课，不提前下课，不随意调课顶课。有上述情况之一者得0分。请假调课过于频繁，扣1-2分。</w:t>
            </w:r>
            <w:r>
              <w:rPr>
                <w:rFonts w:ascii="宋体" w:hAnsi="宋体"/>
                <w:sz w:val="24"/>
              </w:rPr>
              <w:t>违反出勤纪律按以前规定扣发津贴。</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5</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2、查上课行为规范：持教案上课（纸质或有批注的电子教案）；自觉遵守上课“十不”纪律，不打接电话、不酒后上课、实训教学不违规操作；无教学事故。有上述情况之一者扣3-5分。上课违规按以前规定扣发津贴。</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10</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3、查教学方法手段：使用合适的教学模式和方法，教法灵活。使用先进的教学手段和信息化技术，创设教学氛围和教学情境。教学方法陈旧扣2分，教学手段落后扣2分。</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5</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4、查课堂教学秩序：注重组织教学，课堂秩序好。教学秩序混乱，扣3-5分。“自由电子”每人次扣2分，按以前规定扣发津贴。</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10</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5、查教学效果：通过推门随堂听课、教学视导检查教学目标任务的完成情况。随堂听课后查教案，查教学进度，检查教学计划执行情况。向学生了解知识技能的掌握情况，检查教学的有效性。通过学生评教，了解学生对教学的满意度。注重教学有效性，教学效果好，学生满意度高，构建“高效课堂”。 教学目标任务未完成扣5-10分，教学进度滞后扣1-5分，无效课堂扣5-10分，学生评教差，学生满意度低扣3-5分。</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10</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教学辅导（10%）</w:t>
            </w: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1、查教师出勤：准时到岗辅导，不迟到、不早退、不脱岗、不旷辅导，不随意调、顶辅导，不提前下课。有上述情况之一者得0分。违反辅导出勤纪律按以前规定扣发津贴。</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2</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lang w:eastAsia="zh-CN"/>
              </w:rPr>
              <w:t>2、查辅导履职情况：认真履行辅导职责，自觉遵守辅导“十不准”纪律。辅导有目标、有内容、有组织、有安排、有检查。违反辅导“十不准”纪律或辅导履职较差扣2-5分。</w:t>
            </w:r>
            <w:r>
              <w:rPr>
                <w:rFonts w:ascii="宋体" w:hAnsi="宋体"/>
                <w:sz w:val="24"/>
              </w:rPr>
              <w:t>辅导违规按以前规定扣发津贴。</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4</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1233"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5745"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3、查辅导效果：落实辅导任务，注重指导与效果的检查，秩序好。辅导无目标、无内容、无监管、秩序差扣2-5分。按以前规定扣发津贴。</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4</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restart"/>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作业批改（15%）</w:t>
            </w:r>
          </w:p>
        </w:tc>
        <w:tc>
          <w:tcPr>
            <w:tcW w:w="6978" w:type="dxa"/>
            <w:gridSpan w:val="2"/>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1、作业布置要求：按教学大纲及教学进度要求布置适量作业（任务）。中专就业班：文科周课时为3节，每两周全批全改作业至少1次（语文课作文批改每月1次）。数学和专业课周课时为3节，每周全批全改作业1次。专业课周课时为5节及以上，每周全批全改作业1-2次。高考班：文科周课时为5节，每周全批全改作业至少1次，（语文课作文批改每月1-2次）。技能课每个子项目训练结束，要全批全改实训报告或大型作业。各类教师要按要求布置作业。未按上述规定布置扣5分。</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5</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136" w:type="dxa"/>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p>
        </w:tc>
        <w:tc>
          <w:tcPr>
            <w:tcW w:w="6978" w:type="dxa"/>
            <w:gridSpan w:val="2"/>
            <w:tcBorders>
              <w:top w:val="outset" w:color="auto" w:sz="6" w:space="0"/>
              <w:left w:val="outset" w:color="auto" w:sz="6" w:space="0"/>
              <w:bottom w:val="outset" w:color="auto" w:sz="6" w:space="0"/>
              <w:right w:val="outset" w:color="auto" w:sz="6" w:space="0"/>
            </w:tcBorders>
            <w:vAlign w:val="center"/>
          </w:tcPr>
          <w:p>
            <w:pPr>
              <w:rPr>
                <w:rFonts w:ascii="宋体" w:hAnsi="宋体"/>
                <w:sz w:val="24"/>
                <w:lang w:eastAsia="zh-CN"/>
              </w:rPr>
            </w:pPr>
            <w:r>
              <w:rPr>
                <w:rFonts w:ascii="宋体" w:hAnsi="宋体"/>
                <w:sz w:val="24"/>
                <w:lang w:eastAsia="zh-CN"/>
              </w:rPr>
              <w:t>2、作业批改检查要求：作业批改要仔细认真，批改量达100%。且及时反馈。每次作业批改量低于80%，扣3分（按以前规定扣课时津贴20元）。作业批改不认真，质量太差，扣5-10分（每次扣课时津贴50元）。作业批改次数未按上述规定批改扣5-10分（每次扣课时津贴50元）。</w:t>
            </w:r>
          </w:p>
        </w:tc>
        <w:tc>
          <w:tcPr>
            <w:tcW w:w="660"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10</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8114" w:type="dxa"/>
            <w:gridSpan w:val="3"/>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合计</w:t>
            </w:r>
          </w:p>
        </w:tc>
        <w:tc>
          <w:tcPr>
            <w:tcW w:w="660" w:type="dxa"/>
            <w:tcBorders>
              <w:top w:val="outset" w:color="auto" w:sz="6" w:space="0"/>
              <w:left w:val="outset" w:color="auto" w:sz="6" w:space="0"/>
              <w:bottom w:val="outset" w:color="auto" w:sz="6" w:space="0"/>
              <w:right w:val="outset" w:color="auto" w:sz="6" w:space="0"/>
            </w:tcBorders>
            <w:vAlign w:val="center"/>
          </w:tcPr>
          <w:p>
            <w:pPr>
              <w:ind w:firstLine="0"/>
              <w:rPr>
                <w:rFonts w:ascii="宋体" w:hAnsi="宋体"/>
                <w:sz w:val="24"/>
              </w:rPr>
            </w:pPr>
            <w:r>
              <w:rPr>
                <w:rFonts w:ascii="宋体" w:hAnsi="宋体"/>
                <w:sz w:val="24"/>
              </w:rPr>
              <w:t>100</w:t>
            </w:r>
          </w:p>
        </w:tc>
        <w:tc>
          <w:tcPr>
            <w:tcW w:w="318" w:type="dxa"/>
            <w:tcBorders>
              <w:top w:val="outset" w:color="auto" w:sz="6" w:space="0"/>
              <w:left w:val="outset" w:color="auto" w:sz="6" w:space="0"/>
              <w:bottom w:val="outset" w:color="auto" w:sz="6" w:space="0"/>
              <w:right w:val="outset" w:color="auto" w:sz="6" w:space="0"/>
            </w:tcBorders>
            <w:vAlign w:val="center"/>
          </w:tcPr>
          <w:p>
            <w:pPr>
              <w:rPr>
                <w:rFonts w:ascii="宋体" w:hAnsi="宋体"/>
                <w:sz w:val="24"/>
              </w:rPr>
            </w:pPr>
            <w:r>
              <w:rPr>
                <w:rFonts w:ascii="宋体" w:hAnsi="宋体"/>
                <w:sz w:val="24"/>
              </w:rPr>
              <w:t> </w:t>
            </w:r>
          </w:p>
        </w:tc>
      </w:tr>
    </w:tbl>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六、检查安排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（一）教学常规检查，任课教师须提供以下材料：</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1.本期教学计划、教学进度计划执行记录表；            </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2.任课教案；</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3.上课课件；</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4.作业批改、考核等资料；</w:t>
      </w:r>
    </w:p>
    <w:p>
      <w:pPr>
        <w:spacing w:line="360" w:lineRule="auto"/>
        <w:ind w:firstLine="484" w:firstLineChars="202"/>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5.《教师研修工作手册》；</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（二）教学常规检查日程安排</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每学期第2学月起每个月的8—11日期间定期检查上一学月教师的教学“六认真”执行情况（抽查除外）。</w:t>
      </w:r>
    </w:p>
    <w:p>
      <w:pPr>
        <w:spacing w:line="360" w:lineRule="auto"/>
        <w:ind w:firstLine="484" w:firstLineChars="202"/>
        <w:rPr>
          <w:rFonts w:ascii="宋体" w:hAnsi="宋体"/>
          <w:sz w:val="24"/>
          <w:lang w:eastAsia="zh-CN"/>
        </w:rPr>
      </w:pPr>
      <w:r>
        <w:rPr>
          <w:rFonts w:hint="eastAsia" w:asciiTheme="minorEastAsia" w:hAnsiTheme="minorEastAsia"/>
          <w:sz w:val="24"/>
          <w:szCs w:val="24"/>
          <w:lang w:val="en-US" w:eastAsia="zh-CN"/>
        </w:rPr>
        <w:t>          </w:t>
      </w:r>
      <w:r>
        <w:rPr>
          <w:rFonts w:ascii="宋体" w:hAnsi="宋体"/>
          <w:sz w:val="24"/>
          <w:lang w:eastAsia="zh-CN"/>
        </w:rPr>
        <w:t xml:space="preserve">                       </w:t>
      </w:r>
    </w:p>
    <w:p>
      <w:pPr>
        <w:jc w:val="right"/>
        <w:rPr>
          <w:rFonts w:ascii="宋体" w:hAnsi="宋体"/>
          <w:sz w:val="24"/>
          <w:lang w:eastAsia="zh-CN"/>
        </w:rPr>
      </w:pPr>
    </w:p>
    <w:p>
      <w:pPr>
        <w:jc w:val="right"/>
        <w:rPr>
          <w:rFonts w:hint="eastAsia" w:ascii="宋体" w:hAnsi="宋体" w:eastAsia="宋体" w:cs="宋体"/>
          <w:sz w:val="24"/>
          <w:szCs w:val="24"/>
          <w:lang w:val="en-US" w:eastAsia="zh-CN"/>
        </w:rPr>
      </w:pPr>
      <w:r>
        <w:rPr>
          <w:rFonts w:ascii="宋体" w:hAnsi="宋体"/>
          <w:sz w:val="24"/>
          <w:lang w:eastAsia="zh-CN"/>
        </w:rPr>
        <w:t>  </w:t>
      </w:r>
      <w:r>
        <w:rPr>
          <w:rFonts w:hint="eastAsia" w:ascii="宋体" w:hAnsi="宋体"/>
          <w:sz w:val="24"/>
          <w:lang w:eastAsia="zh-CN"/>
        </w:rPr>
        <w:t xml:space="preserve">                                     </w:t>
      </w:r>
      <w:r>
        <w:rPr>
          <w:rFonts w:hint="eastAsia" w:ascii="宋体" w:hAnsi="宋体" w:eastAsia="宋体" w:cs="宋体"/>
          <w:sz w:val="24"/>
          <w:szCs w:val="24"/>
          <w:lang w:val="en-US" w:eastAsia="zh-CN"/>
        </w:rPr>
        <w:t>泸县玄滩镇学校 教科处</w:t>
      </w: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2022年3月</w:t>
      </w:r>
    </w:p>
    <w:p>
      <w:pPr>
        <w:pStyle w:val="2"/>
        <w:rPr>
          <w:rFonts w:hint="eastAsia"/>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b/>
          <w:bCs/>
          <w:sz w:val="36"/>
          <w:szCs w:val="36"/>
        </w:rPr>
      </w:pPr>
      <w:r>
        <w:rPr>
          <w:rFonts w:hint="eastAsia"/>
          <w:b/>
          <w:bCs/>
          <w:sz w:val="36"/>
          <w:szCs w:val="36"/>
        </w:rPr>
        <w:t>玄滩镇学校听课评课制度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听课评课是领导深入教学第一线,密切联系群众,掌握教情、学情,有的放矢地指导教学的有效途径,也是教师进行业务学习、提升教学能力的重要手段,更是教师之间取长补短,相互学习、共同提高的有力措施。为加强教学过程的质量管理,深化教学改革,进一步建立和完善教学信息反馈系统和教学质量监控体系，为保证我校校本研修的顺利开展,特制定本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一、听课人员及时间要求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（一）学校校长每学期至少听课20节。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（二）分管副校长每学期至少听课20节。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（三）教科处主任每学期至少听课20节。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（四）教科处副主任、教务员每学期至少听课20节。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（五）校务会其余成员每学期至少听课16节。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（六）教研组长、年级组长每学期至少听课20节。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（七）新教师（指任本学科三年及以下的教师）每学期至少听课25节。其余教师每学期至少听课16节。其中跨学科听课每期不得少于5节。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二、校务会联系教研组，具体分工如下：</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校长喻修康联系小学艺体组，副校长王坤佐联系初中数学组，副校长徐金成联系小学理科组（高段），党支部副书记刘存革联系初中文综组（历史），工会主席张有清联系初中生物组，教科室主任段小娟联系初中语文组，技装主任胥世德联系初中物理组，安办主任叶茂联系初中化学组，德育主任唐开全联系初中文综组（地理），后勤主任张明生联系初中文综组（历史），德育副主任罗在兴联系小学文科组（低、中段），办公室副主任吴瞿珍联系小学文科组（高段），教科室副主任陈芪联系初中英语组，德育副主任李伦琴联系初中艺体组，少先队辅导员徐红琴联系小学理科组（中段），教务员林发源联系小学理科组（低段）。</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三、听课要求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（一）严格实行“推门听课制度”。校务会成员到自己联系的学科班级听课不提前通知。听课领导在听课的基础上,应针对听课中发现的问题,提出相应的整改意见。</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（二）校务会领导听课的主要对象为青年教师或教学经验不足的教师,听课具有指导性、计划性和连续性。</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（三）听课有记录并及时评课。听课记录分别包括教学准备、教学内容、教学环节、教学方法、师生活动、教学效果等栏目。同时请认真填写“评语”栏。</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（四）听课要视、听结合,认真思考,听课后要及时参与评课,评课要公正、客观,既要找出问题,又要肯定长处。</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（五）各学科听课和评课情况要及时反馈给上课者,共性的问题要及时反馈给学校。对好课要大力表扬,对弱课和废课要指出问题,明确要求。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（六）领导、教研组长、年级组长、组员听评课结果将作为任课教师业务考核中的重要内容。</w:t>
      </w:r>
    </w:p>
    <w:p>
      <w:pPr>
        <w:jc w:val="right"/>
        <w:rPr>
          <w:rFonts w:hint="eastAsia" w:ascii="宋体" w:hAnsi="宋体" w:eastAsia="宋体" w:cs="宋体"/>
          <w:sz w:val="24"/>
          <w:szCs w:val="24"/>
          <w:lang w:val="en-US" w:eastAsia="zh-CN"/>
        </w:rPr>
      </w:pPr>
    </w:p>
    <w:p>
      <w:pPr>
        <w:jc w:val="right"/>
        <w:rPr>
          <w:rFonts w:hint="eastAsia" w:ascii="宋体" w:hAnsi="宋体" w:eastAsia="宋体" w:cs="宋体"/>
          <w:sz w:val="24"/>
          <w:szCs w:val="24"/>
          <w:lang w:val="en-US" w:eastAsia="zh-CN"/>
        </w:rPr>
      </w:pP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泸县玄滩镇学校 教科处</w:t>
      </w: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2022年3月</w:t>
      </w:r>
    </w:p>
    <w:p>
      <w:pPr>
        <w:spacing w:line="560" w:lineRule="exact"/>
        <w:jc w:val="center"/>
        <w:rPr>
          <w:rFonts w:hint="eastAsia" w:ascii="宋体" w:hAnsi="宋体" w:eastAsia="宋体" w:cs="宋体"/>
          <w:b/>
          <w:sz w:val="36"/>
          <w:szCs w:val="36"/>
        </w:rPr>
      </w:pPr>
    </w:p>
    <w:p>
      <w:pPr>
        <w:spacing w:line="560" w:lineRule="exact"/>
        <w:jc w:val="center"/>
        <w:rPr>
          <w:rFonts w:hint="eastAsia" w:ascii="宋体" w:hAnsi="宋体" w:eastAsia="宋体" w:cs="宋体"/>
          <w:b/>
          <w:sz w:val="36"/>
          <w:szCs w:val="36"/>
        </w:rPr>
      </w:pPr>
      <w:r>
        <w:rPr>
          <w:rFonts w:hint="eastAsia" w:ascii="宋体" w:hAnsi="宋体" w:eastAsia="宋体" w:cs="宋体"/>
          <w:b/>
          <w:sz w:val="36"/>
          <w:szCs w:val="36"/>
        </w:rPr>
        <w:t>玄滩镇学校校本研修奖惩制度</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我校校本研修工作的评价坚持形成性评价与终结性评价相结合的原则、激励性原则、奖惩教育相结合的原则、公平、公开的原则及向校本研修倾斜的原则。为了进一步提高我校教师队伍的整体素质，提高教师的理论素养和实践能力，督促广大教师自觉学习，加速我校教育现代化进程，更好地培养全面发展的合格中小学学生，特制定如下教师校本研修奖惩方案。</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一、所有教师必须主动按时参加学校以及教研组的各种校本研修学习活动。对无故不参加活动的教师学校将给予严肃批评，并记入教师业务档案并与教学绩效奖金挂钩。</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二、教师参加教研活动，均以教研组为单位采取参与者在教研组长处签到的方式进行考勤登记。每学期末各教研组将考勤表或活动记录表送交教导处备案，作为教师参加教研活动过程评价的依据；无故缺勤者按旷课处理，一个学期无故缺勤累计达2次者，年度考核不能评为优秀，无故缺勤达3次者，年度考核只能定为基本合格，无故缺勤达5次者，年度考核定为不合格，两年内取消其职务晋升或外出进修的资格。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三、学校每学期对教师培训学习情况进行考核，并把考核结果存入教师个人业务档案。对业务考核不合格的教师，必须限期提高，对限期提高幅度不大或没有提高的教师，学校应将其更换岗位。教师参加专业培训与教研活动的过程与成果采取学分登记管理制度；教师每学年通过参加各种培训或教研活动获得规定学分视为达标，作为该年度考核合格的基本条件之一。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四、每学年一次根据学分登记的结果对教师参加培训情况及教研成果进行评价与奖励。教师参加校本教研及校本培训的过程和结果将作为评优奖励和岗位培训学分登记的依据，记录在教师专业成长记录袋（岗位培训和教研档案）中，并与奖惩、职务评聘、晋升，教师进修等挂钩。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五、获课题成果奖的教师在职称评聘、晋升和进修培训方面享有优先权；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六、新老师徒结对（青蓝工程）的老教师每指导一次按1课时算，要求要有材料（听课记录、导师指导意见等做凭据）；徒弟是活动的直接受益人，不另外计工作量；   </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七、教师平时的教研活动是教师应该履行的常规职责，学校不再另外计算工作量，只作为教师参加教研活动过程评价的依据。 </w:t>
      </w:r>
    </w:p>
    <w:p>
      <w:pPr>
        <w:spacing w:line="560" w:lineRule="exact"/>
        <w:ind w:firstLine="570"/>
        <w:rPr>
          <w:rFonts w:ascii="仿宋" w:hAnsi="仿宋" w:eastAsia="仿宋"/>
          <w:sz w:val="28"/>
          <w:szCs w:val="28"/>
        </w:rPr>
      </w:pPr>
    </w:p>
    <w:p>
      <w:pPr>
        <w:wordWrap w:val="0"/>
        <w:spacing w:line="560" w:lineRule="exact"/>
        <w:ind w:firstLine="570"/>
        <w:jc w:val="right"/>
        <w:rPr>
          <w:rFonts w:hint="eastAsia" w:ascii="宋体" w:hAnsi="宋体" w:eastAsia="宋体" w:cs="宋体"/>
          <w:sz w:val="24"/>
          <w:szCs w:val="24"/>
        </w:rPr>
      </w:pPr>
      <w:r>
        <w:rPr>
          <w:rFonts w:hint="eastAsia" w:ascii="宋体" w:hAnsi="宋体" w:eastAsia="宋体" w:cs="宋体"/>
          <w:sz w:val="24"/>
          <w:szCs w:val="24"/>
        </w:rPr>
        <w:t>泸县玄滩镇学校</w:t>
      </w:r>
      <w:r>
        <w:rPr>
          <w:rFonts w:hint="eastAsia" w:ascii="宋体" w:hAnsi="宋体" w:eastAsia="宋体" w:cs="宋体"/>
          <w:sz w:val="24"/>
          <w:szCs w:val="24"/>
          <w:lang w:val="en-US" w:eastAsia="zh-CN"/>
        </w:rPr>
        <w:t xml:space="preserve"> 教科处</w:t>
      </w:r>
    </w:p>
    <w:p>
      <w:pPr>
        <w:spacing w:line="560" w:lineRule="exact"/>
        <w:ind w:right="580"/>
        <w:jc w:val="right"/>
        <w:rPr>
          <w:rFonts w:hint="eastAsia" w:ascii="宋体" w:hAnsi="宋体" w:eastAsia="宋体" w:cs="宋体"/>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20</w:t>
      </w:r>
      <w:r>
        <w:rPr>
          <w:rFonts w:hint="eastAsia" w:ascii="宋体" w:hAnsi="宋体" w:eastAsia="宋体" w:cs="宋体"/>
          <w:sz w:val="24"/>
          <w:szCs w:val="24"/>
          <w:lang w:val="en-US" w:eastAsia="zh-CN"/>
        </w:rPr>
        <w:t>22</w:t>
      </w:r>
      <w:r>
        <w:rPr>
          <w:rFonts w:hint="eastAsia" w:ascii="宋体" w:hAnsi="宋体" w:eastAsia="宋体" w:cs="宋体"/>
          <w:sz w:val="24"/>
          <w:szCs w:val="24"/>
        </w:rPr>
        <w:t>年</w:t>
      </w:r>
      <w:r>
        <w:rPr>
          <w:rFonts w:hint="eastAsia" w:ascii="宋体" w:hAnsi="宋体" w:eastAsia="宋体" w:cs="宋体"/>
          <w:sz w:val="24"/>
          <w:szCs w:val="24"/>
          <w:lang w:val="en-US" w:eastAsia="zh-CN"/>
        </w:rPr>
        <w:t>3</w:t>
      </w:r>
      <w:r>
        <w:rPr>
          <w:rFonts w:hint="eastAsia" w:ascii="宋体" w:hAnsi="宋体" w:eastAsia="宋体" w:cs="宋体"/>
          <w:sz w:val="24"/>
          <w:szCs w:val="24"/>
        </w:rPr>
        <w:t>月</w:t>
      </w:r>
    </w:p>
    <w:p>
      <w:pPr>
        <w:pStyle w:val="2"/>
        <w:rPr>
          <w:rFonts w:hint="eastAsia"/>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r>
        <w:rPr>
          <w:rFonts w:hint="eastAsia" w:ascii="PingFangSC-light" w:hAnsi="PingFangSC-light"/>
          <w:b/>
          <w:sz w:val="120"/>
          <w:szCs w:val="120"/>
          <w:lang w:val="en-US" w:eastAsia="zh-CN"/>
        </w:rPr>
        <w:t>后</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r>
        <w:rPr>
          <w:rFonts w:hint="eastAsia" w:ascii="PingFangSC-light" w:hAnsi="PingFangSC-light"/>
          <w:b/>
          <w:sz w:val="120"/>
          <w:szCs w:val="120"/>
          <w:lang w:val="en-US" w:eastAsia="zh-CN"/>
        </w:rPr>
        <w:t>勤</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PingFangSC-light" w:hAnsi="PingFangSC-light"/>
          <w:b/>
          <w:sz w:val="120"/>
          <w:szCs w:val="120"/>
          <w:lang w:val="en-US" w:eastAsia="zh-CN"/>
        </w:rPr>
      </w:pPr>
      <w:r>
        <w:rPr>
          <w:rFonts w:hint="eastAsia" w:ascii="PingFangSC-light" w:hAnsi="PingFangSC-light"/>
          <w:b/>
          <w:sz w:val="120"/>
          <w:szCs w:val="120"/>
          <w:lang w:val="en-US" w:eastAsia="zh-CN"/>
        </w:rPr>
        <w:t>管</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default" w:ascii="宋体" w:hAnsi="宋体" w:eastAsia="宋体" w:cs="宋体"/>
          <w:b/>
          <w:bCs/>
          <w:sz w:val="32"/>
          <w:szCs w:val="32"/>
          <w:lang w:val="en-US"/>
        </w:rPr>
      </w:pPr>
      <w:r>
        <w:rPr>
          <w:rFonts w:hint="eastAsia" w:ascii="PingFangSC-light" w:hAnsi="PingFangSC-light"/>
          <w:b/>
          <w:sz w:val="120"/>
          <w:szCs w:val="120"/>
          <w:lang w:val="en-US" w:eastAsia="zh-CN"/>
        </w:rPr>
        <w:t>理</w:t>
      </w:r>
    </w:p>
    <w:p>
      <w:pPr>
        <w:spacing w:line="660" w:lineRule="exact"/>
        <w:jc w:val="center"/>
        <w:rPr>
          <w:rFonts w:hint="eastAsia" w:ascii="宋体" w:hAnsi="宋体" w:eastAsia="宋体" w:cs="宋体"/>
          <w:b/>
          <w:bCs/>
          <w:sz w:val="36"/>
          <w:szCs w:val="36"/>
        </w:rPr>
      </w:pPr>
    </w:p>
    <w:p>
      <w:pPr>
        <w:spacing w:line="660" w:lineRule="exact"/>
        <w:jc w:val="center"/>
        <w:rPr>
          <w:rFonts w:hint="eastAsia" w:ascii="宋体" w:hAnsi="宋体" w:eastAsia="宋体" w:cs="宋体"/>
          <w:b/>
          <w:bCs/>
          <w:sz w:val="36"/>
          <w:szCs w:val="36"/>
        </w:rPr>
      </w:pPr>
    </w:p>
    <w:p>
      <w:pPr>
        <w:spacing w:line="660" w:lineRule="exact"/>
        <w:jc w:val="center"/>
        <w:rPr>
          <w:rFonts w:hint="eastAsia" w:ascii="宋体" w:hAnsi="宋体" w:eastAsia="宋体" w:cs="宋体"/>
          <w:b/>
          <w:bCs/>
          <w:sz w:val="36"/>
          <w:szCs w:val="36"/>
        </w:rPr>
      </w:pPr>
    </w:p>
    <w:p>
      <w:pPr>
        <w:pBdr>
          <w:top w:val="none" w:color="auto" w:sz="0" w:space="0"/>
          <w:left w:val="none" w:color="auto" w:sz="0" w:space="0"/>
          <w:bottom w:val="none" w:color="auto" w:sz="0" w:space="0"/>
          <w:right w:val="none" w:color="auto" w:sz="0" w:space="0"/>
        </w:pBdr>
        <w:spacing w:line="660" w:lineRule="exact"/>
        <w:jc w:val="center"/>
        <w:rPr>
          <w:rFonts w:ascii="宋体" w:hAnsi="宋体" w:eastAsia="宋体"/>
          <w:b/>
          <w:bCs/>
          <w:sz w:val="36"/>
          <w:szCs w:val="36"/>
        </w:rPr>
      </w:pPr>
      <w:r>
        <w:rPr>
          <w:rFonts w:hint="eastAsia" w:ascii="宋体" w:hAnsi="宋体" w:eastAsia="宋体"/>
          <w:b/>
          <w:bCs/>
          <w:sz w:val="36"/>
          <w:szCs w:val="36"/>
        </w:rPr>
        <w:t>后勤服务（大型维修、大宗物品）</w:t>
      </w:r>
    </w:p>
    <w:p>
      <w:pPr>
        <w:spacing w:line="660" w:lineRule="exact"/>
        <w:jc w:val="center"/>
        <w:rPr>
          <w:rFonts w:ascii="宋体" w:hAnsi="宋体" w:eastAsia="宋体"/>
          <w:b/>
          <w:bCs/>
          <w:sz w:val="32"/>
          <w:szCs w:val="32"/>
        </w:rPr>
      </w:pPr>
      <w:r>
        <w:rPr>
          <w:rFonts w:hint="eastAsia" w:ascii="宋体" w:hAnsi="宋体" w:eastAsia="宋体"/>
          <w:b/>
          <w:bCs/>
          <w:sz w:val="36"/>
          <w:szCs w:val="36"/>
        </w:rPr>
        <w:t>采购管理制度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为了规范我校的大宗物品采购管理，提高学校资金的使用效益，从源头上预防腐败，促进学校党风廉政建设，根据《泸州市后勤大宗生活物资及服务采购管理办法（试行）》，结合我校实际情况，特制定本制度。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一、采购的基本原则：</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1、坚持公开、公平、公正、择优的原则。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2、注重安全、保证质量、经济适用、保障服务。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3、统一办理、批量购买，减少中间环节，降低成本，维护学校利益。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二、采购的范围：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1、教育装备类：普教仪器、电教设备。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2、行政办公类：各种办公设备及用品、印刷。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3、图书资料类：图书馆订阅的各种杂志与图书资料、教辅资料。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4、饮食服务类：食堂各类物品。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5、其它价格总额超过5000元以上的物资。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6、超过5000元及以上的维修工程项目。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三、采购的方式：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1、在上级采购目录内的物品由上级有关部门组织采购，学校提供协助和资料。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2、学校自行采购的物品在《四川省政府采购目录》内的，必须走政府采购程序。</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3、平时采购零星物品在100元以下的在后勤主任处申请；在100元—4999元的，先填写购物申请单，经校长签字同意后按本程序进行购买。</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4、学校自行采购在5000元以上30000元以下的，必须根据情况采用邀请招标、竞争性谈判、单一来源采购或询价的程序进行。</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5、学校自行采购在30000元以上的项目，按玄滩镇人民政府采购招标程序进行办理。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四、采购程序</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1、学校需要采购物品的部门提出采购需求，将需求报告提交校长办公室。</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2、由校长办公室召集学校校务会进行购买需求讨论，获得通过才可以进行购买。</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3、由后勤处召集采购组成员进行讨论，并就询价、招标文件等达成一致意见。</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4、由采购组进行公开询价，工程维修项目找有资质的预算公司进行预算。</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5、发放招标文件，面向社会公开招标。</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6、在镇教育管理中心的监督下进行公开招标，并签订合同。</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7、在供货或工程结束时，由验收小组进行验收，并在验收文件上签字。</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8、在财务以票完善和验收小组出具验收报告的情况下由财务付款。</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五、玄滩镇学校采购组成员名单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（一）采购需求组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组长：徐金城  副校长</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成员：吴瞿珍  办公室主任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姜兴业  技装主任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林发源  教务主任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李  梅  德育副主任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周军成  安办主任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（二）采购组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长：黄祖兵  支部书记、校长</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  员：罗在兴  后勤主任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张明生  水电管理员</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（三）验收组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长：王坤佐  副校长、工会主席</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  员：喻修康  支委委员</w:t>
      </w:r>
    </w:p>
    <w:p>
      <w:pPr>
        <w:numPr>
          <w:ilvl w:val="0"/>
          <w:numId w:val="0"/>
        </w:numPr>
        <w:spacing w:line="360" w:lineRule="auto"/>
        <w:ind w:firstLine="1440" w:firstLineChars="6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刘存革 支委委员</w:t>
      </w:r>
    </w:p>
    <w:p>
      <w:pPr>
        <w:numPr>
          <w:ilvl w:val="0"/>
          <w:numId w:val="0"/>
        </w:numPr>
        <w:spacing w:line="360" w:lineRule="auto"/>
        <w:ind w:firstLine="1440" w:firstLineChars="6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张有清 工会组织委员</w:t>
      </w:r>
    </w:p>
    <w:p>
      <w:pPr>
        <w:numPr>
          <w:ilvl w:val="0"/>
          <w:numId w:val="0"/>
        </w:numPr>
        <w:spacing w:line="360" w:lineRule="auto"/>
        <w:ind w:firstLine="1440" w:firstLineChars="6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王身齐 货物保管员</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六、采购需求组职责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1、购买或维修需求产生后，需求组要产生需求文件，需求文件明确描述采购需求内容，包括采购项目名称、采购项目分类（货物类采购、服务类采购、工程类采购）、采购数量、采购金额、采购时限等。</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2、将需求文件提交校长办公室。</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七、采购组职责：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询价：采购组必须面向社会公开询价，了解物品的市场价格，真正做到货比三家。对于专业性比较强的物品应该向专业人员进行咨询并取得价格报告，对于工程维修等项目应由专业的预算公司进行预算，采购组可以讨论对预算价格进行下浮，但不得超过15%。</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2、招标文件：采购在制定好招标文件后应该提交采购组讨论，形成正式招标文件后应在学校公示栏进行公示，并将招标文件向社会公布，招标文件公告时间不得少于5个工作日。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3、投标报名：投标报名时采购组必须查验报名者的资质、社会信誉、经营状况等情况，并按招标文件设定的保证金收取保证金，所有资质文件必须要有单位鲜章。采购组应该保存好所有报名资料备查。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现场投标：原则上采用暗标的形式，谁的报价最低谁中标。投标现场必须要有以下人员参加并签到：采购组1-2人，工会和支部负责纪检的人员1-2人，教师代表1-2人，镇教管中心负责纪检的1-2人。所有报名者全部到齐才能进行投标。</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5、合同的签订：投标结束经现场所有人员确认无误后，学校与中标都签订合同。签订合同时一起签订廉政保证书。廉政保证书在校内公开，学校纪检部门负责对廉政保证书执行情况进行监督检查。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6、商品或维修是单一来源而无法进行招标的，必须由采购组1-2人，需求组1-2人，验收组1-2人，总人人数不少于5人的情况下邀请对方进行谈判磋商，共同确定价格，并出具谈判报告。</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八、验收组职责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1、验收组成员至少要4人到场才能组织验收，由验收组长负责召集。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2、验收时必须对照合同，对货物或维修的所有要求进行逐一验收，所有规格和标准都合格后方能通过验收。</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3、验收组验收合格后，共同出具验收合格报告一式2份，一份交给供货商或维修商，一份交由后勤存档。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九、付款</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供货商或维修商凭正式发票、合同、验收报告到后勤处结账。付款发票必须是中标公司开具的发展，禁止以其它公司的发票来代替中标公司的发票。发票必须有需求组长、收货人、后勤、分管副校长、校长签字才能付款。</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2、禁止在付款过程中产生吃、拿、卡、要的现象。</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十、纪律要求及责任追究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1、严禁将招标的项目化整为零或以其他任何方式规避招标。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2、招标人员严格遵守采购工作中的保密要求，不得直接或间接向供货方泄露本学校有关釆购秘密的。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学校所有采购工作人员不得在供货（服务）单位报销就由本单位或个人支付的任何费用，不得接受供货单位的礼品、礼金、有价证券和回扣等好处，不得参加供货单位可能影响执行公务的宴请和娱乐活动，不得要求或接受供货单位为自己家属或亲友提供各种利益，不得向供货单位介绍家属或亲友从事与之相关的经营活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4、学校所有采购工作人员不得损害学校和学生和利益、徇私舞弊、为供货单位或他人谋取利益，不得擅自截留、挤占和挪用采购资金。</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5、严禁制定项目招标文件时针对某一投标人设置资质条件、技术参数、服务要求等内容，严禁伙同投标人围标、串标。</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6、严禁将学校后勤服务项目承包给学校领导及中层干部家属和亲属，严禁学校领导及中层干部入股或占股经营。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7、严禁学校任何人未经集体研究擅自变更后勤服务项目的内容、服务质量、服务时限、服务业主等。</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8、违反以上纪律要求的相关责任人，学校将严肃处理，构成犯罪的，直接送司法机关处理。</w:t>
      </w:r>
    </w:p>
    <w:p>
      <w:pPr>
        <w:numPr>
          <w:ilvl w:val="0"/>
          <w:numId w:val="0"/>
        </w:numPr>
        <w:spacing w:line="360" w:lineRule="auto"/>
        <w:ind w:firstLine="480" w:firstLineChars="200"/>
        <w:rPr>
          <w:rFonts w:ascii="黑体" w:hAnsi="黑体" w:eastAsia="黑体"/>
          <w:sz w:val="24"/>
          <w:szCs w:val="24"/>
        </w:rPr>
      </w:pPr>
      <w:r>
        <w:rPr>
          <w:rFonts w:hint="eastAsia" w:asciiTheme="minorEastAsia" w:hAnsiTheme="minorEastAsia"/>
          <w:sz w:val="24"/>
          <w:szCs w:val="24"/>
          <w:lang w:val="en-US" w:eastAsia="zh-CN"/>
        </w:rPr>
        <w:t>十一、本制度自公布之日起执行。</w:t>
      </w:r>
    </w:p>
    <w:p>
      <w:pPr>
        <w:spacing w:line="0" w:lineRule="atLeast"/>
        <w:ind w:firstLine="480" w:firstLineChars="200"/>
        <w:jc w:val="right"/>
        <w:rPr>
          <w:rFonts w:hint="eastAsia" w:ascii="仿宋" w:hAnsi="仿宋" w:eastAsia="仿宋"/>
          <w:sz w:val="24"/>
          <w:szCs w:val="24"/>
        </w:rPr>
      </w:pPr>
      <w:r>
        <w:rPr>
          <w:rFonts w:hint="eastAsia" w:ascii="仿宋" w:hAnsi="仿宋" w:eastAsia="仿宋"/>
          <w:sz w:val="24"/>
          <w:szCs w:val="24"/>
        </w:rPr>
        <w:t>2</w:t>
      </w:r>
      <w:r>
        <w:rPr>
          <w:rFonts w:ascii="仿宋" w:hAnsi="仿宋" w:eastAsia="仿宋"/>
          <w:sz w:val="24"/>
          <w:szCs w:val="24"/>
        </w:rPr>
        <w:t>021</w:t>
      </w:r>
      <w:r>
        <w:rPr>
          <w:rFonts w:hint="eastAsia" w:ascii="仿宋" w:hAnsi="仿宋" w:eastAsia="仿宋"/>
          <w:sz w:val="24"/>
          <w:szCs w:val="24"/>
        </w:rPr>
        <w:t>年</w:t>
      </w:r>
      <w:r>
        <w:rPr>
          <w:rFonts w:ascii="仿宋" w:hAnsi="仿宋" w:eastAsia="仿宋"/>
          <w:sz w:val="24"/>
          <w:szCs w:val="24"/>
        </w:rPr>
        <w:t>9</w:t>
      </w:r>
      <w:r>
        <w:rPr>
          <w:rFonts w:hint="eastAsia" w:ascii="仿宋" w:hAnsi="仿宋" w:eastAsia="仿宋"/>
          <w:sz w:val="24"/>
          <w:szCs w:val="24"/>
        </w:rPr>
        <w:t>月</w:t>
      </w:r>
    </w:p>
    <w:p>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spacing w:line="660" w:lineRule="exact"/>
        <w:jc w:val="center"/>
        <w:rPr>
          <w:rFonts w:hint="eastAsia" w:ascii="宋体" w:hAnsi="宋体" w:eastAsia="宋体" w:cs="宋体"/>
          <w:b/>
          <w:bCs/>
          <w:sz w:val="36"/>
          <w:szCs w:val="36"/>
        </w:rPr>
      </w:pPr>
      <w:r>
        <w:rPr>
          <w:rFonts w:hint="eastAsia" w:ascii="宋体" w:hAnsi="宋体" w:eastAsia="宋体" w:cs="宋体"/>
          <w:b/>
          <w:bCs/>
          <w:sz w:val="36"/>
          <w:szCs w:val="36"/>
        </w:rPr>
        <w:t>泸县玄滩镇学校</w:t>
      </w:r>
    </w:p>
    <w:p>
      <w:pPr>
        <w:spacing w:line="660" w:lineRule="exact"/>
        <w:jc w:val="center"/>
        <w:rPr>
          <w:rFonts w:ascii="方正小标宋简体" w:hAnsi="方正小标宋简体" w:eastAsia="方正小标宋简体"/>
          <w:b/>
          <w:bCs/>
          <w:sz w:val="36"/>
          <w:szCs w:val="36"/>
        </w:rPr>
      </w:pPr>
      <w:r>
        <w:rPr>
          <w:rFonts w:hint="eastAsia" w:ascii="宋体" w:hAnsi="宋体" w:eastAsia="宋体" w:cs="宋体"/>
          <w:b/>
          <w:bCs/>
          <w:sz w:val="36"/>
          <w:szCs w:val="36"/>
        </w:rPr>
        <w:t>家庭经济困难学生认定和资助申请工作方案</w:t>
      </w:r>
    </w:p>
    <w:p>
      <w:pPr>
        <w:spacing w:line="0" w:lineRule="atLeast"/>
        <w:ind w:firstLine="560" w:firstLineChars="200"/>
        <w:rPr>
          <w:rFonts w:hint="eastAsia" w:ascii="仿宋" w:hAnsi="仿宋" w:eastAsia="仿宋"/>
          <w:sz w:val="28"/>
          <w:szCs w:val="28"/>
        </w:rPr>
      </w:pP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根据泸县教体函文件精神制定，结合本校实际情况，制定我校家庭经济困难学生认定和资助申请方案。</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一、成立认定机构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1.学校领导组人员名单及职责: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长：黄祖兵（校长），负责认定和资助申请全面工作。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副组长：喻修康（支部委员）</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刘存革（支部委员）</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王坤佐 （副校长）  徐金城（副校长）</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  员：罗在兴（后勤主任兼学校资助工作经办人），负责学校困难学生认定和资助申请具体事务。</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李伦琴（德育主任）        杜永梅（德育副主任）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林发源（教科处主任）      吴瞿珍（办公室主任）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陈  芪（教科处副主任）    李  梅（少先队辅导员）</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刘帮伟（教科处副主任）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协助完成学校困难学生认定和资助申请工作。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2.年级认定组人员名单及职责：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（1）初中部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长：李伦琴（德育主任），负责初中部申请困难学生认定和资助申请学段评议工作。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副组长：陈芪（教科处副主任），协助完成初中部申请困难学生认定和资助申请学段评议工作。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  员：初中各年级组长，负责初中部申请困难学生的年级评议建议和资助建议工作。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（2）小学部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长：李梅（少先队辅导员），负责小学部申请困难学生认定和资助申请学段评议工作。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副组长：林发源（教科处主任），协助完成小学部申请困难学生认定和资助申请学段评议工作。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  员：小学各年级组长，负责小学部申请困难学生的年级评议建议和资助建议工作。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3.班级认定组人员名单及职责：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组长：班主任，负责本班申请困难学生的班级评议建议和资助建议工作。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成员：2名科任教师、5名非困难学生代表，协助完成本班申请困难学生的班级评议建议和资助建议工作。</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二、家庭经济困难学生认定评议和资助申请程序</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本学期开学2-4月内开展并完成此项工作。结合学校实际具体开展程序为：</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1.提前告知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开学后以书面通知、家长会等方式告知学生家庭经济困难学生认定工作事项和相关资助政策。</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2.个人申请</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确实家庭经济困难的学生，由学生监护人自愿申请，在开学2周内指定时间在班主任教师处领取并填写《泸县家庭经济困难学生认定和资助申请表》，并承诺所填报的信息真实有效。此表在指定时间填写好基本信息后交班主任。</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3.班级评议建议和资助建议</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班主任在开学4周内，通过走访询问、与村社对接等的方式完成对本班申请认定和资助的学生的评议建议工作（建档立卡家庭学生、低保家庭学生、残疾学生、特困供养学生可认定为“家庭经济特别困难”）和资助建议工作（建档立卡家庭学生、低保家庭学生、残疾学生、特困供养学生、孤儿或事实夫人抚养的学生可申请义务教育家庭经济困难学生生活补助小学250元/期，初中312.5元/期），以班为单位造册交学段认定组（表册格式由学校认定组制定，届时下发）。</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4.年级认定</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年级组长在第六周内完成审核并在校内公示五个工作日，汇总学段名单交学校认定组。（公示时注意信息保密工作，只公示学生姓名、年级、班级、认定结果、资助名称及金额）</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5.学校认定</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学校领导认定组在第七周内完成审核并在校内公示五个工作日，汇总全校名单。</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6.建档备案</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由学校汇总经公示后无异议的家庭经济困难学生名单，连同申请材料同意建档，留存备查，并按要求录入学生资助管理系统。</w:t>
      </w:r>
    </w:p>
    <w:p>
      <w:pPr>
        <w:spacing w:line="0" w:lineRule="atLeast"/>
        <w:ind w:firstLine="560" w:firstLineChars="200"/>
        <w:jc w:val="right"/>
        <w:rPr>
          <w:rFonts w:ascii="仿宋" w:hAnsi="仿宋" w:eastAsia="仿宋"/>
          <w:sz w:val="28"/>
          <w:szCs w:val="28"/>
        </w:rPr>
      </w:pPr>
    </w:p>
    <w:p>
      <w:pPr>
        <w:spacing w:line="0" w:lineRule="atLeast"/>
        <w:ind w:firstLine="560" w:firstLineChars="200"/>
        <w:jc w:val="right"/>
        <w:rPr>
          <w:rFonts w:ascii="仿宋" w:hAnsi="仿宋" w:eastAsia="仿宋"/>
          <w:sz w:val="28"/>
          <w:szCs w:val="28"/>
        </w:rPr>
      </w:pPr>
      <w:r>
        <w:rPr>
          <w:rFonts w:hint="eastAsia" w:ascii="仿宋" w:hAnsi="仿宋" w:eastAsia="仿宋"/>
          <w:sz w:val="28"/>
          <w:szCs w:val="28"/>
        </w:rPr>
        <w:t>泸县玄滩镇学校</w:t>
      </w:r>
    </w:p>
    <w:p>
      <w:pPr>
        <w:spacing w:line="0" w:lineRule="atLeast"/>
        <w:ind w:firstLine="560" w:firstLineChars="200"/>
        <w:jc w:val="right"/>
        <w:rPr>
          <w:rFonts w:ascii="仿宋" w:hAnsi="仿宋" w:eastAsia="仿宋"/>
          <w:sz w:val="28"/>
          <w:szCs w:val="28"/>
        </w:rPr>
      </w:pPr>
      <w:r>
        <w:rPr>
          <w:rFonts w:hint="eastAsia" w:ascii="仿宋" w:hAnsi="仿宋" w:eastAsia="仿宋"/>
          <w:sz w:val="28"/>
          <w:szCs w:val="28"/>
        </w:rPr>
        <w:t>20</w:t>
      </w:r>
      <w:r>
        <w:rPr>
          <w:rFonts w:ascii="仿宋" w:hAnsi="仿宋" w:eastAsia="仿宋"/>
          <w:sz w:val="28"/>
          <w:szCs w:val="28"/>
        </w:rPr>
        <w:t>22</w:t>
      </w:r>
      <w:r>
        <w:rPr>
          <w:rFonts w:hint="eastAsia" w:ascii="仿宋" w:hAnsi="仿宋" w:eastAsia="仿宋"/>
          <w:sz w:val="28"/>
          <w:szCs w:val="28"/>
        </w:rPr>
        <w:t>年</w:t>
      </w:r>
      <w:r>
        <w:rPr>
          <w:rFonts w:ascii="仿宋" w:hAnsi="仿宋" w:eastAsia="仿宋"/>
          <w:sz w:val="28"/>
          <w:szCs w:val="28"/>
        </w:rPr>
        <w:t>2</w:t>
      </w:r>
      <w:r>
        <w:rPr>
          <w:rFonts w:hint="eastAsia" w:ascii="仿宋" w:hAnsi="仿宋" w:eastAsia="仿宋"/>
          <w:sz w:val="28"/>
          <w:szCs w:val="28"/>
        </w:rPr>
        <w:t>月</w:t>
      </w:r>
      <w:r>
        <w:rPr>
          <w:rFonts w:ascii="仿宋" w:hAnsi="仿宋" w:eastAsia="仿宋"/>
          <w:sz w:val="28"/>
          <w:szCs w:val="28"/>
        </w:rPr>
        <w:t>18</w:t>
      </w:r>
      <w:r>
        <w:rPr>
          <w:rFonts w:hint="eastAsia" w:ascii="仿宋" w:hAnsi="仿宋" w:eastAsia="仿宋"/>
          <w:sz w:val="28"/>
          <w:szCs w:val="28"/>
        </w:rPr>
        <w:t>日</w:t>
      </w:r>
    </w:p>
    <w:p>
      <w:pPr>
        <w:spacing w:line="0" w:lineRule="atLeast"/>
        <w:jc w:val="left"/>
        <w:rPr>
          <w:sz w:val="28"/>
          <w:szCs w:val="28"/>
        </w:rPr>
      </w:pPr>
    </w:p>
    <w:p>
      <w:pPr>
        <w:spacing w:line="0" w:lineRule="atLeast"/>
        <w:jc w:val="left"/>
        <w:rPr>
          <w:sz w:val="28"/>
          <w:szCs w:val="28"/>
        </w:rPr>
      </w:pPr>
    </w:p>
    <w:p>
      <w:pPr>
        <w:spacing w:before="31" w:beforeLines="10" w:line="0" w:lineRule="atLeast"/>
        <w:jc w:val="center"/>
        <w:outlineLvl w:val="0"/>
        <w:rPr>
          <w:rFonts w:hint="eastAsia" w:ascii="宋体" w:hAnsi="宋体" w:eastAsia="宋体" w:cs="宋体"/>
          <w:b/>
          <w:bCs/>
          <w:spacing w:val="-11"/>
          <w:kern w:val="44"/>
          <w:sz w:val="36"/>
          <w:szCs w:val="36"/>
        </w:rPr>
      </w:pPr>
      <w:r>
        <w:rPr>
          <w:rFonts w:hint="eastAsia" w:ascii="宋体" w:hAnsi="宋体" w:eastAsia="宋体" w:cs="宋体"/>
          <w:b/>
          <w:bCs/>
          <w:spacing w:val="-11"/>
          <w:kern w:val="44"/>
          <w:sz w:val="36"/>
          <w:szCs w:val="36"/>
        </w:rPr>
        <w:t>泸县家庭经济困难学生认定和资助申请表</w:t>
      </w:r>
    </w:p>
    <w:p>
      <w:pPr>
        <w:pStyle w:val="2"/>
        <w:rPr>
          <w:rFonts w:hint="eastAsia"/>
        </w:rPr>
      </w:pPr>
    </w:p>
    <w:p>
      <w:pPr>
        <w:spacing w:before="31" w:beforeLines="10" w:line="0" w:lineRule="atLeast"/>
        <w:rPr>
          <w:rFonts w:ascii="Times New Roman" w:hAnsi="Times New Roman" w:eastAsia="仿宋_GB2312"/>
          <w:b/>
          <w:bCs/>
          <w:spacing w:val="-11"/>
          <w:sz w:val="44"/>
          <w:szCs w:val="44"/>
        </w:rPr>
      </w:pPr>
      <w:r>
        <w:rPr>
          <w:rFonts w:hint="eastAsia" w:ascii="宋体" w:hAnsi="宋体" w:cs="宋体"/>
          <w:b/>
          <w:bCs/>
          <w:spacing w:val="-11"/>
          <w:sz w:val="24"/>
          <w:szCs w:val="21"/>
        </w:rPr>
        <w:t>学校：</w:t>
      </w:r>
      <w:r>
        <w:rPr>
          <w:rFonts w:hint="eastAsia" w:ascii="宋体" w:hAnsi="宋体" w:cs="宋体"/>
          <w:spacing w:val="-11"/>
          <w:sz w:val="24"/>
          <w:szCs w:val="21"/>
          <w:u w:val="single"/>
        </w:rPr>
        <w:t>泸县玄滩镇学校</w:t>
      </w:r>
      <w:r>
        <w:rPr>
          <w:rFonts w:hint="eastAsia" w:ascii="宋体" w:hAnsi="宋体" w:cs="宋体"/>
          <w:b/>
          <w:bCs/>
          <w:spacing w:val="-11"/>
          <w:sz w:val="24"/>
          <w:szCs w:val="21"/>
        </w:rPr>
        <w:t xml:space="preserve">         学段：</w:t>
      </w:r>
      <w:r>
        <w:rPr>
          <w:rFonts w:hint="eastAsia" w:ascii="宋体" w:hAnsi="宋体" w:cs="宋体"/>
          <w:color w:val="000000"/>
          <w:kern w:val="0"/>
          <w:sz w:val="24"/>
        </w:rPr>
        <w:t xml:space="preserve">□初中□小学     </w:t>
      </w:r>
      <w:r>
        <w:rPr>
          <w:rFonts w:hint="eastAsia" w:ascii="宋体" w:hAnsi="宋体" w:cs="宋体"/>
          <w:b/>
          <w:bCs/>
          <w:spacing w:val="-11"/>
          <w:sz w:val="24"/>
          <w:szCs w:val="21"/>
        </w:rPr>
        <w:t>年级：</w:t>
      </w:r>
      <w:r>
        <w:rPr>
          <w:rFonts w:hint="eastAsia" w:ascii="宋体" w:hAnsi="宋体" w:cs="宋体"/>
          <w:b/>
          <w:bCs/>
          <w:spacing w:val="-11"/>
          <w:sz w:val="24"/>
          <w:szCs w:val="21"/>
          <w:u w:val="single"/>
        </w:rPr>
        <w:t xml:space="preserve">         </w:t>
      </w:r>
      <w:r>
        <w:rPr>
          <w:rFonts w:hint="eastAsia" w:ascii="宋体" w:hAnsi="宋体" w:cs="宋体"/>
          <w:b/>
          <w:bCs/>
          <w:spacing w:val="-11"/>
          <w:sz w:val="24"/>
          <w:szCs w:val="21"/>
        </w:rPr>
        <w:t xml:space="preserve"> 班级：</w:t>
      </w:r>
      <w:r>
        <w:rPr>
          <w:rFonts w:hint="eastAsia" w:ascii="宋体" w:hAnsi="宋体" w:cs="宋体"/>
          <w:b/>
          <w:bCs/>
          <w:spacing w:val="-11"/>
          <w:sz w:val="24"/>
          <w:szCs w:val="21"/>
          <w:u w:val="single"/>
        </w:rPr>
        <w:t xml:space="preserve"> </w:t>
      </w:r>
      <w:r>
        <w:rPr>
          <w:rFonts w:ascii="宋体" w:hAnsi="宋体" w:cs="宋体"/>
          <w:b/>
          <w:bCs/>
          <w:spacing w:val="-11"/>
          <w:sz w:val="24"/>
          <w:szCs w:val="21"/>
          <w:u w:val="single"/>
        </w:rPr>
        <w:t xml:space="preserve">    </w:t>
      </w:r>
      <w:r>
        <w:rPr>
          <w:rFonts w:hint="eastAsia" w:ascii="宋体" w:hAnsi="宋体" w:cs="宋体"/>
          <w:b/>
          <w:bCs/>
          <w:spacing w:val="-11"/>
          <w:sz w:val="24"/>
          <w:szCs w:val="21"/>
          <w:u w:val="single"/>
        </w:rPr>
        <w:t xml:space="preserve"> </w:t>
      </w:r>
      <w:r>
        <w:rPr>
          <w:rFonts w:ascii="宋体" w:hAnsi="宋体" w:cs="宋体"/>
          <w:b/>
          <w:bCs/>
          <w:spacing w:val="-11"/>
          <w:sz w:val="24"/>
          <w:szCs w:val="21"/>
          <w:u w:val="single"/>
        </w:rPr>
        <w:t xml:space="preserve">  </w:t>
      </w:r>
    </w:p>
    <w:tbl>
      <w:tblPr>
        <w:tblStyle w:val="13"/>
        <w:tblW w:w="9087" w:type="dxa"/>
        <w:tblInd w:w="0" w:type="dxa"/>
        <w:tblLayout w:type="fixed"/>
        <w:tblCellMar>
          <w:top w:w="0" w:type="dxa"/>
          <w:left w:w="0" w:type="dxa"/>
          <w:bottom w:w="0" w:type="dxa"/>
          <w:right w:w="0" w:type="dxa"/>
        </w:tblCellMar>
      </w:tblPr>
      <w:tblGrid>
        <w:gridCol w:w="881"/>
        <w:gridCol w:w="1119"/>
        <w:gridCol w:w="718"/>
        <w:gridCol w:w="1104"/>
        <w:gridCol w:w="283"/>
        <w:gridCol w:w="253"/>
        <w:gridCol w:w="537"/>
        <w:gridCol w:w="628"/>
        <w:gridCol w:w="304"/>
        <w:gridCol w:w="446"/>
        <w:gridCol w:w="789"/>
        <w:gridCol w:w="183"/>
        <w:gridCol w:w="784"/>
        <w:gridCol w:w="187"/>
        <w:gridCol w:w="363"/>
        <w:gridCol w:w="508"/>
      </w:tblGrid>
      <w:tr>
        <w:tblPrEx>
          <w:tblCellMar>
            <w:top w:w="0" w:type="dxa"/>
            <w:left w:w="0" w:type="dxa"/>
            <w:bottom w:w="0" w:type="dxa"/>
            <w:right w:w="0" w:type="dxa"/>
          </w:tblCellMar>
        </w:tblPrEx>
        <w:trPr>
          <w:trHeight w:val="460" w:hRule="atLeast"/>
        </w:trPr>
        <w:tc>
          <w:tcPr>
            <w:tcW w:w="88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b/>
                <w:bCs/>
                <w:color w:val="000000"/>
                <w:sz w:val="24"/>
              </w:rPr>
            </w:pPr>
            <w:r>
              <w:rPr>
                <w:rFonts w:hint="eastAsia" w:ascii="宋体" w:hAnsi="宋体" w:cs="宋体"/>
                <w:b/>
                <w:bCs/>
                <w:color w:val="000000"/>
                <w:sz w:val="24"/>
              </w:rPr>
              <w:t>学生</w:t>
            </w:r>
          </w:p>
          <w:p>
            <w:pPr>
              <w:spacing w:line="0" w:lineRule="atLeast"/>
              <w:jc w:val="center"/>
              <w:rPr>
                <w:rFonts w:ascii="宋体" w:hAnsi="宋体" w:cs="宋体"/>
                <w:b/>
                <w:bCs/>
                <w:color w:val="000000"/>
                <w:sz w:val="24"/>
              </w:rPr>
            </w:pPr>
            <w:r>
              <w:rPr>
                <w:rFonts w:hint="eastAsia" w:ascii="宋体" w:hAnsi="宋体" w:cs="宋体"/>
                <w:b/>
                <w:bCs/>
                <w:color w:val="000000"/>
                <w:sz w:val="24"/>
              </w:rPr>
              <w:t>基本</w:t>
            </w:r>
          </w:p>
          <w:p>
            <w:pPr>
              <w:spacing w:line="0" w:lineRule="atLeast"/>
              <w:jc w:val="center"/>
              <w:rPr>
                <w:rFonts w:ascii="宋体" w:hAnsi="宋体" w:cs="宋体"/>
                <w:color w:val="000000"/>
                <w:sz w:val="24"/>
              </w:rPr>
            </w:pPr>
            <w:r>
              <w:rPr>
                <w:rFonts w:hint="eastAsia" w:ascii="宋体" w:hAnsi="宋体" w:cs="宋体"/>
                <w:b/>
                <w:bCs/>
                <w:color w:val="000000"/>
                <w:sz w:val="24"/>
              </w:rPr>
              <w:t>情况</w:t>
            </w: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姓</w:t>
            </w:r>
            <w:r>
              <w:rPr>
                <w:rFonts w:ascii="宋体" w:hAnsi="宋体" w:cs="宋体"/>
                <w:color w:val="000000"/>
                <w:kern w:val="0"/>
                <w:sz w:val="24"/>
              </w:rPr>
              <w:t xml:space="preserve">  </w:t>
            </w:r>
            <w:r>
              <w:rPr>
                <w:rFonts w:hint="eastAsia" w:ascii="宋体" w:hAnsi="宋体" w:cs="宋体"/>
                <w:color w:val="000000"/>
                <w:kern w:val="0"/>
                <w:sz w:val="24"/>
              </w:rPr>
              <w:t>名</w:t>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07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性别</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53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出生年月</w:t>
            </w:r>
          </w:p>
        </w:tc>
        <w:tc>
          <w:tcPr>
            <w:tcW w:w="9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55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籍贯</w:t>
            </w:r>
          </w:p>
        </w:tc>
        <w:tc>
          <w:tcPr>
            <w:tcW w:w="5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r>
      <w:tr>
        <w:tblPrEx>
          <w:tblCellMar>
            <w:top w:w="0" w:type="dxa"/>
            <w:left w:w="0" w:type="dxa"/>
            <w:bottom w:w="0" w:type="dxa"/>
            <w:right w:w="0" w:type="dxa"/>
          </w:tblCellMar>
        </w:tblPrEx>
        <w:trPr>
          <w:trHeight w:val="385" w:hRule="atLeast"/>
        </w:trPr>
        <w:tc>
          <w:tcPr>
            <w:tcW w:w="881" w:type="dxa"/>
            <w:vMerge w:val="continue"/>
            <w:tcBorders>
              <w:left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身份证</w:t>
            </w:r>
          </w:p>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 xml:space="preserve">号 </w:t>
            </w:r>
            <w:r>
              <w:rPr>
                <w:rFonts w:ascii="宋体" w:hAnsi="宋体" w:cs="宋体"/>
                <w:color w:val="000000"/>
                <w:kern w:val="0"/>
                <w:sz w:val="24"/>
              </w:rPr>
              <w:t xml:space="preserve"> </w:t>
            </w:r>
            <w:r>
              <w:rPr>
                <w:rFonts w:hint="eastAsia" w:ascii="宋体" w:hAnsi="宋体" w:cs="宋体"/>
                <w:color w:val="000000"/>
                <w:kern w:val="0"/>
                <w:sz w:val="24"/>
              </w:rPr>
              <w:t>码</w:t>
            </w:r>
          </w:p>
        </w:tc>
        <w:tc>
          <w:tcPr>
            <w:tcW w:w="210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9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家庭</w:t>
            </w:r>
          </w:p>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人口</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53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手机号码</w:t>
            </w:r>
          </w:p>
        </w:tc>
        <w:tc>
          <w:tcPr>
            <w:tcW w:w="2025"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370" w:hRule="atLeast"/>
        </w:trPr>
        <w:tc>
          <w:tcPr>
            <w:tcW w:w="881" w:type="dxa"/>
            <w:vMerge w:val="continue"/>
            <w:tcBorders>
              <w:left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详细通</w:t>
            </w:r>
          </w:p>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讯地址</w:t>
            </w:r>
          </w:p>
        </w:tc>
        <w:tc>
          <w:tcPr>
            <w:tcW w:w="7087" w:type="dxa"/>
            <w:gridSpan w:val="1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452" w:hRule="atLeast"/>
        </w:trPr>
        <w:tc>
          <w:tcPr>
            <w:tcW w:w="881" w:type="dxa"/>
            <w:vMerge w:val="continue"/>
            <w:tcBorders>
              <w:left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邮政编码</w:t>
            </w:r>
          </w:p>
        </w:tc>
        <w:tc>
          <w:tcPr>
            <w:tcW w:w="235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2704"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家长手机号码</w:t>
            </w:r>
          </w:p>
        </w:tc>
        <w:tc>
          <w:tcPr>
            <w:tcW w:w="2025"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640" w:hRule="atLeast"/>
        </w:trPr>
        <w:tc>
          <w:tcPr>
            <w:tcW w:w="881" w:type="dxa"/>
            <w:vMerge w:val="continue"/>
            <w:tcBorders>
              <w:left w:val="single" w:color="000000" w:sz="4" w:space="0"/>
              <w:bottom w:val="nil"/>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户口性质</w:t>
            </w:r>
          </w:p>
        </w:tc>
        <w:tc>
          <w:tcPr>
            <w:tcW w:w="1822" w:type="dxa"/>
            <w:gridSpan w:val="2"/>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□城镇 □农村</w:t>
            </w:r>
          </w:p>
        </w:tc>
        <w:tc>
          <w:tcPr>
            <w:tcW w:w="1073" w:type="dxa"/>
            <w:gridSpan w:val="3"/>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学费</w:t>
            </w:r>
          </w:p>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标准</w:t>
            </w:r>
          </w:p>
        </w:tc>
        <w:tc>
          <w:tcPr>
            <w:tcW w:w="2167" w:type="dxa"/>
            <w:gridSpan w:val="4"/>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ascii="宋体" w:hAnsi="宋体" w:eastAsia="仿宋_GB2312" w:cs="宋体"/>
                <w:color w:val="000000"/>
                <w:kern w:val="0"/>
                <w:sz w:val="24"/>
              </w:rPr>
              <w:t xml:space="preserve">      </w:t>
            </w:r>
            <w:r>
              <w:rPr>
                <w:rFonts w:hint="eastAsia" w:ascii="宋体" w:hAnsi="宋体" w:cs="宋体"/>
                <w:color w:val="000000"/>
                <w:kern w:val="0"/>
                <w:sz w:val="24"/>
              </w:rPr>
              <w:t>元</w:t>
            </w:r>
            <w:r>
              <w:rPr>
                <w:rFonts w:ascii="宋体" w:hAnsi="宋体" w:cs="宋体"/>
                <w:color w:val="000000"/>
                <w:kern w:val="0"/>
                <w:sz w:val="24"/>
              </w:rPr>
              <w:t>/年</w:t>
            </w:r>
          </w:p>
        </w:tc>
        <w:tc>
          <w:tcPr>
            <w:tcW w:w="967" w:type="dxa"/>
            <w:gridSpan w:val="2"/>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kern w:val="0"/>
                <w:sz w:val="24"/>
              </w:rPr>
            </w:pPr>
            <w:r>
              <w:rPr>
                <w:rFonts w:hint="eastAsia" w:ascii="宋体" w:hAnsi="宋体" w:cs="宋体"/>
                <w:color w:val="000000"/>
                <w:kern w:val="0"/>
                <w:sz w:val="24"/>
              </w:rPr>
              <w:t>住宿费</w:t>
            </w:r>
          </w:p>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标准</w:t>
            </w:r>
          </w:p>
        </w:tc>
        <w:tc>
          <w:tcPr>
            <w:tcW w:w="1058" w:type="dxa"/>
            <w:gridSpan w:val="3"/>
            <w:tcBorders>
              <w:top w:val="single" w:color="000000" w:sz="4" w:space="0"/>
              <w:left w:val="single" w:color="000000" w:sz="4" w:space="0"/>
              <w:bottom w:val="nil"/>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ascii="宋体" w:hAnsi="宋体" w:cs="宋体"/>
                <w:color w:val="000000"/>
                <w:kern w:val="0"/>
                <w:sz w:val="24"/>
              </w:rPr>
              <w:t xml:space="preserve">   </w:t>
            </w:r>
            <w:r>
              <w:rPr>
                <w:rFonts w:ascii="宋体" w:hAnsi="宋体" w:eastAsia="仿宋_GB2312" w:cs="宋体"/>
                <w:color w:val="000000"/>
                <w:kern w:val="0"/>
                <w:sz w:val="24"/>
              </w:rPr>
              <w:t xml:space="preserve"> </w:t>
            </w:r>
            <w:r>
              <w:rPr>
                <w:rFonts w:hint="eastAsia" w:ascii="宋体" w:hAnsi="宋体" w:cs="宋体"/>
                <w:color w:val="000000"/>
                <w:kern w:val="0"/>
                <w:sz w:val="24"/>
              </w:rPr>
              <w:t>元</w:t>
            </w:r>
            <w:r>
              <w:rPr>
                <w:rFonts w:ascii="宋体" w:hAnsi="宋体" w:cs="宋体"/>
                <w:color w:val="000000"/>
                <w:kern w:val="0"/>
                <w:sz w:val="24"/>
              </w:rPr>
              <w:t>/年</w:t>
            </w:r>
          </w:p>
        </w:tc>
      </w:tr>
      <w:tr>
        <w:tblPrEx>
          <w:tblCellMar>
            <w:top w:w="0" w:type="dxa"/>
            <w:left w:w="0" w:type="dxa"/>
            <w:bottom w:w="0" w:type="dxa"/>
            <w:right w:w="0" w:type="dxa"/>
          </w:tblCellMar>
        </w:tblPrEx>
        <w:trPr>
          <w:trHeight w:val="360" w:hRule="atLeast"/>
        </w:trPr>
        <w:tc>
          <w:tcPr>
            <w:tcW w:w="8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b/>
                <w:bCs/>
                <w:color w:val="000000"/>
                <w:sz w:val="24"/>
              </w:rPr>
            </w:pPr>
            <w:r>
              <w:rPr>
                <w:rFonts w:hint="eastAsia" w:ascii="宋体" w:hAnsi="宋体" w:cs="宋体"/>
                <w:b/>
                <w:bCs/>
                <w:color w:val="000000"/>
                <w:sz w:val="24"/>
              </w:rPr>
              <w:t>家庭</w:t>
            </w:r>
          </w:p>
          <w:p>
            <w:pPr>
              <w:spacing w:line="0" w:lineRule="atLeast"/>
              <w:jc w:val="center"/>
              <w:rPr>
                <w:rFonts w:ascii="宋体" w:hAnsi="宋体" w:cs="宋体"/>
                <w:b/>
                <w:bCs/>
                <w:color w:val="000000"/>
                <w:sz w:val="24"/>
              </w:rPr>
            </w:pPr>
            <w:r>
              <w:rPr>
                <w:rFonts w:hint="eastAsia" w:ascii="宋体" w:hAnsi="宋体" w:cs="宋体"/>
                <w:b/>
                <w:bCs/>
                <w:color w:val="000000"/>
                <w:sz w:val="24"/>
              </w:rPr>
              <w:t>成员</w:t>
            </w:r>
          </w:p>
          <w:p>
            <w:pPr>
              <w:spacing w:line="0" w:lineRule="atLeast"/>
              <w:jc w:val="center"/>
              <w:rPr>
                <w:rFonts w:ascii="宋体" w:hAnsi="宋体" w:cs="宋体"/>
                <w:color w:val="000000"/>
                <w:sz w:val="24"/>
              </w:rPr>
            </w:pPr>
            <w:r>
              <w:rPr>
                <w:rFonts w:hint="eastAsia" w:ascii="宋体" w:hAnsi="宋体" w:cs="宋体"/>
                <w:b/>
                <w:bCs/>
                <w:color w:val="000000"/>
                <w:sz w:val="24"/>
              </w:rPr>
              <w:t>情况</w:t>
            </w: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姓名</w:t>
            </w: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年龄</w:t>
            </w: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与学生关系</w:t>
            </w: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工作（学习）单位</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职业</w:t>
            </w: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年收入（元）</w:t>
            </w: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color w:val="000000"/>
                <w:sz w:val="24"/>
              </w:rPr>
            </w:pPr>
            <w:r>
              <w:rPr>
                <w:rFonts w:hint="eastAsia" w:ascii="宋体" w:hAnsi="宋体" w:cs="宋体"/>
                <w:color w:val="000000"/>
                <w:kern w:val="0"/>
                <w:sz w:val="24"/>
              </w:rPr>
              <w:t>健康状况</w:t>
            </w:r>
          </w:p>
        </w:tc>
      </w:tr>
      <w:tr>
        <w:tblPrEx>
          <w:tblCellMar>
            <w:top w:w="0" w:type="dxa"/>
            <w:left w:w="0" w:type="dxa"/>
            <w:bottom w:w="0" w:type="dxa"/>
            <w:right w:w="0" w:type="dxa"/>
          </w:tblCellMar>
        </w:tblPrEx>
        <w:trPr>
          <w:trHeight w:val="360"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360"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360"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360"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360"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360"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11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38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216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11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tc>
        <w:tc>
          <w:tcPr>
            <w:tcW w:w="87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r>
      <w:tr>
        <w:tblPrEx>
          <w:tblCellMar>
            <w:top w:w="0" w:type="dxa"/>
            <w:left w:w="0" w:type="dxa"/>
            <w:bottom w:w="0" w:type="dxa"/>
            <w:right w:w="0" w:type="dxa"/>
          </w:tblCellMar>
        </w:tblPrEx>
        <w:trPr>
          <w:trHeight w:val="1406" w:hRule="atLeast"/>
        </w:trPr>
        <w:tc>
          <w:tcPr>
            <w:tcW w:w="8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b/>
                <w:color w:val="000000"/>
                <w:sz w:val="24"/>
              </w:rPr>
            </w:pPr>
            <w:r>
              <w:rPr>
                <w:rFonts w:hint="eastAsia" w:ascii="宋体" w:hAnsi="宋体" w:cs="宋体"/>
                <w:b/>
                <w:color w:val="000000"/>
                <w:sz w:val="24"/>
              </w:rPr>
              <w:t>特殊</w:t>
            </w:r>
          </w:p>
          <w:p>
            <w:pPr>
              <w:spacing w:line="0" w:lineRule="atLeast"/>
              <w:jc w:val="center"/>
              <w:rPr>
                <w:rFonts w:ascii="宋体" w:hAnsi="宋体" w:cs="宋体"/>
                <w:b/>
                <w:color w:val="000000"/>
                <w:sz w:val="24"/>
              </w:rPr>
            </w:pPr>
            <w:r>
              <w:rPr>
                <w:rFonts w:hint="eastAsia" w:ascii="宋体" w:hAnsi="宋体" w:cs="宋体"/>
                <w:b/>
                <w:color w:val="000000"/>
                <w:sz w:val="24"/>
              </w:rPr>
              <w:t>群体</w:t>
            </w:r>
          </w:p>
          <w:p>
            <w:pPr>
              <w:spacing w:line="0" w:lineRule="atLeast"/>
              <w:jc w:val="center"/>
              <w:rPr>
                <w:rFonts w:ascii="宋体" w:hAnsi="宋体" w:cs="宋体"/>
                <w:b/>
                <w:color w:val="000000"/>
                <w:sz w:val="24"/>
              </w:rPr>
            </w:pPr>
            <w:r>
              <w:rPr>
                <w:rFonts w:hint="eastAsia" w:ascii="宋体" w:hAnsi="宋体" w:cs="宋体"/>
                <w:b/>
                <w:color w:val="000000"/>
                <w:sz w:val="24"/>
              </w:rPr>
              <w:t>类型</w:t>
            </w:r>
          </w:p>
        </w:tc>
        <w:tc>
          <w:tcPr>
            <w:tcW w:w="8206" w:type="dxa"/>
            <w:gridSpan w:val="1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1.建档立</w:t>
            </w:r>
            <w:r>
              <w:rPr>
                <w:rFonts w:hint="eastAsia" w:ascii="宋体" w:hAnsi="宋体" w:cs="宋体"/>
                <w:color w:val="000000"/>
                <w:kern w:val="0"/>
                <w:sz w:val="24"/>
              </w:rPr>
              <w:t>卡贫困家庭学生</w:t>
            </w:r>
            <w:r>
              <w:rPr>
                <w:rFonts w:ascii="宋体" w:hAnsi="宋体" w:cs="宋体"/>
                <w:color w:val="000000"/>
                <w:kern w:val="0"/>
                <w:sz w:val="24"/>
              </w:rPr>
              <w:t xml:space="preserve">     </w:t>
            </w:r>
            <w:r>
              <w:rPr>
                <w:rFonts w:hint="eastAsia" w:ascii="宋体" w:hAnsi="宋体" w:cs="宋体"/>
                <w:color w:val="000000"/>
                <w:kern w:val="0"/>
                <w:sz w:val="24"/>
              </w:rPr>
              <w:t>□</w:t>
            </w:r>
            <w:r>
              <w:rPr>
                <w:rFonts w:ascii="宋体" w:hAnsi="宋体" w:cs="宋体"/>
                <w:color w:val="000000"/>
                <w:kern w:val="0"/>
                <w:sz w:val="24"/>
              </w:rPr>
              <w:t>2.最低生活保障家庭学生</w:t>
            </w:r>
            <w:r>
              <w:rPr>
                <w:rFonts w:hint="eastAsia" w:ascii="宋体" w:hAnsi="宋体" w:cs="宋体"/>
                <w:color w:val="000000"/>
                <w:kern w:val="0"/>
                <w:szCs w:val="21"/>
              </w:rPr>
              <w:t>（□城镇 □农村）</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 xml:space="preserve">3.特困供养学生             </w:t>
            </w:r>
            <w:r>
              <w:rPr>
                <w:rFonts w:hint="eastAsia" w:ascii="宋体" w:hAnsi="宋体" w:cs="宋体"/>
                <w:color w:val="000000"/>
                <w:kern w:val="0"/>
                <w:sz w:val="24"/>
              </w:rPr>
              <w:t>□</w:t>
            </w:r>
            <w:r>
              <w:rPr>
                <w:rFonts w:ascii="宋体" w:hAnsi="宋体" w:cs="宋体"/>
                <w:color w:val="000000"/>
                <w:kern w:val="0"/>
                <w:sz w:val="24"/>
              </w:rPr>
              <w:t xml:space="preserve">4.孤残学生 </w:t>
            </w:r>
            <w:r>
              <w:rPr>
                <w:rFonts w:hint="eastAsia" w:ascii="宋体" w:hAnsi="宋体" w:cs="宋体"/>
                <w:color w:val="000000"/>
                <w:kern w:val="0"/>
                <w:sz w:val="24"/>
              </w:rPr>
              <w:t xml:space="preserve">              □</w:t>
            </w:r>
            <w:r>
              <w:rPr>
                <w:rFonts w:ascii="宋体" w:hAnsi="宋体" w:cs="宋体"/>
                <w:color w:val="000000"/>
                <w:kern w:val="0"/>
                <w:sz w:val="24"/>
              </w:rPr>
              <w:t>5.烈士子女</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6.家庭经济困难残疾学生及残疾人子女</w:t>
            </w:r>
            <w:r>
              <w:rPr>
                <w:rFonts w:hint="eastAsia" w:ascii="宋体" w:hAnsi="宋体" w:cs="宋体"/>
                <w:color w:val="000000"/>
                <w:kern w:val="0"/>
                <w:szCs w:val="21"/>
              </w:rPr>
              <w:t>（□学生本人  □残疾人子女）</w:t>
            </w:r>
          </w:p>
          <w:p>
            <w:pPr>
              <w:widowControl/>
              <w:spacing w:line="0" w:lineRule="atLeast"/>
              <w:jc w:val="left"/>
              <w:textAlignment w:val="center"/>
              <w:rPr>
                <w:rFonts w:ascii="宋体" w:hAnsi="宋体" w:cs="宋体"/>
                <w:color w:val="000000"/>
                <w:kern w:val="0"/>
                <w:sz w:val="24"/>
              </w:rPr>
            </w:pPr>
            <w:r>
              <w:rPr>
                <w:rFonts w:hint="eastAsia" w:eastAsia="楷体_GB2312"/>
                <w:sz w:val="18"/>
                <w:szCs w:val="18"/>
              </w:rPr>
              <w:t>（注：</w:t>
            </w:r>
            <w:r>
              <w:rPr>
                <w:rFonts w:eastAsia="楷体_GB2312"/>
                <w:sz w:val="18"/>
                <w:szCs w:val="18"/>
              </w:rPr>
              <w:t>1.请按实际情况勾选，如为多重身份可多选</w:t>
            </w:r>
            <w:r>
              <w:rPr>
                <w:rFonts w:hint="eastAsia" w:eastAsia="楷体_GB2312"/>
                <w:sz w:val="18"/>
                <w:szCs w:val="18"/>
              </w:rPr>
              <w:t>；</w:t>
            </w:r>
            <w:r>
              <w:rPr>
                <w:rFonts w:eastAsia="楷体_GB2312"/>
                <w:sz w:val="18"/>
                <w:szCs w:val="18"/>
              </w:rPr>
              <w:t>2.请尽可能提供相关认定部门</w:t>
            </w:r>
            <w:r>
              <w:rPr>
                <w:rFonts w:hint="eastAsia" w:eastAsia="楷体_GB2312"/>
                <w:sz w:val="18"/>
                <w:szCs w:val="18"/>
              </w:rPr>
              <w:t>已</w:t>
            </w:r>
            <w:r>
              <w:rPr>
                <w:rFonts w:eastAsia="楷体_GB2312"/>
                <w:sz w:val="18"/>
                <w:szCs w:val="18"/>
              </w:rPr>
              <w:t>出具</w:t>
            </w:r>
            <w:r>
              <w:rPr>
                <w:rFonts w:hint="eastAsia" w:eastAsia="楷体_GB2312"/>
                <w:sz w:val="18"/>
                <w:szCs w:val="18"/>
              </w:rPr>
              <w:t>的证明材料。）</w:t>
            </w:r>
          </w:p>
        </w:tc>
      </w:tr>
      <w:tr>
        <w:tblPrEx>
          <w:tblCellMar>
            <w:top w:w="0" w:type="dxa"/>
            <w:left w:w="0" w:type="dxa"/>
            <w:bottom w:w="0" w:type="dxa"/>
            <w:right w:w="0" w:type="dxa"/>
          </w:tblCellMar>
        </w:tblPrEx>
        <w:trPr>
          <w:trHeight w:val="360" w:hRule="atLeast"/>
        </w:trPr>
        <w:tc>
          <w:tcPr>
            <w:tcW w:w="8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b/>
                <w:bCs/>
                <w:color w:val="000000"/>
                <w:sz w:val="24"/>
              </w:rPr>
            </w:pPr>
            <w:r>
              <w:rPr>
                <w:rFonts w:hint="eastAsia" w:ascii="宋体" w:hAnsi="宋体" w:cs="宋体"/>
                <w:b/>
                <w:bCs/>
                <w:color w:val="000000"/>
                <w:sz w:val="24"/>
              </w:rPr>
              <w:t>影响</w:t>
            </w:r>
          </w:p>
          <w:p>
            <w:pPr>
              <w:spacing w:line="0" w:lineRule="atLeast"/>
              <w:jc w:val="center"/>
              <w:rPr>
                <w:rFonts w:ascii="宋体" w:hAnsi="宋体" w:cs="宋体"/>
                <w:b/>
                <w:bCs/>
                <w:color w:val="000000"/>
                <w:sz w:val="24"/>
              </w:rPr>
            </w:pPr>
            <w:r>
              <w:rPr>
                <w:rFonts w:hint="eastAsia" w:ascii="宋体" w:hAnsi="宋体" w:cs="宋体"/>
                <w:b/>
                <w:bCs/>
                <w:color w:val="000000"/>
                <w:sz w:val="24"/>
              </w:rPr>
              <w:t>家庭</w:t>
            </w:r>
          </w:p>
          <w:p>
            <w:pPr>
              <w:spacing w:line="0" w:lineRule="atLeast"/>
              <w:jc w:val="center"/>
              <w:rPr>
                <w:rFonts w:ascii="宋体" w:hAnsi="宋体" w:cs="宋体"/>
                <w:b/>
                <w:bCs/>
                <w:color w:val="000000"/>
                <w:sz w:val="24"/>
              </w:rPr>
            </w:pPr>
            <w:r>
              <w:rPr>
                <w:rFonts w:hint="eastAsia" w:ascii="宋体" w:hAnsi="宋体" w:cs="宋体"/>
                <w:b/>
                <w:bCs/>
                <w:color w:val="000000"/>
                <w:sz w:val="24"/>
              </w:rPr>
              <w:t>经济</w:t>
            </w:r>
          </w:p>
          <w:p>
            <w:pPr>
              <w:spacing w:line="0" w:lineRule="atLeast"/>
              <w:jc w:val="center"/>
              <w:rPr>
                <w:rFonts w:ascii="宋体" w:hAnsi="宋体" w:cs="宋体"/>
                <w:b/>
                <w:bCs/>
                <w:color w:val="000000"/>
                <w:sz w:val="24"/>
              </w:rPr>
            </w:pPr>
            <w:r>
              <w:rPr>
                <w:rFonts w:hint="eastAsia" w:ascii="宋体" w:hAnsi="宋体" w:cs="宋体"/>
                <w:b/>
                <w:bCs/>
                <w:color w:val="000000"/>
                <w:sz w:val="24"/>
              </w:rPr>
              <w:t>状况</w:t>
            </w:r>
          </w:p>
          <w:p>
            <w:pPr>
              <w:spacing w:line="0" w:lineRule="atLeast"/>
              <w:jc w:val="center"/>
              <w:rPr>
                <w:rFonts w:ascii="宋体" w:hAnsi="宋体" w:cs="宋体"/>
                <w:b/>
                <w:bCs/>
                <w:color w:val="000000"/>
                <w:sz w:val="24"/>
              </w:rPr>
            </w:pPr>
            <w:r>
              <w:rPr>
                <w:rFonts w:hint="eastAsia" w:ascii="宋体" w:hAnsi="宋体" w:cs="宋体"/>
                <w:b/>
                <w:bCs/>
                <w:color w:val="000000"/>
                <w:sz w:val="24"/>
              </w:rPr>
              <w:t>其他</w:t>
            </w:r>
          </w:p>
          <w:p>
            <w:pPr>
              <w:spacing w:line="0" w:lineRule="atLeast"/>
              <w:jc w:val="center"/>
              <w:rPr>
                <w:rFonts w:ascii="宋体" w:hAnsi="宋体" w:cs="宋体"/>
                <w:color w:val="000000"/>
                <w:sz w:val="24"/>
              </w:rPr>
            </w:pPr>
            <w:r>
              <w:rPr>
                <w:rFonts w:hint="eastAsia" w:ascii="宋体" w:hAnsi="宋体" w:cs="宋体"/>
                <w:b/>
                <w:bCs/>
                <w:color w:val="000000"/>
                <w:sz w:val="24"/>
              </w:rPr>
              <w:t>信息</w:t>
            </w:r>
          </w:p>
        </w:tc>
        <w:tc>
          <w:tcPr>
            <w:tcW w:w="8206" w:type="dxa"/>
            <w:gridSpan w:val="1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家庭人均年收入：</w:t>
            </w:r>
            <w:r>
              <w:rPr>
                <w:rFonts w:hint="eastAsia" w:ascii="宋体" w:hAnsi="宋体" w:cs="宋体"/>
                <w:color w:val="000000"/>
                <w:kern w:val="0"/>
                <w:sz w:val="24"/>
                <w:u w:val="single"/>
              </w:rPr>
              <w:t xml:space="preserve"> </w:t>
            </w:r>
            <w:r>
              <w:rPr>
                <w:rFonts w:ascii="宋体" w:hAnsi="宋体" w:cs="宋体"/>
                <w:color w:val="000000"/>
                <w:kern w:val="0"/>
                <w:sz w:val="24"/>
                <w:u w:val="single"/>
              </w:rPr>
              <w:t xml:space="preserve">            </w:t>
            </w:r>
            <w:r>
              <w:rPr>
                <w:rFonts w:hint="eastAsia" w:ascii="宋体" w:hAnsi="宋体" w:cs="宋体"/>
                <w:color w:val="000000"/>
                <w:kern w:val="0"/>
                <w:sz w:val="24"/>
              </w:rPr>
              <w:t>元。</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2.</w:t>
            </w:r>
            <w:r>
              <w:rPr>
                <w:rFonts w:hint="eastAsia" w:ascii="宋体" w:hAnsi="宋体" w:cs="宋体"/>
                <w:color w:val="000000"/>
                <w:kern w:val="0"/>
                <w:sz w:val="24"/>
              </w:rPr>
              <w:t>家庭遭受自然灾害情况：</w:t>
            </w:r>
            <w:r>
              <w:rPr>
                <w:rFonts w:ascii="宋体" w:hAnsi="宋体" w:cs="宋体"/>
                <w:color w:val="000000"/>
                <w:kern w:val="0"/>
                <w:sz w:val="24"/>
                <w:u w:val="single"/>
              </w:rPr>
              <w:t xml:space="preserve">                                       </w:t>
            </w:r>
            <w:r>
              <w:rPr>
                <w:rFonts w:hint="eastAsia" w:ascii="宋体" w:hAnsi="宋体" w:cs="宋体"/>
                <w:color w:val="000000"/>
                <w:kern w:val="0"/>
                <w:sz w:val="24"/>
              </w:rPr>
              <w:t>。</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3.</w:t>
            </w:r>
            <w:r>
              <w:rPr>
                <w:rFonts w:hint="eastAsia" w:ascii="宋体" w:hAnsi="宋体" w:cs="宋体"/>
                <w:color w:val="000000"/>
                <w:kern w:val="0"/>
                <w:sz w:val="24"/>
              </w:rPr>
              <w:t>家庭遭受突发意外事件：</w:t>
            </w:r>
            <w:r>
              <w:rPr>
                <w:rFonts w:ascii="宋体" w:hAnsi="宋体" w:cs="宋体"/>
                <w:color w:val="000000"/>
                <w:kern w:val="0"/>
                <w:sz w:val="24"/>
                <w:u w:val="single"/>
              </w:rPr>
              <w:t xml:space="preserve">                                       </w:t>
            </w:r>
            <w:r>
              <w:rPr>
                <w:rFonts w:hint="eastAsia" w:ascii="宋体" w:hAnsi="宋体" w:cs="宋体"/>
                <w:color w:val="000000"/>
                <w:kern w:val="0"/>
                <w:sz w:val="24"/>
              </w:rPr>
              <w:t>。</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4.</w:t>
            </w:r>
            <w:r>
              <w:rPr>
                <w:rFonts w:hint="eastAsia" w:ascii="宋体" w:hAnsi="宋体" w:cs="宋体"/>
                <w:color w:val="000000"/>
                <w:kern w:val="0"/>
                <w:sz w:val="24"/>
              </w:rPr>
              <w:t>家庭成员因残疾、年迈而劳动能力弱情况：</w:t>
            </w:r>
            <w:r>
              <w:rPr>
                <w:rFonts w:ascii="宋体" w:hAnsi="宋体" w:cs="宋体"/>
                <w:color w:val="000000"/>
                <w:kern w:val="0"/>
                <w:sz w:val="24"/>
                <w:u w:val="single"/>
              </w:rPr>
              <w:t xml:space="preserve">                       </w:t>
            </w:r>
            <w:r>
              <w:rPr>
                <w:rFonts w:hint="eastAsia" w:ascii="宋体" w:hAnsi="宋体" w:cs="宋体"/>
                <w:color w:val="000000"/>
                <w:kern w:val="0"/>
                <w:sz w:val="24"/>
              </w:rPr>
              <w:t>。</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5.</w:t>
            </w:r>
            <w:r>
              <w:rPr>
                <w:rFonts w:hint="eastAsia" w:ascii="宋体" w:hAnsi="宋体" w:cs="宋体"/>
                <w:color w:val="000000"/>
                <w:kern w:val="0"/>
                <w:sz w:val="24"/>
              </w:rPr>
              <w:t>家庭成员失业情况：</w:t>
            </w:r>
            <w:r>
              <w:rPr>
                <w:rFonts w:ascii="宋体" w:hAnsi="宋体" w:cs="宋体"/>
                <w:color w:val="000000"/>
                <w:kern w:val="0"/>
                <w:sz w:val="24"/>
                <w:u w:val="single"/>
              </w:rPr>
              <w:t xml:space="preserve">                                </w:t>
            </w:r>
            <w:r>
              <w:rPr>
                <w:rFonts w:hint="eastAsia" w:ascii="宋体" w:hAnsi="宋体" w:cs="宋体"/>
                <w:color w:val="000000"/>
                <w:kern w:val="0"/>
                <w:sz w:val="24"/>
              </w:rPr>
              <w:t>。</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6.家庭欠债情况：</w:t>
            </w:r>
            <w:r>
              <w:rPr>
                <w:rFonts w:ascii="宋体" w:hAnsi="宋体" w:cs="宋体"/>
                <w:color w:val="000000"/>
                <w:kern w:val="0"/>
                <w:sz w:val="24"/>
                <w:u w:val="single"/>
              </w:rPr>
              <w:t xml:space="preserve">                                    </w:t>
            </w:r>
            <w:r>
              <w:rPr>
                <w:rFonts w:hint="eastAsia" w:ascii="宋体" w:hAnsi="宋体" w:cs="宋体"/>
                <w:color w:val="000000"/>
                <w:kern w:val="0"/>
                <w:sz w:val="24"/>
              </w:rPr>
              <w:t>。</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7.</w:t>
            </w:r>
            <w:r>
              <w:rPr>
                <w:rFonts w:hint="eastAsia" w:ascii="宋体" w:hAnsi="宋体" w:cs="宋体"/>
                <w:color w:val="000000"/>
                <w:kern w:val="0"/>
                <w:sz w:val="24"/>
              </w:rPr>
              <w:t>其它情况：</w:t>
            </w:r>
            <w:r>
              <w:rPr>
                <w:rFonts w:ascii="宋体" w:hAnsi="宋体" w:cs="宋体"/>
                <w:color w:val="000000"/>
                <w:kern w:val="0"/>
                <w:sz w:val="24"/>
                <w:u w:val="single"/>
              </w:rPr>
              <w:t xml:space="preserve">                                        </w:t>
            </w:r>
            <w:r>
              <w:rPr>
                <w:rFonts w:hint="eastAsia" w:ascii="宋体" w:hAnsi="宋体" w:cs="宋体"/>
                <w:color w:val="000000"/>
                <w:kern w:val="0"/>
                <w:sz w:val="24"/>
              </w:rPr>
              <w:t>。</w:t>
            </w:r>
          </w:p>
          <w:p>
            <w:pPr>
              <w:widowControl/>
              <w:spacing w:line="0" w:lineRule="atLeast"/>
              <w:jc w:val="left"/>
              <w:textAlignment w:val="center"/>
              <w:rPr>
                <w:rFonts w:ascii="楷体_GB2312" w:hAnsi="宋体" w:eastAsia="楷体_GB2312" w:cs="宋体"/>
                <w:color w:val="000000"/>
                <w:sz w:val="18"/>
                <w:szCs w:val="18"/>
              </w:rPr>
            </w:pPr>
            <w:r>
              <w:rPr>
                <w:rFonts w:hint="eastAsia" w:ascii="楷体_GB2312" w:hAnsi="宋体" w:eastAsia="楷体_GB2312" w:cs="宋体"/>
                <w:color w:val="000000"/>
                <w:kern w:val="0"/>
                <w:sz w:val="18"/>
                <w:szCs w:val="18"/>
              </w:rPr>
              <w:t>（注：</w:t>
            </w:r>
            <w:r>
              <w:rPr>
                <w:rFonts w:ascii="楷体_GB2312" w:hAnsi="宋体" w:eastAsia="楷体_GB2312" w:cs="宋体"/>
                <w:color w:val="000000"/>
                <w:kern w:val="0"/>
                <w:sz w:val="18"/>
                <w:szCs w:val="18"/>
              </w:rPr>
              <w:t>1.请按实际情况勾选，并注明相应情况</w:t>
            </w:r>
            <w:r>
              <w:rPr>
                <w:rFonts w:hint="eastAsia" w:ascii="楷体_GB2312" w:hAnsi="宋体" w:eastAsia="楷体_GB2312" w:cs="宋体"/>
                <w:color w:val="000000"/>
                <w:kern w:val="0"/>
                <w:sz w:val="18"/>
                <w:szCs w:val="18"/>
              </w:rPr>
              <w:t>；</w:t>
            </w:r>
            <w:r>
              <w:rPr>
                <w:rFonts w:ascii="楷体_GB2312" w:hAnsi="宋体" w:eastAsia="楷体_GB2312" w:cs="宋体"/>
                <w:color w:val="000000"/>
                <w:kern w:val="0"/>
                <w:sz w:val="18"/>
                <w:szCs w:val="18"/>
              </w:rPr>
              <w:t>2.请尽可能提供相应佐证材料</w:t>
            </w:r>
            <w:r>
              <w:rPr>
                <w:rFonts w:hint="eastAsia" w:ascii="楷体_GB2312" w:hAnsi="宋体" w:eastAsia="楷体_GB2312" w:cs="宋体"/>
                <w:color w:val="000000"/>
                <w:kern w:val="0"/>
                <w:sz w:val="18"/>
                <w:szCs w:val="18"/>
              </w:rPr>
              <w:t>。）</w:t>
            </w:r>
          </w:p>
        </w:tc>
      </w:tr>
      <w:tr>
        <w:tblPrEx>
          <w:tblCellMar>
            <w:top w:w="0" w:type="dxa"/>
            <w:left w:w="0" w:type="dxa"/>
            <w:bottom w:w="0" w:type="dxa"/>
            <w:right w:w="0" w:type="dxa"/>
          </w:tblCellMar>
        </w:tblPrEx>
        <w:trPr>
          <w:trHeight w:val="312"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8206" w:type="dxa"/>
            <w:gridSpan w:val="1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left"/>
              <w:rPr>
                <w:rFonts w:ascii="宋体" w:hAnsi="宋体" w:cs="宋体"/>
                <w:color w:val="000000"/>
                <w:sz w:val="24"/>
              </w:rPr>
            </w:pPr>
          </w:p>
        </w:tc>
      </w:tr>
      <w:tr>
        <w:tblPrEx>
          <w:tblCellMar>
            <w:top w:w="0" w:type="dxa"/>
            <w:left w:w="0" w:type="dxa"/>
            <w:bottom w:w="0" w:type="dxa"/>
            <w:right w:w="0" w:type="dxa"/>
          </w:tblCellMar>
        </w:tblPrEx>
        <w:trPr>
          <w:trHeight w:val="312"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8206" w:type="dxa"/>
            <w:gridSpan w:val="1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left"/>
              <w:rPr>
                <w:rFonts w:ascii="宋体" w:hAnsi="宋体" w:cs="宋体"/>
                <w:color w:val="000000"/>
                <w:sz w:val="24"/>
              </w:rPr>
            </w:pPr>
          </w:p>
        </w:tc>
      </w:tr>
      <w:tr>
        <w:tblPrEx>
          <w:tblCellMar>
            <w:top w:w="0" w:type="dxa"/>
            <w:left w:w="0" w:type="dxa"/>
            <w:bottom w:w="0" w:type="dxa"/>
            <w:right w:w="0" w:type="dxa"/>
          </w:tblCellMar>
        </w:tblPrEx>
        <w:trPr>
          <w:trHeight w:val="312"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8206" w:type="dxa"/>
            <w:gridSpan w:val="1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left"/>
              <w:rPr>
                <w:rFonts w:ascii="宋体" w:hAnsi="宋体" w:cs="宋体"/>
                <w:color w:val="000000"/>
                <w:sz w:val="24"/>
              </w:rPr>
            </w:pPr>
          </w:p>
        </w:tc>
      </w:tr>
      <w:tr>
        <w:tblPrEx>
          <w:tblCellMar>
            <w:top w:w="0" w:type="dxa"/>
            <w:left w:w="0" w:type="dxa"/>
            <w:bottom w:w="0" w:type="dxa"/>
            <w:right w:w="0" w:type="dxa"/>
          </w:tblCellMar>
        </w:tblPrEx>
        <w:trPr>
          <w:trHeight w:val="899" w:hRule="atLeast"/>
        </w:trPr>
        <w:tc>
          <w:tcPr>
            <w:tcW w:w="8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color w:val="000000"/>
                <w:sz w:val="24"/>
              </w:rPr>
            </w:pPr>
          </w:p>
        </w:tc>
        <w:tc>
          <w:tcPr>
            <w:tcW w:w="8206" w:type="dxa"/>
            <w:gridSpan w:val="1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left"/>
              <w:rPr>
                <w:rFonts w:ascii="宋体" w:hAnsi="宋体" w:cs="宋体"/>
                <w:color w:val="000000"/>
                <w:sz w:val="24"/>
              </w:rPr>
            </w:pPr>
          </w:p>
        </w:tc>
      </w:tr>
      <w:tr>
        <w:tblPrEx>
          <w:tblCellMar>
            <w:top w:w="0" w:type="dxa"/>
            <w:left w:w="0" w:type="dxa"/>
            <w:bottom w:w="0" w:type="dxa"/>
            <w:right w:w="0" w:type="dxa"/>
          </w:tblCellMar>
        </w:tblPrEx>
        <w:trPr>
          <w:trHeight w:val="866" w:hRule="atLeast"/>
        </w:trPr>
        <w:tc>
          <w:tcPr>
            <w:tcW w:w="8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jc w:val="center"/>
              <w:rPr>
                <w:rFonts w:ascii="宋体" w:hAnsi="宋体" w:cs="宋体"/>
                <w:b/>
                <w:bCs/>
                <w:color w:val="000000"/>
                <w:sz w:val="24"/>
              </w:rPr>
            </w:pPr>
            <w:r>
              <w:rPr>
                <w:rFonts w:hint="eastAsia" w:ascii="宋体" w:hAnsi="宋体" w:cs="宋体"/>
                <w:b/>
                <w:bCs/>
                <w:color w:val="000000"/>
                <w:sz w:val="24"/>
              </w:rPr>
              <w:t>申请</w:t>
            </w:r>
          </w:p>
          <w:p>
            <w:pPr>
              <w:spacing w:line="0" w:lineRule="atLeast"/>
              <w:jc w:val="center"/>
              <w:rPr>
                <w:rFonts w:ascii="宋体" w:hAnsi="宋体" w:cs="宋体"/>
                <w:b/>
                <w:bCs/>
                <w:color w:val="000000"/>
                <w:sz w:val="24"/>
              </w:rPr>
            </w:pPr>
            <w:r>
              <w:rPr>
                <w:rFonts w:hint="eastAsia" w:ascii="宋体" w:hAnsi="宋体" w:cs="宋体"/>
                <w:b/>
                <w:bCs/>
                <w:color w:val="000000"/>
                <w:sz w:val="24"/>
              </w:rPr>
              <w:t>资助</w:t>
            </w:r>
          </w:p>
          <w:p>
            <w:pPr>
              <w:spacing w:line="0" w:lineRule="atLeast"/>
              <w:jc w:val="center"/>
              <w:rPr>
                <w:rFonts w:ascii="宋体" w:hAnsi="宋体" w:cs="宋体"/>
                <w:color w:val="000000"/>
                <w:sz w:val="24"/>
              </w:rPr>
            </w:pPr>
            <w:r>
              <w:rPr>
                <w:rFonts w:hint="eastAsia" w:ascii="宋体" w:hAnsi="宋体" w:cs="宋体"/>
                <w:b/>
                <w:bCs/>
                <w:color w:val="000000"/>
                <w:sz w:val="24"/>
              </w:rPr>
              <w:t>项目</w:t>
            </w:r>
          </w:p>
        </w:tc>
        <w:tc>
          <w:tcPr>
            <w:tcW w:w="8206" w:type="dxa"/>
            <w:gridSpan w:val="15"/>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spacing w:line="0" w:lineRule="atLeast"/>
              <w:rPr>
                <w:rFonts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w:t>
            </w:r>
            <w:r>
              <w:rPr>
                <w:rFonts w:hint="eastAsia" w:ascii="宋体" w:hAnsi="宋体" w:cs="宋体"/>
                <w:color w:val="000000"/>
                <w:kern w:val="0"/>
                <w:sz w:val="24"/>
              </w:rPr>
              <w:t>学前保教费减免              □2</w:t>
            </w:r>
            <w:r>
              <w:rPr>
                <w:rFonts w:ascii="宋体" w:hAnsi="宋体" w:cs="宋体"/>
                <w:color w:val="000000"/>
                <w:kern w:val="0"/>
                <w:sz w:val="24"/>
              </w:rPr>
              <w:t>.</w:t>
            </w:r>
            <w:r>
              <w:rPr>
                <w:rFonts w:hint="eastAsia" w:ascii="宋体" w:hAnsi="宋体" w:cs="宋体"/>
                <w:color w:val="000000"/>
                <w:kern w:val="0"/>
                <w:sz w:val="24"/>
              </w:rPr>
              <w:t>义务教育家庭经济困难学生生活补助</w:t>
            </w:r>
          </w:p>
          <w:p>
            <w:pPr>
              <w:spacing w:line="0" w:lineRule="atLeast"/>
              <w:rPr>
                <w:rFonts w:ascii="宋体" w:hAnsi="宋体" w:cs="宋体"/>
                <w:color w:val="000000"/>
                <w:kern w:val="0"/>
                <w:sz w:val="24"/>
              </w:rPr>
            </w:pPr>
            <w:r>
              <w:rPr>
                <w:rFonts w:hint="eastAsia" w:ascii="宋体" w:hAnsi="宋体" w:cs="宋体"/>
                <w:color w:val="000000"/>
                <w:kern w:val="0"/>
                <w:sz w:val="24"/>
              </w:rPr>
              <w:t>□3</w:t>
            </w:r>
            <w:r>
              <w:rPr>
                <w:rFonts w:ascii="宋体" w:hAnsi="宋体" w:cs="宋体"/>
                <w:color w:val="000000"/>
                <w:kern w:val="0"/>
                <w:sz w:val="24"/>
              </w:rPr>
              <w:t>.</w:t>
            </w:r>
            <w:r>
              <w:rPr>
                <w:rFonts w:hint="eastAsia" w:ascii="宋体" w:hAnsi="宋体" w:cs="宋体"/>
                <w:color w:val="000000"/>
                <w:kern w:val="0"/>
                <w:sz w:val="24"/>
              </w:rPr>
              <w:t>普高免学费、普高助学金      □4</w:t>
            </w:r>
            <w:r>
              <w:rPr>
                <w:rFonts w:ascii="宋体" w:hAnsi="宋体" w:cs="宋体"/>
                <w:color w:val="000000"/>
                <w:kern w:val="0"/>
                <w:sz w:val="24"/>
              </w:rPr>
              <w:t>.</w:t>
            </w:r>
            <w:r>
              <w:rPr>
                <w:rFonts w:hint="eastAsia" w:ascii="宋体" w:hAnsi="宋体" w:cs="宋体"/>
                <w:color w:val="000000"/>
                <w:kern w:val="0"/>
                <w:sz w:val="24"/>
              </w:rPr>
              <w:t>中职免学费        □5</w:t>
            </w:r>
            <w:r>
              <w:rPr>
                <w:rFonts w:ascii="宋体" w:hAnsi="宋体" w:cs="宋体"/>
                <w:color w:val="000000"/>
                <w:kern w:val="0"/>
                <w:sz w:val="24"/>
              </w:rPr>
              <w:t>.</w:t>
            </w:r>
            <w:r>
              <w:rPr>
                <w:rFonts w:hint="eastAsia" w:ascii="宋体" w:hAnsi="宋体" w:cs="宋体"/>
                <w:color w:val="000000"/>
                <w:kern w:val="0"/>
                <w:sz w:val="24"/>
              </w:rPr>
              <w:t>中职助学金</w:t>
            </w:r>
          </w:p>
        </w:tc>
      </w:tr>
      <w:tr>
        <w:tblPrEx>
          <w:tblCellMar>
            <w:top w:w="0" w:type="dxa"/>
            <w:left w:w="0" w:type="dxa"/>
            <w:bottom w:w="0" w:type="dxa"/>
            <w:right w:w="0" w:type="dxa"/>
          </w:tblCellMar>
        </w:tblPrEx>
        <w:trPr>
          <w:trHeight w:val="684" w:hRule="atLeast"/>
        </w:trPr>
        <w:tc>
          <w:tcPr>
            <w:tcW w:w="8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b/>
                <w:bCs/>
                <w:color w:val="000000"/>
                <w:kern w:val="0"/>
                <w:sz w:val="24"/>
              </w:rPr>
            </w:pPr>
            <w:r>
              <w:rPr>
                <w:rFonts w:hint="eastAsia" w:ascii="宋体" w:hAnsi="宋体" w:cs="宋体"/>
                <w:b/>
                <w:bCs/>
                <w:color w:val="000000"/>
                <w:kern w:val="0"/>
                <w:sz w:val="24"/>
              </w:rPr>
              <w:t>个人</w:t>
            </w:r>
          </w:p>
          <w:p>
            <w:pPr>
              <w:widowControl/>
              <w:spacing w:line="0" w:lineRule="atLeast"/>
              <w:jc w:val="center"/>
              <w:textAlignment w:val="center"/>
              <w:rPr>
                <w:rFonts w:ascii="宋体" w:hAnsi="宋体" w:cs="宋体"/>
                <w:b/>
                <w:bCs/>
                <w:color w:val="000000"/>
                <w:kern w:val="0"/>
                <w:sz w:val="24"/>
              </w:rPr>
            </w:pPr>
            <w:r>
              <w:rPr>
                <w:rFonts w:hint="eastAsia" w:ascii="宋体" w:hAnsi="宋体" w:cs="宋体"/>
                <w:b/>
                <w:bCs/>
                <w:color w:val="000000"/>
                <w:kern w:val="0"/>
                <w:sz w:val="24"/>
              </w:rPr>
              <w:t>承诺</w:t>
            </w:r>
          </w:p>
        </w:tc>
        <w:tc>
          <w:tcPr>
            <w:tcW w:w="4946"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承诺内容：</w:t>
            </w:r>
            <w:r>
              <w:rPr>
                <w:rFonts w:ascii="宋体" w:hAnsi="宋体" w:cs="宋体"/>
                <w:color w:val="000000"/>
                <w:kern w:val="0"/>
                <w:sz w:val="24"/>
              </w:rPr>
              <w:t xml:space="preserve"> </w:t>
            </w:r>
          </w:p>
          <w:p>
            <w:pPr>
              <w:widowControl/>
              <w:spacing w:line="0" w:lineRule="atLeast"/>
              <w:jc w:val="left"/>
              <w:textAlignment w:val="center"/>
              <w:rPr>
                <w:rFonts w:ascii="宋体" w:hAnsi="宋体" w:cs="宋体"/>
                <w:color w:val="000000"/>
                <w:kern w:val="0"/>
                <w:sz w:val="24"/>
              </w:rPr>
            </w:pPr>
          </w:p>
          <w:p>
            <w:pPr>
              <w:widowControl/>
              <w:spacing w:line="0" w:lineRule="atLeast"/>
              <w:jc w:val="left"/>
              <w:textAlignment w:val="center"/>
              <w:rPr>
                <w:rFonts w:ascii="宋体" w:hAnsi="宋体" w:cs="宋体"/>
                <w:color w:val="000000"/>
                <w:kern w:val="0"/>
                <w:sz w:val="24"/>
              </w:rPr>
            </w:pPr>
          </w:p>
          <w:p>
            <w:pPr>
              <w:widowControl/>
              <w:spacing w:line="0" w:lineRule="atLeast"/>
              <w:jc w:val="left"/>
              <w:textAlignment w:val="center"/>
              <w:rPr>
                <w:rFonts w:ascii="宋体" w:hAnsi="宋体" w:cs="宋体"/>
                <w:color w:val="000000"/>
                <w:kern w:val="0"/>
                <w:sz w:val="24"/>
              </w:rPr>
            </w:pPr>
          </w:p>
          <w:p>
            <w:pPr>
              <w:widowControl/>
              <w:spacing w:line="0" w:lineRule="atLeast"/>
              <w:jc w:val="left"/>
              <w:textAlignment w:val="center"/>
              <w:rPr>
                <w:rFonts w:ascii="楷体_GB2312" w:hAnsi="宋体" w:eastAsia="楷体_GB2312" w:cs="宋体"/>
                <w:color w:val="000000"/>
                <w:kern w:val="0"/>
                <w:sz w:val="18"/>
                <w:szCs w:val="18"/>
              </w:rPr>
            </w:pPr>
            <w:r>
              <w:rPr>
                <w:rFonts w:hint="eastAsia" w:ascii="楷体_GB2312" w:hAnsi="宋体" w:eastAsia="楷体_GB2312" w:cs="宋体"/>
                <w:color w:val="000000"/>
                <w:kern w:val="0"/>
                <w:sz w:val="18"/>
                <w:szCs w:val="18"/>
              </w:rPr>
              <w:t>（注：本人手工填写“本人承诺以上所填写资料真实，如有虚假，愿承担相应责任。”）</w:t>
            </w:r>
          </w:p>
        </w:tc>
        <w:tc>
          <w:tcPr>
            <w:tcW w:w="141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0" w:lineRule="atLeast"/>
              <w:jc w:val="center"/>
              <w:textAlignment w:val="center"/>
              <w:rPr>
                <w:rFonts w:ascii="宋体" w:hAnsi="宋体" w:cs="宋体"/>
                <w:b/>
                <w:bCs/>
                <w:color w:val="000000"/>
                <w:kern w:val="0"/>
                <w:sz w:val="24"/>
              </w:rPr>
            </w:pPr>
            <w:r>
              <w:rPr>
                <w:rFonts w:hint="eastAsia" w:ascii="宋体" w:hAnsi="宋体" w:cs="宋体"/>
                <w:b/>
                <w:bCs/>
                <w:color w:val="000000"/>
                <w:kern w:val="0"/>
                <w:sz w:val="24"/>
              </w:rPr>
              <w:t>学生本人</w:t>
            </w:r>
          </w:p>
          <w:p>
            <w:pPr>
              <w:widowControl/>
              <w:spacing w:line="0" w:lineRule="atLeast"/>
              <w:jc w:val="center"/>
              <w:textAlignment w:val="center"/>
              <w:rPr>
                <w:rFonts w:ascii="宋体" w:hAnsi="宋体" w:cs="宋体"/>
                <w:b/>
                <w:bCs/>
                <w:color w:val="000000"/>
                <w:kern w:val="0"/>
                <w:sz w:val="24"/>
              </w:rPr>
            </w:pPr>
            <w:r>
              <w:rPr>
                <w:rFonts w:hint="eastAsia" w:ascii="宋体" w:hAnsi="宋体" w:cs="宋体"/>
                <w:b/>
                <w:bCs/>
                <w:color w:val="000000"/>
                <w:kern w:val="0"/>
                <w:sz w:val="24"/>
              </w:rPr>
              <w:t>（或监护人）</w:t>
            </w:r>
          </w:p>
          <w:p>
            <w:pPr>
              <w:widowControl/>
              <w:spacing w:line="0" w:lineRule="atLeast"/>
              <w:jc w:val="center"/>
              <w:textAlignment w:val="center"/>
              <w:rPr>
                <w:rFonts w:ascii="宋体" w:hAnsi="宋体" w:cs="宋体"/>
                <w:b/>
                <w:bCs/>
                <w:color w:val="000000"/>
                <w:kern w:val="0"/>
                <w:sz w:val="24"/>
              </w:rPr>
            </w:pPr>
            <w:r>
              <w:rPr>
                <w:rFonts w:hint="eastAsia" w:ascii="宋体" w:hAnsi="宋体" w:cs="宋体"/>
                <w:b/>
                <w:bCs/>
                <w:color w:val="000000"/>
                <w:kern w:val="0"/>
                <w:sz w:val="24"/>
              </w:rPr>
              <w:t>签</w:t>
            </w:r>
            <w:r>
              <w:rPr>
                <w:rFonts w:ascii="宋体" w:hAnsi="宋体" w:cs="宋体"/>
                <w:b/>
                <w:bCs/>
                <w:color w:val="000000"/>
                <w:kern w:val="0"/>
                <w:sz w:val="24"/>
              </w:rPr>
              <w:t xml:space="preserve">   </w:t>
            </w:r>
            <w:r>
              <w:rPr>
                <w:rFonts w:hint="eastAsia" w:ascii="宋体" w:hAnsi="宋体" w:cs="宋体"/>
                <w:b/>
                <w:bCs/>
                <w:color w:val="000000"/>
                <w:kern w:val="0"/>
                <w:sz w:val="24"/>
              </w:rPr>
              <w:t>字</w:t>
            </w:r>
          </w:p>
        </w:tc>
        <w:tc>
          <w:tcPr>
            <w:tcW w:w="184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0" w:lineRule="atLeast"/>
              <w:rPr>
                <w:rFonts w:ascii="宋体" w:hAnsi="宋体" w:cs="宋体"/>
                <w:color w:val="000000"/>
                <w:sz w:val="24"/>
              </w:rPr>
            </w:pPr>
          </w:p>
          <w:p>
            <w:pPr>
              <w:spacing w:line="0" w:lineRule="atLeast"/>
              <w:jc w:val="center"/>
              <w:rPr>
                <w:rFonts w:ascii="宋体" w:hAnsi="宋体" w:cs="宋体"/>
                <w:color w:val="000000"/>
                <w:sz w:val="24"/>
              </w:rPr>
            </w:pPr>
          </w:p>
          <w:p>
            <w:pPr>
              <w:spacing w:line="0" w:lineRule="atLeast"/>
              <w:jc w:val="center"/>
              <w:rPr>
                <w:rFonts w:ascii="宋体" w:hAnsi="宋体" w:cs="宋体"/>
                <w:color w:val="000000"/>
                <w:sz w:val="24"/>
              </w:rPr>
            </w:pPr>
            <w:r>
              <w:rPr>
                <w:rFonts w:hint="eastAsia" w:ascii="宋体" w:hAnsi="宋体" w:cs="宋体"/>
                <w:color w:val="000000"/>
                <w:sz w:val="24"/>
              </w:rPr>
              <w:t xml:space="preserve"> </w:t>
            </w:r>
            <w:r>
              <w:rPr>
                <w:rFonts w:ascii="宋体" w:hAnsi="宋体" w:cs="宋体"/>
                <w:color w:val="000000"/>
                <w:sz w:val="24"/>
              </w:rPr>
              <w:t xml:space="preserve">    </w:t>
            </w:r>
            <w:r>
              <w:rPr>
                <w:rFonts w:hint="eastAsia" w:ascii="宋体" w:hAnsi="宋体" w:cs="宋体"/>
                <w:color w:val="000000"/>
                <w:sz w:val="24"/>
              </w:rPr>
              <w:t xml:space="preserve">年 </w:t>
            </w:r>
            <w:r>
              <w:rPr>
                <w:rFonts w:ascii="宋体" w:hAnsi="宋体" w:cs="宋体"/>
                <w:color w:val="000000"/>
                <w:sz w:val="24"/>
              </w:rPr>
              <w:t xml:space="preserve"> </w:t>
            </w:r>
            <w:r>
              <w:rPr>
                <w:rFonts w:hint="eastAsia" w:ascii="宋体" w:hAnsi="宋体" w:cs="宋体"/>
                <w:color w:val="000000"/>
                <w:sz w:val="24"/>
              </w:rPr>
              <w:t xml:space="preserve">月 </w:t>
            </w:r>
            <w:r>
              <w:rPr>
                <w:rFonts w:ascii="宋体" w:hAnsi="宋体" w:cs="宋体"/>
                <w:color w:val="000000"/>
                <w:sz w:val="24"/>
              </w:rPr>
              <w:t xml:space="preserve"> </w:t>
            </w:r>
            <w:r>
              <w:rPr>
                <w:rFonts w:hint="eastAsia" w:ascii="宋体" w:hAnsi="宋体" w:cs="宋体"/>
                <w:color w:val="000000"/>
                <w:sz w:val="24"/>
              </w:rPr>
              <w:t>日</w:t>
            </w:r>
          </w:p>
        </w:tc>
      </w:tr>
    </w:tbl>
    <w:p>
      <w:pPr>
        <w:spacing w:line="0" w:lineRule="atLeast"/>
      </w:pPr>
    </w:p>
    <w:tbl>
      <w:tblPr>
        <w:tblStyle w:val="13"/>
        <w:tblW w:w="91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
        <w:gridCol w:w="3969"/>
        <w:gridCol w:w="4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866" w:type="dxa"/>
            <w:tcBorders>
              <w:tl2br w:val="nil"/>
              <w:tr2bl w:val="nil"/>
            </w:tcBorders>
            <w:tcMar>
              <w:top w:w="15" w:type="dxa"/>
              <w:left w:w="15" w:type="dxa"/>
              <w:right w:w="15" w:type="dxa"/>
            </w:tcMar>
          </w:tcPr>
          <w:p>
            <w:pPr>
              <w:spacing w:before="31" w:beforeLines="10" w:line="0" w:lineRule="atLeast"/>
              <w:jc w:val="center"/>
              <w:rPr>
                <w:rFonts w:ascii="Times New Roman" w:hAnsi="Times New Roman"/>
                <w:b/>
                <w:bCs/>
                <w:color w:val="000000"/>
                <w:sz w:val="24"/>
              </w:rPr>
            </w:pPr>
          </w:p>
          <w:p>
            <w:pPr>
              <w:spacing w:before="31" w:beforeLines="10" w:line="0" w:lineRule="atLeast"/>
              <w:jc w:val="center"/>
              <w:rPr>
                <w:rFonts w:ascii="Times New Roman" w:hAnsi="Times New Roman"/>
                <w:b/>
                <w:bCs/>
                <w:color w:val="000000"/>
                <w:sz w:val="24"/>
              </w:rPr>
            </w:pPr>
            <w:r>
              <w:rPr>
                <w:rFonts w:hint="eastAsia" w:ascii="Times New Roman" w:hAnsi="Times New Roman"/>
                <w:b/>
                <w:bCs/>
                <w:color w:val="000000"/>
                <w:sz w:val="24"/>
              </w:rPr>
              <w:t>班级</w:t>
            </w:r>
          </w:p>
          <w:p>
            <w:pPr>
              <w:spacing w:before="31" w:beforeLines="10" w:line="0" w:lineRule="atLeast"/>
              <w:jc w:val="center"/>
              <w:rPr>
                <w:rFonts w:ascii="Times New Roman" w:hAnsi="Times New Roman"/>
                <w:b/>
                <w:bCs/>
                <w:color w:val="000000"/>
                <w:sz w:val="24"/>
              </w:rPr>
            </w:pPr>
            <w:r>
              <w:rPr>
                <w:rFonts w:hint="eastAsia" w:ascii="Times New Roman" w:hAnsi="Times New Roman"/>
                <w:b/>
                <w:bCs/>
                <w:color w:val="000000"/>
                <w:sz w:val="24"/>
              </w:rPr>
              <w:t>评议</w:t>
            </w:r>
          </w:p>
          <w:p>
            <w:pPr>
              <w:spacing w:before="31" w:beforeLines="10" w:line="0" w:lineRule="atLeast"/>
              <w:jc w:val="center"/>
              <w:rPr>
                <w:rFonts w:ascii="Times New Roman" w:hAnsi="Times New Roman"/>
                <w:color w:val="000000"/>
                <w:sz w:val="24"/>
              </w:rPr>
            </w:pPr>
            <w:r>
              <w:rPr>
                <w:rFonts w:hint="eastAsia" w:ascii="Times New Roman" w:hAnsi="Times New Roman"/>
                <w:b/>
                <w:bCs/>
                <w:color w:val="000000"/>
                <w:sz w:val="24"/>
              </w:rPr>
              <w:t>建议</w:t>
            </w:r>
          </w:p>
        </w:tc>
        <w:tc>
          <w:tcPr>
            <w:tcW w:w="3969" w:type="dxa"/>
            <w:tcBorders>
              <w:tl2br w:val="nil"/>
              <w:tr2bl w:val="nil"/>
            </w:tcBorders>
            <w:tcMar>
              <w:top w:w="15" w:type="dxa"/>
              <w:left w:w="15" w:type="dxa"/>
              <w:right w:w="15" w:type="dxa"/>
            </w:tcMar>
            <w:vAlign w:val="center"/>
          </w:tcPr>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A.家庭经济特别困难   □</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B.家庭经济困难       □</w:t>
            </w:r>
          </w:p>
          <w:p>
            <w:pPr>
              <w:widowControl/>
              <w:spacing w:line="0" w:lineRule="atLeast"/>
              <w:jc w:val="left"/>
              <w:textAlignment w:val="center"/>
              <w:rPr>
                <w:rFonts w:ascii="宋体" w:hAnsi="宋体" w:cs="宋体"/>
                <w:color w:val="000000"/>
                <w:kern w:val="0"/>
                <w:sz w:val="24"/>
              </w:rPr>
            </w:pPr>
            <w:r>
              <w:rPr>
                <w:rFonts w:hint="eastAsia" w:ascii="宋体" w:hAnsi="宋体" w:cs="宋体"/>
                <w:color w:val="000000"/>
                <w:kern w:val="0"/>
                <w:sz w:val="24"/>
              </w:rPr>
              <w:t>C.家庭经济一般困难   □</w:t>
            </w:r>
          </w:p>
          <w:p>
            <w:pPr>
              <w:widowControl/>
              <w:spacing w:line="0" w:lineRule="atLeast"/>
              <w:jc w:val="left"/>
              <w:textAlignment w:val="center"/>
              <w:rPr>
                <w:rFonts w:ascii="Times New Roman" w:hAnsi="Times New Roman"/>
                <w:color w:val="000000"/>
                <w:sz w:val="24"/>
              </w:rPr>
            </w:pPr>
            <w:r>
              <w:rPr>
                <w:rFonts w:hint="eastAsia" w:ascii="宋体" w:hAnsi="宋体" w:cs="宋体"/>
                <w:color w:val="000000"/>
                <w:kern w:val="0"/>
                <w:sz w:val="24"/>
              </w:rPr>
              <w:t>D.家庭经济不困难     □</w:t>
            </w:r>
          </w:p>
        </w:tc>
        <w:tc>
          <w:tcPr>
            <w:tcW w:w="4267" w:type="dxa"/>
            <w:vMerge w:val="restart"/>
            <w:tcBorders>
              <w:tl2br w:val="nil"/>
              <w:tr2bl w:val="nil"/>
            </w:tcBorders>
            <w:vAlign w:val="center"/>
          </w:tcPr>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陈述理由：</w:t>
            </w:r>
          </w:p>
          <w:p>
            <w:pPr>
              <w:spacing w:before="31" w:beforeLines="10" w:line="0" w:lineRule="atLeast"/>
              <w:ind w:firstLine="240" w:firstLineChars="100"/>
              <w:rPr>
                <w:rFonts w:ascii="Times New Roman" w:hAnsi="Times New Roman"/>
                <w:color w:val="000000"/>
                <w:sz w:val="24"/>
              </w:rPr>
            </w:pPr>
          </w:p>
          <w:p>
            <w:pPr>
              <w:spacing w:before="31" w:beforeLines="10" w:line="0" w:lineRule="atLeast"/>
              <w:ind w:firstLine="240" w:firstLineChars="100"/>
              <w:rPr>
                <w:rFonts w:ascii="Times New Roman" w:hAnsi="Times New Roman"/>
                <w:color w:val="000000"/>
                <w:sz w:val="24"/>
              </w:rPr>
            </w:pPr>
          </w:p>
          <w:p>
            <w:pPr>
              <w:spacing w:before="31" w:beforeLines="10" w:line="0" w:lineRule="atLeast"/>
              <w:ind w:firstLine="240" w:firstLineChars="100"/>
              <w:rPr>
                <w:rFonts w:ascii="Times New Roman" w:hAnsi="Times New Roman"/>
                <w:color w:val="000000"/>
                <w:sz w:val="24"/>
              </w:rPr>
            </w:pPr>
          </w:p>
          <w:p>
            <w:pPr>
              <w:spacing w:before="31" w:beforeLines="10" w:line="0" w:lineRule="atLeast"/>
              <w:rPr>
                <w:rFonts w:ascii="Times New Roman" w:hAnsi="Times New Roman"/>
                <w:color w:val="000000"/>
                <w:sz w:val="24"/>
              </w:rPr>
            </w:pPr>
          </w:p>
          <w:p>
            <w:pPr>
              <w:spacing w:before="31" w:beforeLines="10" w:line="0" w:lineRule="atLeast"/>
              <w:ind w:firstLine="240" w:firstLineChars="100"/>
              <w:rPr>
                <w:rFonts w:ascii="Times New Roman" w:hAnsi="Times New Roman"/>
                <w:color w:val="000000"/>
                <w:sz w:val="24"/>
              </w:rPr>
            </w:pPr>
          </w:p>
          <w:p>
            <w:pPr>
              <w:spacing w:before="31" w:beforeLines="10" w:line="0" w:lineRule="atLeast"/>
              <w:ind w:firstLine="240" w:firstLineChars="100"/>
              <w:rPr>
                <w:rFonts w:ascii="Times New Roman" w:hAnsi="Times New Roman"/>
                <w:color w:val="000000"/>
                <w:sz w:val="24"/>
              </w:rPr>
            </w:pPr>
          </w:p>
          <w:p>
            <w:pPr>
              <w:spacing w:before="31" w:beforeLines="10" w:line="0" w:lineRule="atLeast"/>
              <w:ind w:firstLine="240" w:firstLineChars="100"/>
              <w:rPr>
                <w:rFonts w:ascii="Times New Roman" w:hAnsi="Times New Roman"/>
                <w:color w:val="000000"/>
                <w:sz w:val="24"/>
              </w:rPr>
            </w:pPr>
          </w:p>
          <w:p>
            <w:pPr>
              <w:spacing w:before="31" w:beforeLines="10" w:line="0" w:lineRule="atLeast"/>
              <w:ind w:firstLine="240" w:firstLineChars="100"/>
              <w:rPr>
                <w:rFonts w:ascii="Times New Roman" w:hAnsi="Times New Roman"/>
                <w:color w:val="000000"/>
                <w:sz w:val="24"/>
              </w:rPr>
            </w:pPr>
          </w:p>
          <w:p>
            <w:pPr>
              <w:spacing w:before="31" w:beforeLines="10" w:line="0" w:lineRule="atLeast"/>
              <w:jc w:val="left"/>
              <w:rPr>
                <w:rFonts w:ascii="Times New Roman" w:hAnsi="Times New Roman"/>
                <w:color w:val="000000"/>
                <w:sz w:val="24"/>
              </w:rPr>
            </w:pPr>
          </w:p>
          <w:p>
            <w:pPr>
              <w:spacing w:before="31" w:beforeLines="10" w:line="0" w:lineRule="atLeast"/>
              <w:jc w:val="left"/>
              <w:rPr>
                <w:rFonts w:ascii="Times New Roman" w:hAnsi="Times New Roman"/>
                <w:color w:val="000000"/>
                <w:sz w:val="24"/>
              </w:rPr>
            </w:pPr>
            <w:r>
              <w:rPr>
                <w:rFonts w:hint="eastAsia" w:ascii="Times New Roman" w:hAnsi="Times New Roman"/>
                <w:color w:val="000000"/>
                <w:sz w:val="24"/>
              </w:rPr>
              <w:t xml:space="preserve">班主任签字：        </w:t>
            </w:r>
          </w:p>
          <w:p>
            <w:pPr>
              <w:spacing w:before="31" w:beforeLines="10" w:line="0" w:lineRule="atLeast"/>
              <w:jc w:val="left"/>
              <w:rPr>
                <w:rFonts w:ascii="Times New Roman" w:hAnsi="Times New Roman"/>
                <w:color w:val="000000"/>
                <w:sz w:val="24"/>
              </w:rPr>
            </w:pPr>
            <w:r>
              <w:rPr>
                <w:rFonts w:hint="eastAsia" w:ascii="Times New Roman" w:hAnsi="Times New Roman"/>
                <w:color w:val="000000"/>
                <w:sz w:val="24"/>
              </w:rPr>
              <w:t xml:space="preserve"> </w:t>
            </w:r>
          </w:p>
          <w:p>
            <w:pPr>
              <w:spacing w:before="31" w:beforeLines="10" w:line="0" w:lineRule="atLeast"/>
              <w:ind w:firstLine="2160" w:firstLineChars="900"/>
              <w:rPr>
                <w:rFonts w:ascii="宋体" w:hAnsi="宋体" w:cs="宋体"/>
                <w:color w:val="000000"/>
                <w:sz w:val="24"/>
              </w:rPr>
            </w:pPr>
            <w:r>
              <w:rPr>
                <w:rFonts w:hint="eastAsia" w:ascii="宋体" w:hAnsi="宋体" w:cs="宋体"/>
                <w:color w:val="000000"/>
                <w:kern w:val="0"/>
                <w:sz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866" w:type="dxa"/>
            <w:tcBorders>
              <w:tl2br w:val="nil"/>
              <w:tr2bl w:val="nil"/>
            </w:tcBorders>
            <w:tcMar>
              <w:top w:w="15" w:type="dxa"/>
              <w:left w:w="15" w:type="dxa"/>
              <w:right w:w="15" w:type="dxa"/>
            </w:tcMar>
            <w:vAlign w:val="center"/>
          </w:tcPr>
          <w:p>
            <w:pPr>
              <w:spacing w:before="31" w:beforeLines="10" w:line="0" w:lineRule="atLeast"/>
              <w:jc w:val="center"/>
              <w:rPr>
                <w:rFonts w:ascii="Times New Roman" w:hAnsi="Times New Roman"/>
                <w:b/>
                <w:bCs/>
                <w:color w:val="000000"/>
                <w:sz w:val="24"/>
              </w:rPr>
            </w:pPr>
            <w:r>
              <w:rPr>
                <w:rFonts w:hint="eastAsia" w:ascii="Times New Roman" w:hAnsi="Times New Roman"/>
                <w:b/>
                <w:bCs/>
                <w:color w:val="000000"/>
                <w:sz w:val="24"/>
              </w:rPr>
              <w:t>班级</w:t>
            </w:r>
          </w:p>
          <w:p>
            <w:pPr>
              <w:spacing w:before="31" w:beforeLines="10" w:line="0" w:lineRule="atLeast"/>
              <w:jc w:val="center"/>
              <w:rPr>
                <w:rFonts w:ascii="Times New Roman" w:hAnsi="Times New Roman"/>
                <w:b/>
                <w:bCs/>
                <w:color w:val="000000"/>
                <w:sz w:val="24"/>
              </w:rPr>
            </w:pPr>
            <w:r>
              <w:rPr>
                <w:rFonts w:hint="eastAsia" w:ascii="Times New Roman" w:hAnsi="Times New Roman"/>
                <w:b/>
                <w:bCs/>
                <w:color w:val="000000"/>
                <w:sz w:val="24"/>
              </w:rPr>
              <w:t>资助</w:t>
            </w:r>
          </w:p>
          <w:p>
            <w:pPr>
              <w:spacing w:before="31" w:beforeLines="10" w:line="0" w:lineRule="atLeast"/>
              <w:jc w:val="center"/>
            </w:pPr>
            <w:r>
              <w:rPr>
                <w:rFonts w:hint="eastAsia" w:ascii="Times New Roman" w:hAnsi="Times New Roman"/>
                <w:b/>
                <w:bCs/>
                <w:color w:val="000000"/>
                <w:sz w:val="24"/>
              </w:rPr>
              <w:t>建议</w:t>
            </w:r>
          </w:p>
        </w:tc>
        <w:tc>
          <w:tcPr>
            <w:tcW w:w="3969" w:type="dxa"/>
            <w:tcBorders>
              <w:tl2br w:val="nil"/>
              <w:tr2bl w:val="nil"/>
            </w:tcBorders>
            <w:tcMar>
              <w:top w:w="15" w:type="dxa"/>
              <w:left w:w="15" w:type="dxa"/>
              <w:right w:w="15" w:type="dxa"/>
            </w:tcMar>
            <w:vAlign w:val="center"/>
          </w:tcPr>
          <w:p>
            <w:pPr>
              <w:spacing w:line="0" w:lineRule="atLeast"/>
              <w:rPr>
                <w:rFonts w:ascii="宋体" w:hAnsi="宋体" w:cs="宋体"/>
                <w:color w:val="000000"/>
                <w:kern w:val="0"/>
                <w:sz w:val="24"/>
              </w:rPr>
            </w:pPr>
          </w:p>
          <w:p>
            <w:pPr>
              <w:spacing w:line="0" w:lineRule="atLeast"/>
              <w:rPr>
                <w:rFonts w:ascii="宋体" w:hAnsi="宋体" w:cs="宋体"/>
                <w:color w:val="000000"/>
                <w:kern w:val="0"/>
                <w:sz w:val="24"/>
              </w:rPr>
            </w:pPr>
            <w:r>
              <w:rPr>
                <w:rFonts w:hint="eastAsia" w:ascii="宋体" w:hAnsi="宋体" w:cs="宋体"/>
                <w:color w:val="000000"/>
                <w:kern w:val="0"/>
                <w:sz w:val="24"/>
              </w:rPr>
              <w:t>□1. 学前保教费减免：</w:t>
            </w:r>
            <w:r>
              <w:rPr>
                <w:rFonts w:hint="eastAsia" w:ascii="宋体" w:hAnsi="宋体" w:cs="宋体"/>
                <w:color w:val="000000"/>
                <w:kern w:val="0"/>
                <w:sz w:val="24"/>
                <w:u w:val="single"/>
              </w:rPr>
              <w:t xml:space="preserve">     </w:t>
            </w:r>
            <w:r>
              <w:rPr>
                <w:rFonts w:hint="eastAsia" w:ascii="宋体" w:hAnsi="宋体" w:cs="宋体"/>
                <w:color w:val="000000"/>
                <w:kern w:val="0"/>
                <w:sz w:val="24"/>
              </w:rPr>
              <w:t>元/期</w:t>
            </w:r>
          </w:p>
          <w:p>
            <w:pPr>
              <w:spacing w:line="0" w:lineRule="atLeast"/>
              <w:ind w:left="600" w:hanging="600" w:hangingChars="250"/>
              <w:rPr>
                <w:rFonts w:ascii="宋体" w:hAnsi="宋体" w:cs="宋体"/>
                <w:color w:val="000000"/>
                <w:kern w:val="0"/>
                <w:sz w:val="24"/>
              </w:rPr>
            </w:pPr>
            <w:r>
              <w:rPr>
                <w:rFonts w:hint="eastAsia" w:ascii="宋体" w:hAnsi="宋体" w:cs="宋体"/>
                <w:color w:val="000000"/>
                <w:kern w:val="0"/>
                <w:sz w:val="24"/>
              </w:rPr>
              <w:t>□2. 义务教育家庭经济困难学生生活补助：</w:t>
            </w:r>
            <w:r>
              <w:rPr>
                <w:rFonts w:hint="eastAsia" w:ascii="宋体" w:hAnsi="宋体" w:cs="宋体"/>
                <w:color w:val="000000"/>
                <w:kern w:val="0"/>
                <w:sz w:val="24"/>
                <w:u w:val="single"/>
              </w:rPr>
              <w:t xml:space="preserve">            </w:t>
            </w:r>
            <w:r>
              <w:rPr>
                <w:rFonts w:hint="eastAsia" w:ascii="宋体" w:hAnsi="宋体" w:cs="宋体"/>
                <w:color w:val="000000"/>
                <w:kern w:val="0"/>
                <w:sz w:val="24"/>
              </w:rPr>
              <w:t xml:space="preserve">元/期 </w:t>
            </w:r>
          </w:p>
          <w:p>
            <w:pPr>
              <w:spacing w:line="0" w:lineRule="atLeast"/>
              <w:ind w:left="600" w:hanging="600" w:hangingChars="250"/>
              <w:rPr>
                <w:rFonts w:ascii="宋体" w:hAnsi="宋体" w:cs="宋体"/>
                <w:color w:val="000000"/>
                <w:kern w:val="0"/>
                <w:sz w:val="24"/>
              </w:rPr>
            </w:pPr>
            <w:r>
              <w:rPr>
                <w:rFonts w:hint="eastAsia" w:ascii="宋体" w:hAnsi="宋体" w:cs="宋体"/>
                <w:color w:val="000000"/>
                <w:kern w:val="0"/>
                <w:sz w:val="24"/>
              </w:rPr>
              <w:t xml:space="preserve">  </w:t>
            </w:r>
          </w:p>
          <w:p>
            <w:pPr>
              <w:spacing w:line="0" w:lineRule="atLeast"/>
              <w:rPr>
                <w:rFonts w:ascii="宋体" w:hAnsi="宋体" w:cs="宋体"/>
                <w:color w:val="000000"/>
                <w:kern w:val="0"/>
                <w:sz w:val="24"/>
              </w:rPr>
            </w:pPr>
            <w:r>
              <w:rPr>
                <w:rFonts w:hint="eastAsia" w:ascii="宋体" w:hAnsi="宋体" w:cs="宋体"/>
                <w:color w:val="000000"/>
                <w:kern w:val="0"/>
                <w:sz w:val="24"/>
              </w:rPr>
              <w:t>□3. 普高免学费：</w:t>
            </w:r>
            <w:r>
              <w:rPr>
                <w:rFonts w:hint="eastAsia" w:ascii="宋体" w:hAnsi="宋体" w:cs="宋体"/>
                <w:color w:val="000000"/>
                <w:kern w:val="0"/>
                <w:sz w:val="24"/>
                <w:u w:val="single"/>
              </w:rPr>
              <w:t xml:space="preserve">       </w:t>
            </w:r>
            <w:r>
              <w:rPr>
                <w:rFonts w:hint="eastAsia" w:ascii="宋体" w:hAnsi="宋体" w:cs="宋体"/>
                <w:color w:val="000000"/>
                <w:kern w:val="0"/>
                <w:sz w:val="24"/>
              </w:rPr>
              <w:t>元/期</w:t>
            </w:r>
          </w:p>
          <w:p>
            <w:pPr>
              <w:spacing w:line="0" w:lineRule="atLeast"/>
              <w:rPr>
                <w:rFonts w:ascii="宋体" w:hAnsi="宋体" w:cs="宋体"/>
                <w:color w:val="000000"/>
                <w:kern w:val="0"/>
                <w:sz w:val="24"/>
              </w:rPr>
            </w:pPr>
            <w:r>
              <w:rPr>
                <w:rFonts w:hint="eastAsia" w:ascii="宋体" w:hAnsi="宋体" w:cs="宋体"/>
                <w:color w:val="000000"/>
                <w:kern w:val="0"/>
                <w:sz w:val="24"/>
              </w:rPr>
              <w:t>□4. 普高助学金：</w:t>
            </w:r>
            <w:r>
              <w:rPr>
                <w:rFonts w:hint="eastAsia" w:ascii="宋体" w:hAnsi="宋体" w:cs="宋体"/>
                <w:color w:val="000000"/>
                <w:kern w:val="0"/>
                <w:sz w:val="24"/>
                <w:u w:val="single"/>
              </w:rPr>
              <w:t xml:space="preserve">       </w:t>
            </w:r>
            <w:r>
              <w:rPr>
                <w:rFonts w:hint="eastAsia" w:ascii="宋体" w:hAnsi="宋体" w:cs="宋体"/>
                <w:color w:val="000000"/>
                <w:kern w:val="0"/>
                <w:sz w:val="24"/>
              </w:rPr>
              <w:t>元/期</w:t>
            </w:r>
          </w:p>
          <w:p>
            <w:pPr>
              <w:spacing w:line="0" w:lineRule="atLeast"/>
              <w:rPr>
                <w:rFonts w:ascii="宋体" w:hAnsi="宋体" w:cs="宋体"/>
                <w:color w:val="000000"/>
                <w:kern w:val="0"/>
                <w:sz w:val="24"/>
              </w:rPr>
            </w:pPr>
          </w:p>
          <w:p>
            <w:pPr>
              <w:spacing w:line="0" w:lineRule="atLeast"/>
              <w:rPr>
                <w:rFonts w:ascii="宋体" w:hAnsi="宋体" w:cs="宋体"/>
                <w:color w:val="000000"/>
                <w:kern w:val="0"/>
                <w:sz w:val="24"/>
              </w:rPr>
            </w:pPr>
            <w:r>
              <w:rPr>
                <w:rFonts w:hint="eastAsia" w:ascii="宋体" w:hAnsi="宋体" w:cs="宋体"/>
                <w:color w:val="000000"/>
                <w:kern w:val="0"/>
                <w:sz w:val="24"/>
              </w:rPr>
              <w:t>□5. 中职免学费：</w:t>
            </w:r>
            <w:r>
              <w:rPr>
                <w:rFonts w:hint="eastAsia" w:ascii="宋体" w:hAnsi="宋体" w:cs="宋体"/>
                <w:color w:val="000000"/>
                <w:kern w:val="0"/>
                <w:sz w:val="24"/>
                <w:u w:val="single"/>
              </w:rPr>
              <w:t xml:space="preserve">       </w:t>
            </w:r>
            <w:r>
              <w:rPr>
                <w:rFonts w:hint="eastAsia" w:ascii="宋体" w:hAnsi="宋体" w:cs="宋体"/>
                <w:color w:val="000000"/>
                <w:kern w:val="0"/>
                <w:sz w:val="24"/>
              </w:rPr>
              <w:t>元/期</w:t>
            </w:r>
          </w:p>
          <w:p>
            <w:pPr>
              <w:spacing w:line="0" w:lineRule="atLeast"/>
              <w:rPr>
                <w:rFonts w:ascii="宋体" w:hAnsi="宋体" w:cs="宋体"/>
                <w:color w:val="000000"/>
                <w:kern w:val="0"/>
                <w:sz w:val="24"/>
              </w:rPr>
            </w:pPr>
            <w:r>
              <w:rPr>
                <w:rFonts w:hint="eastAsia" w:ascii="宋体" w:hAnsi="宋体" w:cs="宋体"/>
                <w:color w:val="000000"/>
                <w:kern w:val="0"/>
                <w:sz w:val="24"/>
              </w:rPr>
              <w:t>□5. 中职助学金：</w:t>
            </w:r>
            <w:r>
              <w:rPr>
                <w:rFonts w:hint="eastAsia" w:ascii="宋体" w:hAnsi="宋体" w:cs="宋体"/>
                <w:color w:val="000000"/>
                <w:kern w:val="0"/>
                <w:sz w:val="24"/>
                <w:u w:val="single"/>
              </w:rPr>
              <w:t xml:space="preserve">       </w:t>
            </w:r>
            <w:r>
              <w:rPr>
                <w:rFonts w:hint="eastAsia" w:ascii="宋体" w:hAnsi="宋体" w:cs="宋体"/>
                <w:color w:val="000000"/>
                <w:kern w:val="0"/>
                <w:sz w:val="24"/>
              </w:rPr>
              <w:t>元/期</w:t>
            </w:r>
          </w:p>
        </w:tc>
        <w:tc>
          <w:tcPr>
            <w:tcW w:w="4267" w:type="dxa"/>
            <w:vMerge w:val="continue"/>
            <w:tcBorders>
              <w:tl2br w:val="nil"/>
              <w:tr2bl w:val="nil"/>
            </w:tcBorders>
            <w:vAlign w:val="center"/>
          </w:tcPr>
          <w:p>
            <w:pPr>
              <w:spacing w:line="0" w:lineRule="atLeast"/>
              <w:ind w:firstLine="240" w:firstLineChars="100"/>
              <w:rPr>
                <w:rFonts w:ascii="Times New Roman" w:hAnsi="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5" w:hRule="atLeast"/>
        </w:trPr>
        <w:tc>
          <w:tcPr>
            <w:tcW w:w="866" w:type="dxa"/>
            <w:tcBorders>
              <w:tl2br w:val="nil"/>
              <w:tr2bl w:val="nil"/>
            </w:tcBorders>
            <w:tcMar>
              <w:top w:w="15" w:type="dxa"/>
              <w:left w:w="15" w:type="dxa"/>
              <w:right w:w="15" w:type="dxa"/>
            </w:tcMar>
            <w:vAlign w:val="center"/>
          </w:tcPr>
          <w:p>
            <w:pPr>
              <w:widowControl/>
              <w:spacing w:line="0" w:lineRule="atLeast"/>
              <w:jc w:val="center"/>
              <w:textAlignment w:val="center"/>
              <w:rPr>
                <w:rFonts w:ascii="宋体" w:hAnsi="宋体" w:cs="宋体"/>
                <w:b/>
                <w:color w:val="000000"/>
                <w:spacing w:val="-11"/>
                <w:kern w:val="0"/>
                <w:sz w:val="24"/>
              </w:rPr>
            </w:pPr>
            <w:r>
              <w:rPr>
                <w:rFonts w:hint="eastAsia" w:ascii="宋体" w:hAnsi="宋体" w:cs="宋体"/>
                <w:b/>
                <w:color w:val="000000"/>
                <w:spacing w:val="-11"/>
                <w:kern w:val="0"/>
                <w:sz w:val="24"/>
              </w:rPr>
              <w:t>年级</w:t>
            </w:r>
          </w:p>
          <w:p>
            <w:pPr>
              <w:widowControl/>
              <w:spacing w:line="0" w:lineRule="atLeast"/>
              <w:jc w:val="center"/>
              <w:textAlignment w:val="center"/>
              <w:rPr>
                <w:rFonts w:ascii="宋体" w:hAnsi="宋体" w:cs="宋体"/>
                <w:b/>
                <w:color w:val="000000"/>
                <w:spacing w:val="-11"/>
                <w:sz w:val="24"/>
              </w:rPr>
            </w:pPr>
            <w:r>
              <w:rPr>
                <w:rFonts w:hint="eastAsia" w:ascii="宋体" w:hAnsi="宋体" w:cs="宋体"/>
                <w:b/>
                <w:color w:val="000000"/>
                <w:spacing w:val="-11"/>
                <w:kern w:val="0"/>
                <w:sz w:val="24"/>
              </w:rPr>
              <w:t>意见</w:t>
            </w:r>
          </w:p>
        </w:tc>
        <w:tc>
          <w:tcPr>
            <w:tcW w:w="8236" w:type="dxa"/>
            <w:gridSpan w:val="2"/>
            <w:tcBorders>
              <w:tl2br w:val="nil"/>
              <w:tr2bl w:val="nil"/>
            </w:tcBorders>
            <w:tcMar>
              <w:top w:w="15" w:type="dxa"/>
              <w:left w:w="15" w:type="dxa"/>
              <w:right w:w="15" w:type="dxa"/>
            </w:tcMar>
            <w:vAlign w:val="center"/>
          </w:tcPr>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经评议小组推荐、本年级（校点）认真审核并公示</w:t>
            </w:r>
            <w:r>
              <w:rPr>
                <w:rFonts w:hint="eastAsia" w:ascii="Times New Roman" w:hAnsi="Times New Roman"/>
                <w:color w:val="000000"/>
                <w:sz w:val="24"/>
                <w:u w:val="single"/>
              </w:rPr>
              <w:t xml:space="preserve"> </w:t>
            </w:r>
            <w:r>
              <w:rPr>
                <w:rFonts w:ascii="Times New Roman" w:hAnsi="Times New Roman"/>
                <w:color w:val="000000"/>
                <w:sz w:val="24"/>
                <w:u w:val="single"/>
              </w:rPr>
              <w:t xml:space="preserve">   </w:t>
            </w:r>
            <w:r>
              <w:rPr>
                <w:rFonts w:hint="eastAsia" w:ascii="Times New Roman" w:hAnsi="Times New Roman"/>
                <w:color w:val="000000"/>
                <w:sz w:val="24"/>
                <w:u w:val="single"/>
              </w:rPr>
              <w:t xml:space="preserve">  </w:t>
            </w:r>
            <w:r>
              <w:rPr>
                <w:rFonts w:hint="eastAsia" w:ascii="Times New Roman" w:hAnsi="Times New Roman"/>
                <w:color w:val="000000"/>
                <w:sz w:val="24"/>
              </w:rPr>
              <w:t>个工作日后，</w:t>
            </w:r>
          </w:p>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 同意评议小组意见。</w:t>
            </w:r>
          </w:p>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 不同意评议小组意见。建议调整为：</w:t>
            </w:r>
            <w:r>
              <w:rPr>
                <w:rFonts w:ascii="Times New Roman" w:hAnsi="Times New Roman"/>
                <w:color w:val="000000"/>
                <w:sz w:val="24"/>
                <w:u w:val="single"/>
              </w:rPr>
              <w:t xml:space="preserve">                         </w:t>
            </w:r>
            <w:r>
              <w:rPr>
                <w:rFonts w:ascii="Times New Roman" w:hAnsi="Times New Roman"/>
                <w:color w:val="000000"/>
                <w:sz w:val="24"/>
              </w:rPr>
              <w:t xml:space="preserve"> </w:t>
            </w:r>
            <w:r>
              <w:rPr>
                <w:rFonts w:hint="eastAsia" w:ascii="Times New Roman" w:hAnsi="Times New Roman"/>
                <w:color w:val="000000"/>
                <w:sz w:val="24"/>
              </w:rPr>
              <w:t>；</w:t>
            </w:r>
          </w:p>
          <w:p>
            <w:pPr>
              <w:widowControl/>
              <w:spacing w:line="0" w:lineRule="atLeast"/>
              <w:ind w:firstLine="600" w:firstLineChars="250"/>
              <w:jc w:val="left"/>
              <w:textAlignment w:val="center"/>
              <w:rPr>
                <w:rFonts w:ascii="Times New Roman" w:hAnsi="Times New Roman"/>
                <w:color w:val="000000"/>
                <w:sz w:val="24"/>
              </w:rPr>
            </w:pPr>
          </w:p>
          <w:p>
            <w:pPr>
              <w:widowControl/>
              <w:spacing w:line="0" w:lineRule="atLeast"/>
              <w:ind w:firstLine="600" w:firstLineChars="250"/>
              <w:jc w:val="left"/>
              <w:textAlignment w:val="center"/>
              <w:rPr>
                <w:rFonts w:ascii="宋体" w:hAnsi="宋体" w:cs="宋体"/>
                <w:color w:val="000000"/>
                <w:spacing w:val="-11"/>
                <w:kern w:val="0"/>
                <w:sz w:val="24"/>
              </w:rPr>
            </w:pPr>
            <w:r>
              <w:rPr>
                <w:rFonts w:hint="eastAsia" w:ascii="Times New Roman" w:hAnsi="Times New Roman"/>
                <w:color w:val="000000"/>
                <w:sz w:val="24"/>
              </w:rPr>
              <w:t>调整理由：</w:t>
            </w:r>
            <w:r>
              <w:rPr>
                <w:rFonts w:hint="eastAsia" w:ascii="Times New Roman" w:hAnsi="Times New Roman" w:eastAsia="仿宋_GB2312"/>
                <w:spacing w:val="-11"/>
                <w:sz w:val="32"/>
                <w:u w:val="single"/>
              </w:rPr>
              <w:t xml:space="preserve">    </w:t>
            </w:r>
            <w:r>
              <w:rPr>
                <w:rFonts w:ascii="Times New Roman" w:hAnsi="Times New Roman" w:eastAsia="仿宋_GB2312"/>
                <w:spacing w:val="-11"/>
                <w:sz w:val="32"/>
                <w:u w:val="single"/>
              </w:rPr>
              <w:t xml:space="preserve">                                </w:t>
            </w:r>
            <w:r>
              <w:rPr>
                <w:rFonts w:hint="eastAsia" w:ascii="Times New Roman" w:hAnsi="Times New Roman" w:eastAsia="仿宋_GB2312"/>
                <w:spacing w:val="-11"/>
                <w:sz w:val="32"/>
                <w:u w:val="single"/>
              </w:rPr>
              <w:t xml:space="preserve">     </w:t>
            </w:r>
            <w:r>
              <w:rPr>
                <w:rFonts w:hint="eastAsia" w:ascii="Times New Roman" w:hAnsi="Times New Roman" w:eastAsia="仿宋_GB2312"/>
                <w:spacing w:val="-11"/>
                <w:sz w:val="32"/>
              </w:rPr>
              <w:t xml:space="preserve"> 。</w:t>
            </w:r>
          </w:p>
          <w:p>
            <w:pPr>
              <w:widowControl/>
              <w:spacing w:line="0" w:lineRule="atLeast"/>
              <w:jc w:val="left"/>
              <w:textAlignment w:val="center"/>
              <w:rPr>
                <w:rFonts w:ascii="宋体" w:hAnsi="宋体" w:cs="宋体"/>
                <w:color w:val="000000"/>
                <w:spacing w:val="-11"/>
                <w:kern w:val="0"/>
                <w:sz w:val="24"/>
              </w:rPr>
            </w:pPr>
          </w:p>
          <w:p>
            <w:pPr>
              <w:widowControl/>
              <w:spacing w:line="0" w:lineRule="atLeast"/>
              <w:jc w:val="left"/>
              <w:textAlignment w:val="center"/>
              <w:rPr>
                <w:rFonts w:ascii="宋体" w:hAnsi="宋体" w:cs="宋体"/>
                <w:color w:val="000000"/>
                <w:spacing w:val="-11"/>
                <w:kern w:val="0"/>
                <w:sz w:val="24"/>
              </w:rPr>
            </w:pPr>
            <w:r>
              <w:rPr>
                <w:rFonts w:hint="eastAsia" w:ascii="宋体" w:hAnsi="宋体" w:cs="宋体"/>
                <w:color w:val="000000"/>
                <w:spacing w:val="-11"/>
                <w:kern w:val="0"/>
                <w:sz w:val="24"/>
              </w:rPr>
              <w:t xml:space="preserve">               工作组组长签字：</w:t>
            </w:r>
          </w:p>
          <w:p>
            <w:pPr>
              <w:widowControl/>
              <w:spacing w:line="0" w:lineRule="atLeast"/>
              <w:jc w:val="left"/>
              <w:textAlignment w:val="center"/>
              <w:rPr>
                <w:rFonts w:ascii="宋体" w:hAnsi="宋体" w:cs="宋体"/>
                <w:color w:val="000000"/>
                <w:spacing w:val="-11"/>
                <w:kern w:val="0"/>
                <w:sz w:val="24"/>
              </w:rPr>
            </w:pPr>
          </w:p>
          <w:p>
            <w:pPr>
              <w:widowControl/>
              <w:spacing w:line="0" w:lineRule="atLeast"/>
              <w:jc w:val="left"/>
              <w:textAlignment w:val="center"/>
              <w:rPr>
                <w:rFonts w:ascii="宋体" w:hAnsi="宋体" w:cs="宋体"/>
                <w:color w:val="000000"/>
                <w:spacing w:val="-11"/>
                <w:sz w:val="24"/>
              </w:rPr>
            </w:pPr>
            <w:r>
              <w:rPr>
                <w:rFonts w:hint="eastAsia" w:ascii="宋体" w:hAnsi="宋体" w:cs="宋体"/>
                <w:color w:val="000000"/>
                <w:spacing w:val="-11"/>
                <w:kern w:val="0"/>
                <w:sz w:val="24"/>
              </w:rPr>
              <w:t xml:space="preserve">                               </w:t>
            </w:r>
            <w:r>
              <w:rPr>
                <w:rFonts w:hint="eastAsia" w:ascii="宋体" w:hAnsi="宋体" w:eastAsia="仿宋_GB2312" w:cs="宋体"/>
                <w:color w:val="000000"/>
                <w:spacing w:val="-11"/>
                <w:kern w:val="0"/>
                <w:sz w:val="24"/>
              </w:rPr>
              <w:t xml:space="preserve">           </w:t>
            </w:r>
            <w:r>
              <w:rPr>
                <w:rFonts w:ascii="宋体" w:hAnsi="宋体" w:eastAsia="仿宋_GB2312" w:cs="宋体"/>
                <w:color w:val="000000"/>
                <w:spacing w:val="-11"/>
                <w:kern w:val="0"/>
                <w:sz w:val="24"/>
              </w:rPr>
              <w:t xml:space="preserve"> </w:t>
            </w:r>
            <w:r>
              <w:rPr>
                <w:rFonts w:hint="eastAsia" w:ascii="宋体" w:hAnsi="宋体" w:eastAsia="仿宋_GB2312" w:cs="宋体"/>
                <w:color w:val="000000"/>
                <w:spacing w:val="-11"/>
                <w:kern w:val="0"/>
                <w:sz w:val="24"/>
              </w:rPr>
              <w:t xml:space="preserve"> </w:t>
            </w:r>
            <w:r>
              <w:rPr>
                <w:rFonts w:ascii="宋体" w:hAnsi="宋体" w:eastAsia="仿宋_GB2312" w:cs="宋体"/>
                <w:color w:val="000000"/>
                <w:spacing w:val="-11"/>
                <w:kern w:val="0"/>
                <w:sz w:val="24"/>
              </w:rPr>
              <w:t xml:space="preserve">        </w:t>
            </w:r>
            <w:r>
              <w:rPr>
                <w:rFonts w:hint="eastAsia" w:ascii="宋体" w:hAnsi="宋体" w:eastAsia="仿宋_GB2312" w:cs="宋体"/>
                <w:color w:val="000000"/>
                <w:spacing w:val="-11"/>
                <w:kern w:val="0"/>
                <w:sz w:val="24"/>
              </w:rPr>
              <w:t xml:space="preserve">      </w:t>
            </w:r>
            <w:r>
              <w:rPr>
                <w:rFonts w:hint="eastAsia" w:ascii="宋体" w:hAnsi="宋体" w:cs="宋体"/>
                <w:color w:val="000000"/>
                <w:spacing w:val="-11"/>
                <w:kern w:val="0"/>
                <w:sz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0" w:hRule="atLeast"/>
        </w:trPr>
        <w:tc>
          <w:tcPr>
            <w:tcW w:w="866" w:type="dxa"/>
            <w:tcBorders>
              <w:tl2br w:val="nil"/>
              <w:tr2bl w:val="nil"/>
            </w:tcBorders>
            <w:tcMar>
              <w:top w:w="15" w:type="dxa"/>
              <w:left w:w="15" w:type="dxa"/>
              <w:right w:w="15" w:type="dxa"/>
            </w:tcMar>
            <w:vAlign w:val="center"/>
          </w:tcPr>
          <w:p>
            <w:pPr>
              <w:spacing w:before="31" w:beforeLines="10" w:line="0" w:lineRule="atLeast"/>
              <w:jc w:val="center"/>
              <w:rPr>
                <w:rFonts w:ascii="Times New Roman" w:hAnsi="Times New Roman"/>
                <w:b/>
                <w:bCs/>
                <w:color w:val="000000"/>
                <w:sz w:val="24"/>
              </w:rPr>
            </w:pPr>
            <w:r>
              <w:rPr>
                <w:rFonts w:hint="eastAsia" w:ascii="Times New Roman" w:hAnsi="Times New Roman"/>
                <w:b/>
                <w:bCs/>
                <w:color w:val="000000"/>
                <w:sz w:val="24"/>
              </w:rPr>
              <w:t>校级</w:t>
            </w:r>
          </w:p>
          <w:p>
            <w:pPr>
              <w:spacing w:before="31" w:beforeLines="10" w:line="0" w:lineRule="atLeast"/>
              <w:jc w:val="center"/>
              <w:rPr>
                <w:rFonts w:ascii="Times New Roman" w:hAnsi="Times New Roman"/>
                <w:b/>
                <w:bCs/>
                <w:color w:val="000000"/>
                <w:sz w:val="24"/>
              </w:rPr>
            </w:pPr>
            <w:r>
              <w:rPr>
                <w:rFonts w:hint="eastAsia" w:ascii="Times New Roman" w:hAnsi="Times New Roman"/>
                <w:b/>
                <w:bCs/>
                <w:color w:val="000000"/>
                <w:sz w:val="24"/>
              </w:rPr>
              <w:t>认定</w:t>
            </w:r>
          </w:p>
          <w:p>
            <w:pPr>
              <w:spacing w:before="31" w:beforeLines="10" w:line="0" w:lineRule="atLeast"/>
              <w:jc w:val="center"/>
              <w:rPr>
                <w:rFonts w:ascii="新宋体" w:hAnsi="新宋体" w:eastAsia="新宋体" w:cs="新宋体"/>
                <w:b/>
                <w:color w:val="000000"/>
                <w:szCs w:val="21"/>
              </w:rPr>
            </w:pPr>
            <w:r>
              <w:rPr>
                <w:rFonts w:hint="eastAsia" w:ascii="Times New Roman" w:hAnsi="Times New Roman"/>
                <w:b/>
                <w:bCs/>
                <w:color w:val="000000"/>
                <w:sz w:val="24"/>
              </w:rPr>
              <w:t>意见</w:t>
            </w:r>
          </w:p>
        </w:tc>
        <w:tc>
          <w:tcPr>
            <w:tcW w:w="8236" w:type="dxa"/>
            <w:gridSpan w:val="2"/>
            <w:tcBorders>
              <w:tl2br w:val="nil"/>
              <w:tr2bl w:val="nil"/>
            </w:tcBorders>
            <w:tcMar>
              <w:top w:w="15" w:type="dxa"/>
              <w:left w:w="15" w:type="dxa"/>
              <w:right w:w="15" w:type="dxa"/>
            </w:tcMar>
            <w:vAlign w:val="center"/>
          </w:tcPr>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经学生所在年级（校点）提请，本机构认真核实并公示</w:t>
            </w:r>
            <w:r>
              <w:rPr>
                <w:rFonts w:ascii="Times New Roman" w:hAnsi="Times New Roman"/>
                <w:color w:val="000000"/>
                <w:sz w:val="24"/>
                <w:u w:val="single"/>
              </w:rPr>
              <w:t xml:space="preserve">      </w:t>
            </w:r>
            <w:r>
              <w:rPr>
                <w:rFonts w:hint="eastAsia" w:ascii="Times New Roman" w:hAnsi="Times New Roman"/>
                <w:color w:val="000000"/>
                <w:sz w:val="24"/>
              </w:rPr>
              <w:t>个工作日后，</w:t>
            </w:r>
          </w:p>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 同意年级工作组和评议小组意见。</w:t>
            </w:r>
          </w:p>
          <w:p>
            <w:pPr>
              <w:spacing w:before="31" w:beforeLines="10" w:line="0" w:lineRule="atLeast"/>
              <w:ind w:firstLine="240" w:firstLineChars="100"/>
              <w:rPr>
                <w:rFonts w:ascii="Times New Roman" w:hAnsi="Times New Roman"/>
                <w:color w:val="000000"/>
                <w:sz w:val="24"/>
              </w:rPr>
            </w:pPr>
            <w:r>
              <w:rPr>
                <w:rFonts w:hint="eastAsia" w:ascii="Times New Roman" w:hAnsi="Times New Roman"/>
                <w:color w:val="000000"/>
                <w:sz w:val="24"/>
              </w:rPr>
              <w:t>□ 不同意工作组和评议小组意见。建议调整为：</w:t>
            </w:r>
            <w:r>
              <w:rPr>
                <w:rFonts w:hint="eastAsia" w:ascii="Times New Roman" w:hAnsi="Times New Roman"/>
                <w:color w:val="000000"/>
                <w:sz w:val="24"/>
                <w:u w:val="single"/>
              </w:rPr>
              <w:t xml:space="preserve">    </w:t>
            </w:r>
            <w:r>
              <w:rPr>
                <w:rFonts w:ascii="Times New Roman" w:hAnsi="Times New Roman"/>
                <w:color w:val="000000"/>
                <w:sz w:val="24"/>
                <w:u w:val="single"/>
              </w:rPr>
              <w:t xml:space="preserve">           </w:t>
            </w:r>
            <w:r>
              <w:rPr>
                <w:rFonts w:hint="eastAsia" w:ascii="Times New Roman" w:hAnsi="Times New Roman"/>
                <w:color w:val="000000"/>
                <w:sz w:val="24"/>
                <w:u w:val="single"/>
              </w:rPr>
              <w:t xml:space="preserve">    </w:t>
            </w:r>
            <w:r>
              <w:rPr>
                <w:rFonts w:hint="eastAsia" w:ascii="Times New Roman" w:hAnsi="Times New Roman"/>
                <w:color w:val="000000"/>
                <w:sz w:val="24"/>
              </w:rPr>
              <w:t xml:space="preserve"> ；</w:t>
            </w:r>
          </w:p>
          <w:p>
            <w:pPr>
              <w:widowControl/>
              <w:spacing w:line="0" w:lineRule="atLeast"/>
              <w:ind w:firstLine="600" w:firstLineChars="250"/>
              <w:jc w:val="left"/>
              <w:textAlignment w:val="center"/>
              <w:rPr>
                <w:rFonts w:ascii="Times New Roman" w:hAnsi="Times New Roman"/>
                <w:color w:val="000000"/>
                <w:sz w:val="24"/>
              </w:rPr>
            </w:pPr>
          </w:p>
          <w:p>
            <w:pPr>
              <w:widowControl/>
              <w:spacing w:line="0" w:lineRule="atLeast"/>
              <w:ind w:firstLine="600" w:firstLineChars="250"/>
              <w:jc w:val="left"/>
              <w:textAlignment w:val="center"/>
              <w:rPr>
                <w:rFonts w:ascii="宋体" w:hAnsi="宋体" w:cs="宋体"/>
                <w:color w:val="000000"/>
                <w:spacing w:val="-11"/>
                <w:kern w:val="0"/>
                <w:sz w:val="24"/>
              </w:rPr>
            </w:pPr>
            <w:r>
              <w:rPr>
                <w:rFonts w:hint="eastAsia" w:ascii="Times New Roman" w:hAnsi="Times New Roman"/>
                <w:color w:val="000000"/>
                <w:sz w:val="24"/>
              </w:rPr>
              <w:t>调整理由：</w:t>
            </w:r>
            <w:r>
              <w:rPr>
                <w:rFonts w:hint="eastAsia" w:ascii="Times New Roman" w:hAnsi="Times New Roman" w:eastAsia="仿宋_GB2312"/>
                <w:spacing w:val="-11"/>
                <w:sz w:val="32"/>
                <w:u w:val="single"/>
              </w:rPr>
              <w:t xml:space="preserve">    </w:t>
            </w:r>
            <w:r>
              <w:rPr>
                <w:rFonts w:ascii="Times New Roman" w:hAnsi="Times New Roman" w:eastAsia="仿宋_GB2312"/>
                <w:spacing w:val="-11"/>
                <w:sz w:val="32"/>
                <w:u w:val="single"/>
              </w:rPr>
              <w:t xml:space="preserve">                                </w:t>
            </w:r>
            <w:r>
              <w:rPr>
                <w:rFonts w:hint="eastAsia" w:ascii="Times New Roman" w:hAnsi="Times New Roman" w:eastAsia="仿宋_GB2312"/>
                <w:spacing w:val="-11"/>
                <w:sz w:val="32"/>
                <w:u w:val="single"/>
              </w:rPr>
              <w:t xml:space="preserve">    </w:t>
            </w:r>
            <w:r>
              <w:rPr>
                <w:rFonts w:hint="eastAsia" w:ascii="Times New Roman" w:hAnsi="Times New Roman" w:eastAsia="仿宋_GB2312"/>
                <w:spacing w:val="-11"/>
                <w:sz w:val="32"/>
              </w:rPr>
              <w:t xml:space="preserve"> 。</w:t>
            </w:r>
          </w:p>
          <w:p>
            <w:pPr>
              <w:widowControl/>
              <w:spacing w:line="0" w:lineRule="atLeast"/>
              <w:jc w:val="left"/>
              <w:textAlignment w:val="center"/>
              <w:rPr>
                <w:rFonts w:ascii="宋体" w:hAnsi="宋体" w:cs="宋体"/>
                <w:color w:val="000000"/>
                <w:spacing w:val="-11"/>
                <w:kern w:val="0"/>
                <w:sz w:val="24"/>
              </w:rPr>
            </w:pPr>
          </w:p>
          <w:p>
            <w:pPr>
              <w:widowControl/>
              <w:spacing w:line="0" w:lineRule="atLeast"/>
              <w:jc w:val="left"/>
              <w:textAlignment w:val="center"/>
              <w:rPr>
                <w:rFonts w:ascii="宋体" w:hAnsi="宋体" w:cs="宋体"/>
                <w:color w:val="000000"/>
                <w:spacing w:val="-11"/>
                <w:kern w:val="0"/>
                <w:sz w:val="24"/>
              </w:rPr>
            </w:pPr>
            <w:r>
              <w:rPr>
                <w:rFonts w:hint="eastAsia" w:ascii="宋体" w:hAnsi="宋体" w:cs="宋体"/>
                <w:color w:val="000000"/>
                <w:spacing w:val="-11"/>
                <w:kern w:val="0"/>
                <w:sz w:val="24"/>
              </w:rPr>
              <w:t xml:space="preserve">          </w:t>
            </w:r>
            <w:r>
              <w:rPr>
                <w:rFonts w:ascii="宋体" w:hAnsi="宋体" w:cs="宋体"/>
                <w:color w:val="000000"/>
                <w:spacing w:val="-11"/>
                <w:kern w:val="0"/>
                <w:sz w:val="24"/>
              </w:rPr>
              <w:t xml:space="preserve">   </w:t>
            </w:r>
            <w:r>
              <w:rPr>
                <w:rFonts w:hint="eastAsia" w:ascii="宋体" w:hAnsi="宋体" w:cs="宋体"/>
                <w:color w:val="000000"/>
                <w:spacing w:val="-11"/>
                <w:kern w:val="0"/>
                <w:sz w:val="24"/>
              </w:rPr>
              <w:t xml:space="preserve">   负责人签字（加盖部门公章）： </w:t>
            </w:r>
          </w:p>
          <w:p>
            <w:pPr>
              <w:widowControl/>
              <w:spacing w:line="0" w:lineRule="atLeast"/>
              <w:jc w:val="left"/>
              <w:textAlignment w:val="center"/>
              <w:rPr>
                <w:rFonts w:ascii="宋体" w:hAnsi="宋体" w:cs="宋体"/>
                <w:color w:val="000000"/>
                <w:spacing w:val="-11"/>
                <w:kern w:val="0"/>
                <w:sz w:val="24"/>
              </w:rPr>
            </w:pPr>
            <w:r>
              <w:rPr>
                <w:rFonts w:hint="eastAsia" w:ascii="宋体" w:hAnsi="宋体" w:cs="宋体"/>
                <w:color w:val="000000"/>
                <w:spacing w:val="-11"/>
                <w:kern w:val="0"/>
                <w:sz w:val="24"/>
              </w:rPr>
              <w:t xml:space="preserve">       </w:t>
            </w:r>
          </w:p>
          <w:p>
            <w:pPr>
              <w:widowControl/>
              <w:spacing w:line="0" w:lineRule="atLeast"/>
              <w:jc w:val="left"/>
              <w:textAlignment w:val="center"/>
              <w:rPr>
                <w:rFonts w:ascii="宋体" w:hAnsi="宋体" w:cs="宋体"/>
                <w:color w:val="000000"/>
                <w:spacing w:val="-11"/>
                <w:sz w:val="24"/>
              </w:rPr>
            </w:pPr>
            <w:r>
              <w:rPr>
                <w:rFonts w:hint="eastAsia" w:ascii="宋体" w:hAnsi="宋体" w:cs="宋体"/>
                <w:color w:val="000000"/>
                <w:spacing w:val="-11"/>
                <w:kern w:val="0"/>
                <w:sz w:val="24"/>
              </w:rPr>
              <w:t xml:space="preserve">                     </w:t>
            </w:r>
            <w:r>
              <w:rPr>
                <w:rFonts w:ascii="宋体" w:hAnsi="宋体" w:cs="宋体"/>
                <w:color w:val="000000"/>
                <w:spacing w:val="-11"/>
                <w:kern w:val="0"/>
                <w:sz w:val="24"/>
              </w:rPr>
              <w:t xml:space="preserve">                         </w:t>
            </w:r>
            <w:r>
              <w:rPr>
                <w:rFonts w:hint="eastAsia" w:ascii="宋体" w:hAnsi="宋体" w:cs="宋体"/>
                <w:color w:val="000000"/>
                <w:spacing w:val="-11"/>
                <w:kern w:val="0"/>
                <w:sz w:val="24"/>
              </w:rPr>
              <w:t xml:space="preserve">      </w:t>
            </w:r>
            <w:r>
              <w:rPr>
                <w:rFonts w:ascii="宋体" w:hAnsi="宋体" w:cs="宋体"/>
                <w:color w:val="000000"/>
                <w:spacing w:val="-11"/>
                <w:kern w:val="0"/>
                <w:sz w:val="24"/>
              </w:rPr>
              <w:t xml:space="preserve">  </w:t>
            </w:r>
            <w:r>
              <w:rPr>
                <w:rFonts w:hint="eastAsia" w:ascii="宋体" w:hAnsi="宋体" w:cs="宋体"/>
                <w:color w:val="000000"/>
                <w:spacing w:val="-11"/>
                <w:kern w:val="0"/>
                <w:sz w:val="24"/>
              </w:rPr>
              <w:t xml:space="preserve">    年    月    日</w:t>
            </w:r>
          </w:p>
        </w:tc>
      </w:tr>
    </w:tbl>
    <w:p>
      <w:pPr>
        <w:spacing w:line="0" w:lineRule="atLeast"/>
        <w:ind w:firstLine="420" w:firstLineChars="200"/>
        <w:rPr>
          <w:rFonts w:hint="eastAsia" w:ascii="宋体" w:hAnsi="宋体"/>
          <w:b/>
          <w:sz w:val="36"/>
          <w:szCs w:val="36"/>
        </w:rPr>
      </w:pPr>
      <w:r>
        <w:rPr>
          <w:rFonts w:hint="eastAsia"/>
        </w:rPr>
        <w:t>注：1.本表根据川教函【2019】274号文件精神制定，学前和义务教育阶段一般由监护人提出申请。2.各学校在发放本认定申请表时，需公开公示本校资助方案、评议程序和评议审核人员等信息。3.特殊群体人员身份的最终确定，以扶贫、残联、民政等相关管理部门审核通过为准。4.本期义务教育阶段特别困难学生在本校只申请“</w:t>
      </w:r>
      <w:r>
        <w:rPr>
          <w:rFonts w:hint="eastAsia" w:ascii="宋体" w:hAnsi="宋体" w:cs="宋体"/>
          <w:color w:val="000000"/>
          <w:kern w:val="0"/>
          <w:sz w:val="24"/>
        </w:rPr>
        <w:t>义务教育家庭经济困难学生生活补助”</w:t>
      </w:r>
      <w:r>
        <w:rPr>
          <w:rFonts w:hint="eastAsia"/>
        </w:rPr>
        <w:t>。</w:t>
      </w:r>
    </w:p>
    <w:p>
      <w:pPr>
        <w:pStyle w:val="2"/>
        <w:rPr>
          <w:rFonts w:hint="eastAsia" w:ascii="宋体" w:hAnsi="宋体"/>
          <w:b/>
          <w:sz w:val="36"/>
          <w:szCs w:val="36"/>
        </w:rPr>
      </w:pPr>
    </w:p>
    <w:p>
      <w:pPr>
        <w:spacing w:line="480" w:lineRule="auto"/>
        <w:jc w:val="center"/>
        <w:rPr>
          <w:rFonts w:hint="eastAsia" w:ascii="宋体" w:hAnsi="宋体"/>
          <w:b/>
          <w:sz w:val="36"/>
          <w:szCs w:val="36"/>
        </w:rPr>
      </w:pPr>
      <w:r>
        <w:rPr>
          <w:rFonts w:hint="eastAsia" w:ascii="宋体" w:hAnsi="宋体"/>
          <w:b/>
          <w:sz w:val="36"/>
          <w:szCs w:val="36"/>
        </w:rPr>
        <w:t>泸县玄滩镇学校财产管理制度</w:t>
      </w:r>
    </w:p>
    <w:p>
      <w:pPr>
        <w:pStyle w:val="2"/>
      </w:pP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财产是保障学校教育、教学工作顺利开展的必要的物质基础。管好、用好学校财产（以下简称校产），是每个师生的职责、权利和义务，延长校产使用年限，提高校产使用效率，确保其正常运行，是贯彻执行勤俭办学，提高教育事业经费使用效益的重要方面。为切实加强校产管理，确保校产安全，特制订本制度。</w:t>
      </w:r>
    </w:p>
    <w:p>
      <w:pPr>
        <w:numPr>
          <w:ilvl w:val="0"/>
          <w:numId w:val="0"/>
        </w:numPr>
        <w:spacing w:line="360" w:lineRule="auto"/>
        <w:ind w:firstLine="602" w:firstLineChars="200"/>
        <w:jc w:val="center"/>
        <w:rPr>
          <w:rFonts w:hint="eastAsia" w:asciiTheme="minorEastAsia" w:hAnsiTheme="minorEastAsia"/>
          <w:sz w:val="24"/>
          <w:szCs w:val="24"/>
          <w:lang w:val="en-US" w:eastAsia="zh-CN"/>
        </w:rPr>
      </w:pPr>
      <w:r>
        <w:rPr>
          <w:rFonts w:hint="eastAsia" w:asciiTheme="minorEastAsia" w:hAnsiTheme="minorEastAsia"/>
          <w:b/>
          <w:bCs/>
          <w:sz w:val="30"/>
          <w:szCs w:val="30"/>
          <w:lang w:val="en-US" w:eastAsia="zh-CN"/>
        </w:rPr>
        <w:t>第一章  管理组织系统</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第一条、校产管理组织系统</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1、在校长室的统一领导下，后勤处具体负责学校财产管理。</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各类设备、校产根据分块、分线管理原则落实，由各有关负责人具体负责、管理。各处室内财产负责人为各处室主任；各教师财产负责人为本人；各班级财产具体负责人为班主任；各专用室（含会议室、实验室、图书阅览室、微机房、中心机房、电教设备、音、体、美、劳技室、体育馆等）的财产负责人为各专用室负责人；食堂（含餐厅）财产负责人为食堂管理员；田径场（含篮球、排球、羽毛球场）财产负责人为体育室负责人。</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二条、后勤处建立学校固定财产账并存档，分类建立固定资产账和分类明细帐，所有固定资产和大宗物品（图书、仪器、课桌椅等）都必须登记造册；各处室（包括教室、寝室、办公室、实验仪器、食堂以及各专用室等）现有财产均应登记造册，经后勤处核对无误后，后勤处代表学校与各处室财产负责人签定有关协议，建立固定资产管理责任制度，落实具体责任人。</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第三条、学校经常性地对师生进行“爱我学校从爱护公物做起”的道德教育，努力引导养成爱护公物光荣，损坏公物可耻的良好品德。</w:t>
      </w:r>
    </w:p>
    <w:p>
      <w:pPr>
        <w:numPr>
          <w:ilvl w:val="0"/>
          <w:numId w:val="0"/>
        </w:numPr>
        <w:spacing w:line="360" w:lineRule="auto"/>
        <w:ind w:firstLine="602" w:firstLineChars="200"/>
        <w:jc w:val="center"/>
        <w:rPr>
          <w:rFonts w:hint="eastAsia" w:asciiTheme="minorEastAsia" w:hAnsiTheme="minorEastAsia"/>
          <w:b/>
          <w:bCs/>
          <w:sz w:val="30"/>
          <w:szCs w:val="30"/>
          <w:lang w:val="en-US" w:eastAsia="zh-CN"/>
        </w:rPr>
      </w:pPr>
      <w:r>
        <w:rPr>
          <w:rFonts w:hint="eastAsia" w:asciiTheme="minorEastAsia" w:hAnsiTheme="minorEastAsia"/>
          <w:b/>
          <w:bCs/>
          <w:sz w:val="30"/>
          <w:szCs w:val="30"/>
          <w:lang w:val="en-US" w:eastAsia="zh-CN"/>
        </w:rPr>
        <w:t>第二章  购物与领用制度</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第四条、学校添置财产，先由各处室负责人提出申请报分管校长审核，经校长同意，必要时经校长办公会议确定，由后勤处负责组织购置。</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第五条、添置校产经校产专管员验收签字后，登记入册，方可分配使用，严禁未报购物和购物后未报验收入册擅自领用。</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第六条、上级有关部门或有关单位、组织无偿调拨的仪器和赠送的设备，应由验收人员或接受人员填报《固定资产调拨使用单》入账后方可使用。</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七条、各处室的用品、常规教具由后勤处根据需要和可能情况统一配备。各处、室负责人或教职工个人领用公物均需填写《领物登记本》，写清数量、用途并签字，严格手续，明确责任。笔墨纸张虽属低价易耗品，也力求勤俭节约，杜绝浪费。</w:t>
      </w:r>
    </w:p>
    <w:p>
      <w:pPr>
        <w:numPr>
          <w:ilvl w:val="0"/>
          <w:numId w:val="0"/>
        </w:numPr>
        <w:spacing w:line="360" w:lineRule="auto"/>
        <w:ind w:firstLine="602" w:firstLineChars="200"/>
        <w:jc w:val="center"/>
        <w:rPr>
          <w:rFonts w:hint="eastAsia" w:asciiTheme="minorEastAsia" w:hAnsiTheme="minorEastAsia"/>
          <w:b/>
          <w:bCs/>
          <w:sz w:val="30"/>
          <w:szCs w:val="30"/>
          <w:lang w:val="en-US" w:eastAsia="zh-CN"/>
        </w:rPr>
      </w:pPr>
      <w:r>
        <w:rPr>
          <w:rFonts w:hint="eastAsia" w:asciiTheme="minorEastAsia" w:hAnsiTheme="minorEastAsia"/>
          <w:b/>
          <w:bCs/>
          <w:sz w:val="30"/>
          <w:szCs w:val="30"/>
          <w:lang w:val="en-US" w:eastAsia="zh-CN"/>
        </w:rPr>
        <w:t>第三章  使用、借用和检查制度</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第八条、处室财产由其负责人负责或由有关人员负责使用管理，后勤处每学期检查一次。</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九条、班级使用财产，原则上每一学期清点验收一次。在期初由后勤处与班主任签定责任书，中途发生变化（增减），发现损坏应及时记载，由负责人追究责任人的具体责任，期末由后勤处组织人员进行清点结算，作为考核和奖惩负责人的依据。</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第十条、后勤处依据以上规定期限进行检查外，有权利可以对各处室及部门的校产进行不定期的抽查，了解校产使用及维护情况，发现问题及时解决，发现损坏，查明原因及时理赔维修。</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第十一条、校长要定期对后勤处校产管理情况进行验审，保证帐物相符。</w:t>
      </w:r>
    </w:p>
    <w:p>
      <w:pPr>
        <w:numPr>
          <w:ilvl w:val="0"/>
          <w:numId w:val="0"/>
        </w:numPr>
        <w:spacing w:line="360" w:lineRule="auto"/>
        <w:ind w:firstLine="602" w:firstLineChars="200"/>
        <w:jc w:val="center"/>
        <w:rPr>
          <w:rFonts w:hint="eastAsia" w:asciiTheme="minorEastAsia" w:hAnsiTheme="minorEastAsia"/>
          <w:b/>
          <w:bCs/>
          <w:sz w:val="30"/>
          <w:szCs w:val="30"/>
          <w:lang w:val="en-US" w:eastAsia="zh-CN"/>
        </w:rPr>
      </w:pPr>
    </w:p>
    <w:p>
      <w:pPr>
        <w:numPr>
          <w:ilvl w:val="0"/>
          <w:numId w:val="0"/>
        </w:numPr>
        <w:spacing w:line="360" w:lineRule="auto"/>
        <w:ind w:firstLine="602" w:firstLineChars="200"/>
        <w:jc w:val="center"/>
        <w:rPr>
          <w:rFonts w:hint="eastAsia" w:asciiTheme="minorEastAsia" w:hAnsiTheme="minorEastAsia"/>
          <w:b/>
          <w:bCs/>
          <w:sz w:val="30"/>
          <w:szCs w:val="30"/>
          <w:lang w:val="en-US" w:eastAsia="zh-CN"/>
        </w:rPr>
      </w:pPr>
      <w:r>
        <w:rPr>
          <w:rFonts w:hint="eastAsia" w:asciiTheme="minorEastAsia" w:hAnsiTheme="minorEastAsia"/>
          <w:b/>
          <w:bCs/>
          <w:sz w:val="30"/>
          <w:szCs w:val="30"/>
          <w:lang w:val="en-US" w:eastAsia="zh-CN"/>
        </w:rPr>
        <w:t>第四章   赔偿制度</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第十二条、财产缺损的责任追究</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1、学校校产被损坏或缺少，由后勤处逐级追究财产损坏或缺少者的责任。</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2、班级财产的损坏或损失，由班主任追查班级中的责任学生并索赔。</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3、各处室财产损坏或损失，由各处室负责人及时向责任人了解并核实情况，及时以书面形式报告后勤处，并索赔。</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4、专用室内的财产损坏或损失，由专用室负责人依据借用登记记载情况，书面向总务部门报告，追究借用人的责任或最近一次借用单位负责人的责任，并索赔。</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5、公共设施被损坏或损失的，由值周老师、保安及有关负责人分块负责班级查实情况追究损坏人或携带人的责任，并索赔。</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班级中损坏或损失的财产，班主任未能查明责任人；各处室损坏或损失的财产，处室负责人未能查明责任人；专用室负责人未能查明专用室内财产被损坏或损失的责任人；值周老师、保安及有关负责人未能查明公共设施被损坏或损失的责任人，追究有关负责人应承担的失职责任。</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7、报损财产修复后，各相关处室的负责人和责任人应在修理单上填上明确回复意见。否则，将分别追究相关处室责任人及修理人的责任，必要时还将追究负责人的责任。</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8、学校贵重物品及设备由专人负责保管，如有失窃，学校将视具体情况分别追究有关责任人及保安的责任。</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第十三条、学校严格执行“谁损坏，谁赔偿”的原则、“照价赔偿”的原则和“有意损坏，从重赔偿”的原则。</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第十四条、损坏后经修理仍可使用的校产，考虑到修理后校产内的质量影响及外观影响，按修理价（含工、本费等）的2——3倍赔偿。</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第十五条、班级财产损坏，坚持先赔偿后修理的原则。班级有关设施损坏赔偿金额参照购买价格进行。</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第十六条、赔偿途径</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1、由损坏责任人向相关负责人报告设备损坏情况，再由负责人向后勤处报告财产损坏（或损失）情况。</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2、由后勤处核实设备损坏程度，定出赔偿金额，或根据损失财产的价值定出赔偿金额，并由后勤处出具赔偿通知单。</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3、由负责人督促责任人向财务处缴纳赔偿经费（由负责人直接向财会室缴纳）。并向后勤处出示已赔偿金额的收据。</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专用室内损坏或损失的财物由各专用室负责人查实情况，并通报给使用单位的负责人（班主任）或最后一次使用单位的负责人（班主任）由负责人（班主任）按上述途径执行赔偿。同时专用室负责人应将财产损坏或损失情况报给后勤处备案。</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5、学生在实验操作过程中，损坏玻璃器具等低价易损失物品的赔偿，由实验室管理人员根据一般定价在课后立即索赔，并当场开具由财会室发给的收据单，收取的赔偿连同收据存根及时回交财会室。</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6、教师损坏财产的，根据后勤处核定赔偿金额，相关负责人应督促责任人直接向学校财会室缴纳赔偿金。</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7、凡负责人无法查实财产损坏或损失者，由负责人个人承担赔偿。</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8、各处室公物损坏，须先付赔偿金后修理，情况特殊的，可以由负责人先向后勤处书面申请，经获准可先修理后支付赔偿金。</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9、教职工调离学校，应如数交回领用的所有校产（含图书、教参、耐用教学用具等）及寝室钥匙等，再分别由有关处室负责人填写离校通知单，最后校长签字后由校办公室开具“行政介绍信”，“工资介绍信”，损坏或损失的必须按规定赔偿。</w:t>
      </w:r>
    </w:p>
    <w:p>
      <w:pPr>
        <w:numPr>
          <w:ilvl w:val="0"/>
          <w:numId w:val="0"/>
        </w:numPr>
        <w:spacing w:line="360" w:lineRule="auto"/>
        <w:ind w:firstLine="602" w:firstLineChars="200"/>
        <w:jc w:val="center"/>
        <w:rPr>
          <w:rFonts w:hint="eastAsia" w:asciiTheme="minorEastAsia" w:hAnsiTheme="minorEastAsia"/>
          <w:sz w:val="24"/>
          <w:szCs w:val="24"/>
          <w:lang w:val="en-US" w:eastAsia="zh-CN"/>
        </w:rPr>
      </w:pPr>
      <w:r>
        <w:rPr>
          <w:rFonts w:hint="eastAsia" w:asciiTheme="minorEastAsia" w:hAnsiTheme="minorEastAsia"/>
          <w:b/>
          <w:bCs/>
          <w:sz w:val="30"/>
          <w:szCs w:val="30"/>
          <w:lang w:val="en-US" w:eastAsia="zh-CN"/>
        </w:rPr>
        <w:t>第五章  附则</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第十七条、本制度所有条款与上级有关新规定不符，则执行上级规定。</w:t>
      </w:r>
    </w:p>
    <w:p>
      <w:pPr>
        <w:numPr>
          <w:ilvl w:val="0"/>
          <w:numId w:val="0"/>
        </w:numPr>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第十八条、本制度经提交玄滩镇学校教职工代表大会讨论通过，自公布之日起执行。</w:t>
      </w:r>
    </w:p>
    <w:p>
      <w:pPr>
        <w:spacing w:line="0" w:lineRule="atLeast"/>
        <w:ind w:firstLine="480" w:firstLineChars="200"/>
        <w:jc w:val="right"/>
        <w:rPr>
          <w:rFonts w:hint="eastAsia" w:ascii="宋体" w:hAnsi="宋体" w:eastAsia="宋体" w:cs="宋体"/>
          <w:b/>
          <w:sz w:val="32"/>
          <w:szCs w:val="32"/>
        </w:rPr>
      </w:pPr>
      <w:r>
        <w:rPr>
          <w:rFonts w:hint="eastAsia" w:ascii="宋体" w:hAnsi="宋体" w:eastAsia="宋体" w:cs="宋体"/>
          <w:sz w:val="24"/>
          <w:szCs w:val="24"/>
        </w:rPr>
        <w:t>2021年9月</w:t>
      </w: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p>
    <w:p>
      <w:pPr>
        <w:jc w:val="center"/>
        <w:rPr>
          <w:rFonts w:ascii="宋体" w:hAnsi="宋体" w:eastAsia="宋体"/>
          <w:b/>
          <w:sz w:val="36"/>
          <w:szCs w:val="36"/>
        </w:rPr>
      </w:pPr>
      <w:r>
        <w:rPr>
          <w:rFonts w:hint="eastAsia" w:ascii="宋体" w:hAnsi="宋体" w:eastAsia="宋体" w:cs="宋体"/>
          <w:b/>
          <w:sz w:val="36"/>
          <w:szCs w:val="36"/>
        </w:rPr>
        <w:t>泸县</w:t>
      </w:r>
      <w:r>
        <w:rPr>
          <w:rFonts w:hint="eastAsia" w:ascii="宋体" w:hAnsi="宋体" w:eastAsia="宋体"/>
          <w:b/>
          <w:sz w:val="36"/>
          <w:szCs w:val="36"/>
        </w:rPr>
        <w:t>玄滩镇学校财务公开制度</w:t>
      </w:r>
    </w:p>
    <w:p>
      <w:pPr>
        <w:spacing w:line="0" w:lineRule="atLeast"/>
        <w:ind w:firstLine="560" w:firstLineChars="200"/>
        <w:rPr>
          <w:rFonts w:hint="eastAsia" w:ascii="仿宋" w:hAnsi="仿宋" w:eastAsia="仿宋"/>
          <w:sz w:val="28"/>
          <w:szCs w:val="28"/>
        </w:rPr>
      </w:pP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为加强学校财务与监督，促进学校教育和建设的发展，切实做到公平、公正、公开，提高学校经费使用透明度，根据有关财经法律、法规，结合学校实际，制定学校财务公开制度。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一、学校财务公开领导小组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组  长：黄祖兵   支  书、校长</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副组长：王坤佐   副校长、工会主席</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成  员：喻修康   支部委员</w:t>
      </w:r>
    </w:p>
    <w:p>
      <w:pPr>
        <w:numPr>
          <w:ilvl w:val="0"/>
          <w:numId w:val="0"/>
        </w:numPr>
        <w:spacing w:line="360" w:lineRule="auto"/>
        <w:ind w:firstLine="1440" w:firstLineChars="6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刘存革  支部委员</w:t>
      </w:r>
    </w:p>
    <w:p>
      <w:pPr>
        <w:numPr>
          <w:ilvl w:val="0"/>
          <w:numId w:val="0"/>
        </w:numPr>
        <w:spacing w:line="360" w:lineRule="auto"/>
        <w:ind w:firstLine="1440" w:firstLineChars="6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罗在兴  后勤主任</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唐才荷  出纳</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二、学校财务公开坚持“实际、实用、实效” 的原则。</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三、学校要设立学校财务公开栏，做到“公布地点公众化、公布形式专栏化、公布内容通俗化、热点问题专项化”。</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四、财务公开采用定期和不定期相结合的方式，财务公开包括以下内容：</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1、学校年度综合预算指标、政府采购预算、零星维修预算及执行情况。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2、学校经费收入情况。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3、资金往来情况。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4、教师岗位设置后工资变化、绩效工资实施情况。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5、学校办公、教学用品购置和大宗物品购置资金使用情况。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6、学校的校产及其增减变动情况。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7、学校的修缮项目的预算、结算，学校设备设施的购置情况。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8、依法收费的项目、标准、范围，收费依据和实际执行情况。</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9、教职工、家长反映的有关经费方面的问题。</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五、在每年的教职工代表大会或全体教职工大会上，学校要向代表们或全体教师汇报本年度经费开支情况，倾听群众意见，接受群众监督。</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六、学校设立财务公开举报电话：0830-6535991，由公开领导小组处理各项举报事项。</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七、本制度自公布之日起执行。</w:t>
      </w:r>
    </w:p>
    <w:p>
      <w:pPr>
        <w:spacing w:line="0" w:lineRule="atLeast"/>
        <w:ind w:firstLine="560" w:firstLineChars="200"/>
        <w:rPr>
          <w:rFonts w:ascii="仿宋" w:hAnsi="仿宋" w:eastAsia="仿宋"/>
          <w:sz w:val="28"/>
          <w:szCs w:val="28"/>
        </w:rPr>
      </w:pPr>
    </w:p>
    <w:p>
      <w:pPr>
        <w:spacing w:line="0" w:lineRule="atLeast"/>
        <w:ind w:firstLine="480" w:firstLineChars="200"/>
        <w:jc w:val="right"/>
        <w:rPr>
          <w:rFonts w:hint="eastAsia" w:ascii="仿宋" w:hAnsi="仿宋" w:eastAsia="仿宋"/>
          <w:sz w:val="24"/>
          <w:szCs w:val="24"/>
        </w:rPr>
      </w:pPr>
      <w:r>
        <w:rPr>
          <w:rFonts w:hint="eastAsia" w:ascii="仿宋" w:hAnsi="仿宋" w:eastAsia="仿宋"/>
          <w:sz w:val="24"/>
          <w:szCs w:val="24"/>
        </w:rPr>
        <w:t>2</w:t>
      </w:r>
      <w:r>
        <w:rPr>
          <w:rFonts w:ascii="仿宋" w:hAnsi="仿宋" w:eastAsia="仿宋"/>
          <w:sz w:val="24"/>
          <w:szCs w:val="24"/>
        </w:rPr>
        <w:t>021</w:t>
      </w:r>
      <w:r>
        <w:rPr>
          <w:rFonts w:hint="eastAsia" w:ascii="仿宋" w:hAnsi="仿宋" w:eastAsia="仿宋"/>
          <w:sz w:val="24"/>
          <w:szCs w:val="24"/>
        </w:rPr>
        <w:t>年</w:t>
      </w:r>
      <w:r>
        <w:rPr>
          <w:rFonts w:ascii="仿宋" w:hAnsi="仿宋" w:eastAsia="仿宋"/>
          <w:sz w:val="24"/>
          <w:szCs w:val="24"/>
        </w:rPr>
        <w:t>9</w:t>
      </w:r>
      <w:r>
        <w:rPr>
          <w:rFonts w:hint="eastAsia" w:ascii="仿宋" w:hAnsi="仿宋" w:eastAsia="仿宋"/>
          <w:sz w:val="24"/>
          <w:szCs w:val="24"/>
        </w:rPr>
        <w:t>月</w:t>
      </w:r>
    </w:p>
    <w:p>
      <w:pPr>
        <w:spacing w:line="660" w:lineRule="exact"/>
        <w:jc w:val="center"/>
        <w:rPr>
          <w:rFonts w:ascii="方正小标宋简体" w:hAnsi="方正小标宋简体" w:eastAsia="方正小标宋简体"/>
          <w:sz w:val="32"/>
          <w:szCs w:val="32"/>
        </w:rPr>
      </w:pPr>
      <w:r>
        <w:rPr>
          <w:rFonts w:hint="eastAsia" w:ascii="宋体" w:hAnsi="宋体" w:eastAsia="宋体" w:cs="宋体"/>
          <w:b/>
          <w:bCs/>
          <w:sz w:val="36"/>
          <w:szCs w:val="36"/>
        </w:rPr>
        <w:t>泸县玄滩镇学校财务管理制度</w:t>
      </w:r>
    </w:p>
    <w:p>
      <w:pPr>
        <w:spacing w:line="0" w:lineRule="atLeast"/>
        <w:ind w:firstLine="420" w:firstLineChars="200"/>
        <w:rPr>
          <w:rFonts w:hint="eastAsia" w:ascii="仿宋" w:hAnsi="仿宋" w:eastAsia="仿宋"/>
          <w:szCs w:val="21"/>
        </w:rPr>
      </w:pP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为保证学校各种经费的正常开支和节约开支，规范加强后勤财务方面的管理工工作，促进教育的正常发展，结合上级对财务管理的新要求， 制定本制度。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关于学校购物的管理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计划：需购物的部门或班级，先交购物计划到后勤处，由后勤主任汇集交校长或校务会审定后执行。若金额超过5000元的购物计划，校务会审定后，再按照规定报教管中心和分管镇长审批后按《玄滩镇学校大型维修、大宗物品采购管理制度》执行。</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采购：采购人员根据审定的计划采购，采购金额超过800元的，必须由两人（其中工会一名）共同前往采购，同时如果是政府采购范围的商品，还要走政府采购的程序。</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报销：采购发票或附件上必须有采购人员、保管员或领用人签字确认后校长再签字报销。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其他：凡先斩后奏的购物，手续不齐备的购物，校长拒绝签字，出纳拒绝报销。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关于维修费支出的管理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校各种维修，由各部门或班级报告后勤处，后勤处提交校长或校务会审核后施行。金额可能超过5000元的维修费，报教育管理中心和分管镇长审批后按《玄滩镇学校大型维修、大宗物品采购管理制度》施行。金额在30000元以上的维修项目要按照上级要求进行竞争性谈判或招标。</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零星维修或劳务支出，提前报校长同意后执行，并报工会监督备案，工人工资表交工会主席监督签字后再交校长签字报销。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关于差旅费和培训费的支出管理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各部门人员出差，先报部门负责人，部门负责人报学校办公室备案。差旅费的报销按照泸县财政局泸县财行[2014]7号文件执行。另根据玄滩镇政府及教育管理中心的意见，本镇教育管理中心安排的半天及以上的会议活动，也按该文件执行。报销时部门负责人签字确认后，交后勤主任审核票据符合报销要求并签字，然后再交校长签字才能报销。报销公杂费必须要当天当地的出租车票，在标准范围内实报实销。根据出差人员的多少，由办公室决定是否派车，学校派车的，一律不再报销公杂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教师培训和教研，由教科处安排，一同参加的教师在两人以上，教科处委托其中一人为该次培训的领队，所有报销手续由领队完成。培训费的报销按照泸县玄委办发[2015]25号文件执行。另根据玄滩镇政府及教育管理中心的意见，本镇培训和教研也按该文件执行。报销时教务处主任签字确认后，交后勤主任审核票据符合报销要求并签字，然后交校长签字才能报销。报销公杂费必须要当天当地的出租车票，在标准范围内实报实销。根据培训人员的多少，由办公室决定是否派车，学校派车的，一律不再报销公杂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食堂生活费的支出管理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采购：食堂商店采取定点采购并和供货商签订供货合同的方法购物，供货商交学校5000-50000元不等的供货保证金。</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验收：由厨师班长、伙食团长和当天的行政值日或德育值日称量并严把质量关，并且都要在购物清单上签字确认后，月底供货商凭签字的验收清单到后勤结账，校长审批后方能付款。</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生生活标准及支出办法：教师在食堂就餐，按每人每餐收取成本费，教师家属子女午餐2倍收取；学生在食堂就餐家委会讨论价格收取，免费供应开水和热水。公务教研就餐，按照每人次15元标准购买食品原材料，由食堂加工，经费由后勤按照会议费标准划拨给食堂；工会活动，按每人次15元标准购买食品原材料食堂加工，经费由工会划拨给食堂。</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关于财务公开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财务数据经教育管理中心后勤干事做账并审核后，在后勤办公室墙上公开。</w:t>
      </w:r>
    </w:p>
    <w:p>
      <w:pPr>
        <w:numPr>
          <w:ilvl w:val="0"/>
          <w:numId w:val="0"/>
        </w:numPr>
        <w:spacing w:line="360" w:lineRule="auto"/>
        <w:ind w:firstLine="480" w:firstLineChars="200"/>
        <w:rPr>
          <w:rFonts w:ascii="仿宋" w:hAnsi="仿宋" w:eastAsia="仿宋"/>
          <w:szCs w:val="21"/>
        </w:rPr>
      </w:pPr>
      <w:r>
        <w:rPr>
          <w:rFonts w:hint="eastAsia" w:asciiTheme="minorEastAsia" w:hAnsiTheme="minorEastAsia"/>
          <w:sz w:val="24"/>
          <w:szCs w:val="24"/>
          <w:lang w:val="en-US" w:eastAsia="zh-CN"/>
        </w:rPr>
        <w:t>所有财务数据分别报给校长、学校行政办公室、工会各一份被查，后勤留底一份。</w:t>
      </w:r>
    </w:p>
    <w:p>
      <w:pPr>
        <w:spacing w:line="0" w:lineRule="atLeast"/>
        <w:ind w:left="566" w:firstLine="420" w:firstLineChars="200"/>
        <w:rPr>
          <w:rFonts w:ascii="仿宋" w:hAnsi="仿宋" w:eastAsia="仿宋"/>
          <w:szCs w:val="21"/>
        </w:rPr>
      </w:pPr>
    </w:p>
    <w:p>
      <w:pPr>
        <w:spacing w:line="0" w:lineRule="atLeast"/>
        <w:ind w:left="566" w:firstLine="480" w:firstLineChars="200"/>
        <w:jc w:val="right"/>
        <w:rPr>
          <w:rFonts w:hint="eastAsia" w:ascii="宋体" w:hAnsi="宋体" w:eastAsia="宋体" w:cs="宋体"/>
          <w:sz w:val="24"/>
          <w:szCs w:val="24"/>
        </w:rPr>
      </w:pPr>
      <w:r>
        <w:rPr>
          <w:rFonts w:hint="eastAsia" w:ascii="宋体" w:hAnsi="宋体" w:eastAsia="宋体" w:cs="宋体"/>
          <w:sz w:val="24"/>
          <w:szCs w:val="24"/>
        </w:rPr>
        <w:t>2021年9月</w:t>
      </w:r>
    </w:p>
    <w:p>
      <w:pPr>
        <w:spacing w:line="660" w:lineRule="exact"/>
        <w:jc w:val="center"/>
        <w:rPr>
          <w:rFonts w:hint="eastAsia" w:ascii="宋体" w:hAnsi="宋体" w:eastAsia="宋体" w:cs="宋体"/>
          <w:sz w:val="32"/>
          <w:szCs w:val="32"/>
        </w:rPr>
      </w:pPr>
    </w:p>
    <w:p>
      <w:pPr>
        <w:spacing w:line="660" w:lineRule="exact"/>
        <w:jc w:val="center"/>
        <w:rPr>
          <w:rFonts w:hint="eastAsia" w:ascii="宋体" w:hAnsi="宋体" w:eastAsia="宋体" w:cs="宋体"/>
          <w:b/>
          <w:bCs/>
          <w:sz w:val="36"/>
          <w:szCs w:val="36"/>
        </w:rPr>
      </w:pPr>
    </w:p>
    <w:p>
      <w:pPr>
        <w:spacing w:line="660" w:lineRule="exact"/>
        <w:jc w:val="center"/>
        <w:rPr>
          <w:rFonts w:hint="eastAsia" w:ascii="宋体" w:hAnsi="宋体" w:eastAsia="宋体" w:cs="宋体"/>
          <w:b/>
          <w:bCs/>
          <w:sz w:val="36"/>
          <w:szCs w:val="36"/>
        </w:rPr>
      </w:pPr>
    </w:p>
    <w:p>
      <w:pPr>
        <w:spacing w:line="660" w:lineRule="exact"/>
        <w:jc w:val="center"/>
        <w:rPr>
          <w:rFonts w:ascii="仿宋" w:hAnsi="仿宋" w:eastAsia="仿宋"/>
          <w:sz w:val="28"/>
          <w:szCs w:val="28"/>
        </w:rPr>
      </w:pPr>
      <w:r>
        <w:rPr>
          <w:rFonts w:hint="eastAsia" w:ascii="宋体" w:hAnsi="宋体" w:eastAsia="宋体" w:cs="宋体"/>
          <w:b/>
          <w:bCs/>
          <w:sz w:val="36"/>
          <w:szCs w:val="36"/>
        </w:rPr>
        <w:t>泸县玄滩镇学校财务纪律制度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为了规范我校的财务管理，约束财务管理人员的财务行为，特拟本制度。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1、严禁无视财经纪律,严禁玩忽职守,疏于监督,循私舞弊,严禁利用职务之便,为自已或他人牟取利益。</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2、未经批准严禁将公款以任何名义借给其他单位或个人。</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3、严禁未经批准坐支或未按开户银行核定的坐支范围和限额坐支现金。</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4、严禁违反规定开立和使用账户,出租、出借账户。</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5、严禁将单位的资金以个人名义开立账户存储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6、严禁不按规定开具和保管发票,代开、虚开发票，伪造、买卖发票，严禁违反规定向他人提供发票。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7、认真审核所有发票，对签字不完善的发票不得发放金额。</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8、出纳人员必须将超过5000元以上的现金及时存入学校公用账户，严禁超过5000元以上的现金在私人手中过夜。</w:t>
      </w:r>
    </w:p>
    <w:p>
      <w:pPr>
        <w:pStyle w:val="2"/>
      </w:pPr>
    </w:p>
    <w:p>
      <w:pPr>
        <w:spacing w:line="578" w:lineRule="exact"/>
        <w:ind w:firstLine="480" w:firstLineChars="200"/>
        <w:jc w:val="right"/>
        <w:rPr>
          <w:rFonts w:hint="eastAsia" w:ascii="宋体" w:hAnsi="宋体" w:eastAsia="宋体" w:cs="宋体"/>
          <w:sz w:val="24"/>
          <w:szCs w:val="24"/>
        </w:rPr>
      </w:pPr>
      <w:r>
        <w:rPr>
          <w:rFonts w:hint="eastAsia" w:ascii="宋体" w:hAnsi="宋体" w:eastAsia="宋体" w:cs="宋体"/>
          <w:sz w:val="24"/>
          <w:szCs w:val="24"/>
        </w:rPr>
        <w:t>2021年9月</w:t>
      </w:r>
    </w:p>
    <w:p>
      <w:pPr>
        <w:spacing w:line="660" w:lineRule="exact"/>
        <w:ind w:firstLine="723" w:firstLineChars="200"/>
        <w:jc w:val="center"/>
        <w:rPr>
          <w:rFonts w:hint="eastAsia" w:ascii="宋体" w:hAnsi="宋体" w:eastAsia="宋体" w:cs="宋体"/>
          <w:b/>
          <w:bCs/>
          <w:sz w:val="36"/>
          <w:szCs w:val="36"/>
        </w:rPr>
      </w:pPr>
    </w:p>
    <w:p>
      <w:pPr>
        <w:spacing w:line="660" w:lineRule="exact"/>
        <w:ind w:firstLine="723" w:firstLineChars="200"/>
        <w:jc w:val="center"/>
        <w:rPr>
          <w:rFonts w:hint="eastAsia" w:ascii="宋体" w:hAnsi="宋体" w:eastAsia="宋体" w:cs="宋体"/>
          <w:b/>
          <w:bCs/>
          <w:sz w:val="36"/>
          <w:szCs w:val="36"/>
        </w:rPr>
      </w:pPr>
      <w:r>
        <w:rPr>
          <w:rFonts w:hint="eastAsia" w:ascii="宋体" w:hAnsi="宋体" w:eastAsia="宋体" w:cs="宋体"/>
          <w:b/>
          <w:bCs/>
          <w:sz w:val="36"/>
          <w:szCs w:val="36"/>
        </w:rPr>
        <w:t>泸县玄滩镇学校财务审核管理制度</w:t>
      </w:r>
    </w:p>
    <w:p>
      <w:pPr>
        <w:spacing w:line="0" w:lineRule="atLeast"/>
        <w:ind w:firstLine="420" w:firstLineChars="200"/>
        <w:rPr>
          <w:rFonts w:hint="eastAsia" w:ascii="仿宋" w:hAnsi="仿宋" w:eastAsia="仿宋"/>
          <w:szCs w:val="21"/>
        </w:rPr>
      </w:pP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为了保障学校财务支出公正、公开，保证各类报账合规，特拟本制度。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一、关于体检费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根据批准的在职职工自行到学校指定的正规医院进行体检，体检费用由学校直接转入泸县体检中心。</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二、关于通讯费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（1）原则上一月报销一次：每月发票累计相加若超过报销标准，则按标准报；若低于报销标准，则按实报。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（2）通讯费报销使用当月有效发票，发票内容包含姓名、手机账号、费用周期、费用项目。</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（3）每人报账手机号码不超过两个(号码应固定)，不得使用座机号码、预存话费、他人姓名发票报账，话费报销单无通讯明细不得报销。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（4）产假、病假期间（假期超过1个月的）不能报通讯费。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（5）通讯费标准按镇会议统一标准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三、关于差旅费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（1）原则上出差回来就报账；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（2）根据泸县财行〔2014〕7号文件《泸县县级机关差旅费管理办法》及泸县玄委办发〔2015〕25号文件《玄滩镇机关差旅费管理办法》：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①交通费: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a、差旅费中：（1）无打的费。 （2）若出差到县外学校派了车的，则不能报销公杂费和客车费；没派车的，则可以报销公杂费和客车费。（3）客车票：需提供车站内实地机打票（附站内机打票样版）和盖有当地运输公司发票专用章的定额发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b.根据《泸县财政局关于转发&lt;泸州市财政局关于因公出差北京、上海及周边城市乘机费用报销规定的通知&gt;的通知》，因公出差机票报销规范，详见泸县财办〔2013〕36号文件。</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c.根据《泸县财政局关于公务机票购买管理有关事项的通知》，全县从2015年7月1日起开始执行公务机票购买管理改革，详见泸县财采〔2015〕4号文件。</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 住宿费：参照泸县财行〔2014〕7号文件《泸县县级机关差旅费管理办法》及泸县玄委办发〔2015〕25号文件《玄滩镇机关差旅费管理办法》：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③伙食补助费：各校参照泸县财行〔2014〕7号文件《泸县县级机关差旅费管理办法》及泸县玄委办发〔2015〕25号文件《玄滩镇机关差旅费管理办法》。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④公杂费：县内不报公杂费、县外市内40元/天、市外省内50元/天、省外80元/天。学校派车的一律不报销公杂费，公杂费凭当天打的、乘坐公交车的票据在规定金额以内报销，出差由单位派车的一律不报销公杂费。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⑤到县外出差，需学校审批表，同一批次如果多人出差，则只填一份审批表，由分管领导和校长签字后复印给同行出差人员报销差旅费。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四、关于会议、培训费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以会议通知、培训通知作为依据），举办单位统一安排食宿的，会议、培训期间的食宿费和公杂费由会议、培训举办单位按规定统一开支；往返会议、培训地点的差旅费由所在单位按照规定报销。外出参加培训期间未解决食宿费用的，参训人员可回单位按差旅费标准予以报销。其中住宿费在限额内凭据报销；培训时间在15天以内的，伙食补助费及公杂费按照标准报销；培训时间超过15天的，超过天数的伙食补助费及公杂费按照标准的80%报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2、费用报销单及差旅费报销单填写说明如下：</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①费用报销单事由统一写成：XX差旅费。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②差旅费报销单上须填写的内容应完整，并在第一张差旅费报销单右上角注明“泸县财行〔2014〕7号文件《泸县县级机关差旅费管理办法》”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a.如果县内出差，则写明具体哪天到县上出差及出差事由，填写“到县上开会、办事等”）</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b.如果有县外出差的，必须写明具体时间、地点、事由等，并提供书面出差依据（如出差文件等），填写方法同上。 </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五、关于工会费</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（1）职工必须是工会会员，并交一定数额的会费，会费标准为在职职工基本工资的2%提取。</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（2）根据泸县工发〔2015〕3号文件规定，国家法定节假日向会员发放慰问品和对本人生日慰问，每人每年控制在规定的范围以内。</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（3）从2014年10月1日起，凡是个人奖金必须依据省委、省政府或省财政厅、省监察厅联合发的正式文件规定的才能发。</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（4）职工只能享受年终绩效综合目标考核奖，其他一切单项奖均作废。</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六、关于加班补贴</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（1）时间：2015年7月1日起。</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（2）标准：确需加班的，由分管领导批准并记录好加班时间从xx时xx分到xx时xx分，共xx小时，每小时补助按教代会通过的方案执行，经费在年终绩效考核经费中列支，学校应严格控制加班时间，尽量予以调休。</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（3）要求：</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①凡加班领取加班补助的，必须经过分管领导批准（见加班登记表）。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②加班补助对象:工作时间晚上加班的；双休日和法定节假日加班的，应予以补休，因工作需要不能补休的。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③学校办公室应严格考勤，每月由办公室提供加班登记表进行公示，年未发放加班补贴的情况在学校公示栏中公示，公示无异议后加班对象才能领取加班补贴，尽量予以补休，加班时间应控制在规定的范围内。</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七、关于公务费用：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1、公务接待支出（详见泸县委办发〔2014〕24号文件）</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（1）公务接待实行“先审批、后接待”的管理程序。</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（2）接待对象在10人以内的，陪餐人数不得超过3人；超过10人的，不得超过接待对象人数的三分之一。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公务接待实行“一事一结”制度，接待费报销凭证应当包括:派出单位公函（含文件）或接待方案、接待清单、正式餐饮发票（盖有餐馆发票专用章的发票）、原始菜单，几单不齐或内容不一致的，不得报账（详见公函模板、公务接待方案及公务接待清单模板）。            若无公函，则需提供领导审批后的公务接待方案，公务接待方案填写时间应早于接待时间。</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（4）严禁以各种名义变相安排公务接待。</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八、关于工程类支出</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（1）凡工程类报账，必须开正式发票，工程税款入到玄滩镇。</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报账所需资料：正式发票（见完税证），工程项目请示（文件、校务办公会议纪要），招投标情况（会议记录、会议签到册），协议或合同，工程预算单，工程费用清单或决算清单，工程项目验收单（原则上有监理、纪委、财政等人共同签字），领款人身份证复印件、账号复印件或领款单位账号复印件。</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（3）超预算的工程，需提供超预算说明并注明超预算原因，由所有验收人签字确认。</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（4）税务机关开正式发票提供的资料：单位证明、经办人身份证复印件、合同或协议。</w:t>
      </w:r>
    </w:p>
    <w:p>
      <w:pPr>
        <w:spacing w:line="0" w:lineRule="atLeast"/>
        <w:ind w:firstLine="420" w:firstLineChars="200"/>
        <w:rPr>
          <w:rFonts w:ascii="仿宋" w:hAnsi="仿宋" w:eastAsia="仿宋"/>
          <w:szCs w:val="21"/>
        </w:rPr>
      </w:pPr>
    </w:p>
    <w:p>
      <w:pPr>
        <w:spacing w:line="0" w:lineRule="atLeast"/>
        <w:ind w:firstLine="480" w:firstLineChars="200"/>
        <w:jc w:val="right"/>
        <w:rPr>
          <w:rFonts w:hint="eastAsia" w:ascii="宋体" w:hAnsi="宋体" w:eastAsia="宋体" w:cs="宋体"/>
          <w:b/>
          <w:bCs/>
          <w:i w:val="0"/>
          <w:iCs w:val="0"/>
          <w:sz w:val="36"/>
          <w:szCs w:val="36"/>
        </w:rPr>
      </w:pPr>
      <w:r>
        <w:rPr>
          <w:rFonts w:hint="eastAsia" w:ascii="宋体" w:hAnsi="宋体" w:eastAsia="宋体" w:cs="宋体"/>
          <w:sz w:val="24"/>
          <w:szCs w:val="24"/>
        </w:rPr>
        <w:t>2021年9月</w:t>
      </w:r>
    </w:p>
    <w:p>
      <w:pPr>
        <w:spacing w:line="660" w:lineRule="exact"/>
        <w:jc w:val="center"/>
        <w:rPr>
          <w:rFonts w:hint="eastAsia" w:ascii="宋体" w:hAnsi="宋体" w:eastAsia="宋体" w:cs="宋体"/>
          <w:b/>
          <w:bCs/>
          <w:i w:val="0"/>
          <w:iCs w:val="0"/>
          <w:sz w:val="36"/>
          <w:szCs w:val="36"/>
        </w:rPr>
      </w:pPr>
    </w:p>
    <w:p>
      <w:pPr>
        <w:spacing w:line="660" w:lineRule="exact"/>
        <w:jc w:val="center"/>
        <w:rPr>
          <w:rFonts w:hint="eastAsia" w:ascii="宋体" w:hAnsi="宋体" w:eastAsia="宋体" w:cs="宋体"/>
          <w:b/>
          <w:bCs/>
          <w:i w:val="0"/>
          <w:iCs w:val="0"/>
          <w:sz w:val="36"/>
          <w:szCs w:val="36"/>
        </w:rPr>
      </w:pPr>
    </w:p>
    <w:p>
      <w:pPr>
        <w:spacing w:line="660" w:lineRule="exact"/>
        <w:jc w:val="center"/>
        <w:rPr>
          <w:rFonts w:hint="eastAsia" w:ascii="宋体" w:hAnsi="宋体" w:eastAsia="宋体" w:cs="宋体"/>
          <w:b/>
          <w:bCs/>
          <w:i w:val="0"/>
          <w:iCs w:val="0"/>
          <w:sz w:val="36"/>
          <w:szCs w:val="36"/>
        </w:rPr>
      </w:pPr>
    </w:p>
    <w:p>
      <w:pPr>
        <w:spacing w:line="660" w:lineRule="exact"/>
        <w:jc w:val="center"/>
        <w:rPr>
          <w:rFonts w:ascii="方正小标宋简体" w:hAnsi="方正小标宋简体" w:eastAsia="方正小标宋简体"/>
          <w:sz w:val="32"/>
          <w:szCs w:val="32"/>
        </w:rPr>
      </w:pPr>
      <w:r>
        <w:rPr>
          <w:rFonts w:hint="eastAsia" w:ascii="宋体" w:hAnsi="宋体" w:eastAsia="宋体" w:cs="宋体"/>
          <w:b/>
          <w:bCs/>
          <w:i w:val="0"/>
          <w:iCs w:val="0"/>
          <w:sz w:val="36"/>
          <w:szCs w:val="36"/>
        </w:rPr>
        <w:t>泸县玄滩镇学校公用经费管理制度</w:t>
      </w:r>
    </w:p>
    <w:p>
      <w:pPr>
        <w:spacing w:line="0" w:lineRule="atLeast"/>
        <w:ind w:firstLine="480" w:firstLineChars="200"/>
        <w:rPr>
          <w:rFonts w:hint="eastAsia" w:ascii="仿宋" w:hAnsi="仿宋" w:eastAsia="仿宋"/>
          <w:color w:val="000000" w:themeColor="text1"/>
          <w:sz w:val="24"/>
          <w:szCs w:val="24"/>
          <w14:textFill>
            <w14:solidFill>
              <w14:schemeClr w14:val="tx1"/>
            </w14:solidFill>
          </w14:textFill>
        </w:rPr>
      </w:pP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进一步深化义务教育经费保障机制改革，加强义务教育阶段中小学公用经费管理，规范公用经费支出行为，确保资金安全运行，提高资金使用效益，按照中央八项规定的要求，根据上级文件精神，结合我校实际，特制定本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一、公用经费的使用范围与标准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教师培训费。按照学校年度公用经费总额的5%以上安排。主要用于：上级主管部门、县进修学校组织的学校管理人员及教职工的培训，以及学校自行组织的校本级培训所需的培训费、差旅费、伙食补助费、资料费、住宿费等。对学校自行组织教师外出参加培训讲座、学习考察，将严格审批制度。对学校教师培训计划所列培训内容、时间、地点、人数和费用进行认真审核。严禁无实质性内容的培训、学习考察，坚决杜绝借培训之名进行公款旅游的行为。</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设备购置费。按照学校年度公用经费总额的10%安排。用于课桌凳、图书资料、教学仪器、音体美器材、师生所需生活设施等的购置，其中专项用于课桌凳购置的费用不得少于公用经费总额的5%。设备购置必须严格按相关程序办理：学校必须根据可用资金，区分缓急，通过集体讨论决定后，书面向县教育和体育局上报购置计划批准执行。按规定应纳入政府采购的设备购置实行政府采购。</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修缮费。按照学校年度公用经费总额的15%安排。用于校舍维修、校园文化美化建设、教学及生活设备等的维修。根据学校实际需要和资金总额，在开学一个月内经集体讨论决定后制定本学期维修维护及校园文化美化建设预算。大型修缮项目按政府议事规则及有关程序实施。</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招待费。按照学校年度公用经费总额的2%安排。学校业务招待费支出必须坚持勤俭节约、从省从简的原则，严格执行八项规定要求。对各类活动和迎接上级检查确需招待的，原则上安排在学校食堂就餐。同时严格控制接待标准、接待范围，坚持同城不吃请。</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5、业务费。按照学校年度公用经费总额的35%安排。用于教育、教学业务与管理所需费用。如教学教研活动经费、教师学生各种竞赛经费、文体活动经费等。</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办公费。按照学校年度公用经费总额的30%安排。用于支付印刷费、水电费、邮电费、交通费、差旅费、会务费、信息技术教育维护费、教师用教材、学生音体美活动及音体美教学费、学生实验实习费、实验耗材、专用材料费等。</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7.其他商品和服务支出。按照学校年度公用经费总额的3%安排。指除上述以外从公用经费中支出的费用外的其他费用。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二、公用经费使用、管理与监督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1.学校建立健全教育经费管理制度，规范教育经费收支行为，统一实行学校财务预算管理，确保教育经费有效使用。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强化预决算编制执行。学校要严格遵守要求，坚持量入为出、统筹兼顾、保证重点、收支平衡的原则，合理、科学编制学校预算。学校必须在开学两周内编制好经学校行政会、教职工会讨论通过的本学期经费预算。预算批复后，原则上不作调整，因国家政策发生变化或自然灾害等不可预见因素，确需调整的必须经学校行政会讨论决定并通报教职工后，及时书面按程序报批，以严控经费支出的随意性。严格坚持预算总额不突破原则，预算调整后都加的，则应在其他小项中相应调减。</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建立健全学校财务管理内部控制制度。学校要成立财务监督小组，实行民主理财，每月定期在公示栏中公开学校财务收支情况，接受教职工的监督。财务监督小组成员由1名副校长、1名中层干部和3教师代表组成(副校长、中层干部和教师代表由每年的教师代表大会产生)，副校长为组长。学校财务每学期结束时还须向全体教职工集中公开公示一次。</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严格把好三关，确保经费安全使用。一是严格把好预算执行关。二是严格把好发票审核关。中小学财务核算中心要认真检查学校票据相关项目填写是否规范、完整，各项支出发票必须有经手人、证明(验收)人，分管财务领导审批后方可报账，对不符合规定的发票应拒绝报销。三是严格把好经费支出关。对不符合公用经费开支范围和标准的项目，应拒绝报销。</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完善财务制度。财务管理实行校长负责制，学校各项收入应全部纳入学校预算，统一核算，统一管理，严禁设立小金库，严禁账外设账，严禁公款私存。学校食堂应当坚持公益性和非营利性原则，在学校财务部门统一管理下，实行单独核算，定期公开账务，期末将账并入公用经费账目。</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规范收费行为。严格执行市物价局、市教育局关于规范中小学服务性收费和代收费管理有关问题的意见的通知，坚持学生自愿和非营利原则，向学生收取规定允许的服务性收费和代收费，据实结算，严禁强制服务，或只收费不服务，除按省、市文件规定允许的服务性收费和代收费外，不得收取其他任何费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7.加强资产管理。完善资产的购置、验收、保管、使用、交接、维修等内部管理制度。加强学校资产处置监管。学校国有资产的出租、出借、出售、出让、对外捐赠、报废、报损等，应当遵循公开、公平、公正和竞争、择优的原则，严格履行相关审批程序，严防国有资产流失。要建立健全校舍设施安全预警机制，定期进行安全检查，及时排除安全隐患。做好防盗、防火、防水、防自然灾害工作，确保学校财产安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8.强化监督检查。学校应将每学期财务收支情况向教职工代表大会报告，并在校内公示，接受教职员工的监督。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三、本办法自2021年年9月起实施。</w:t>
      </w:r>
    </w:p>
    <w:p>
      <w:pPr>
        <w:spacing w:line="0" w:lineRule="atLeast"/>
        <w:ind w:firstLine="480" w:firstLineChars="200"/>
        <w:rPr>
          <w:rFonts w:ascii="宋体" w:hAnsi="宋体" w:eastAsia="宋体"/>
          <w:sz w:val="24"/>
          <w:szCs w:val="24"/>
        </w:rPr>
      </w:pPr>
    </w:p>
    <w:p>
      <w:pPr>
        <w:spacing w:line="0" w:lineRule="atLeast"/>
        <w:ind w:firstLine="480" w:firstLineChars="200"/>
        <w:jc w:val="right"/>
        <w:rPr>
          <w:rFonts w:hint="eastAsia" w:ascii="宋体" w:hAnsi="宋体" w:eastAsia="宋体" w:cs="宋体"/>
          <w:sz w:val="24"/>
          <w:szCs w:val="24"/>
        </w:rPr>
      </w:pPr>
      <w:r>
        <w:rPr>
          <w:rFonts w:hint="eastAsia" w:ascii="宋体" w:hAnsi="宋体" w:eastAsia="宋体" w:cs="宋体"/>
          <w:sz w:val="24"/>
          <w:szCs w:val="24"/>
        </w:rPr>
        <w:t>2021年9月</w:t>
      </w:r>
    </w:p>
    <w:p>
      <w:pPr>
        <w:pStyle w:val="2"/>
        <w:rPr>
          <w:rFonts w:hint="eastAsia"/>
        </w:rPr>
      </w:pPr>
    </w:p>
    <w:p>
      <w:pPr>
        <w:spacing w:line="660" w:lineRule="exact"/>
        <w:jc w:val="center"/>
        <w:rPr>
          <w:rFonts w:hint="eastAsia" w:ascii="宋体" w:hAnsi="宋体" w:eastAsia="宋体" w:cs="宋体"/>
          <w:b/>
          <w:bCs/>
          <w:sz w:val="36"/>
          <w:szCs w:val="36"/>
        </w:rPr>
      </w:pPr>
    </w:p>
    <w:p>
      <w:pPr>
        <w:spacing w:line="660" w:lineRule="exact"/>
        <w:jc w:val="center"/>
        <w:rPr>
          <w:rFonts w:ascii="宋体" w:hAnsi="宋体" w:eastAsia="宋体"/>
          <w:sz w:val="36"/>
          <w:szCs w:val="36"/>
        </w:rPr>
      </w:pPr>
      <w:r>
        <w:rPr>
          <w:rFonts w:hint="eastAsia" w:ascii="宋体" w:hAnsi="宋体" w:eastAsia="宋体" w:cs="宋体"/>
          <w:b/>
          <w:bCs/>
          <w:sz w:val="36"/>
          <w:szCs w:val="36"/>
        </w:rPr>
        <w:t>泸县</w:t>
      </w:r>
      <w:r>
        <w:rPr>
          <w:rFonts w:hint="eastAsia" w:ascii="宋体" w:hAnsi="宋体" w:eastAsia="宋体"/>
          <w:b/>
          <w:bCs/>
          <w:sz w:val="36"/>
          <w:szCs w:val="36"/>
        </w:rPr>
        <w:t>玄滩镇学校食堂财务管理办法</w:t>
      </w:r>
    </w:p>
    <w:p>
      <w:pPr>
        <w:spacing w:line="0" w:lineRule="atLeast"/>
        <w:ind w:firstLine="420" w:firstLineChars="200"/>
        <w:rPr>
          <w:rFonts w:hint="eastAsia" w:ascii="仿宋" w:hAnsi="仿宋" w:eastAsia="仿宋"/>
          <w:szCs w:val="21"/>
        </w:rPr>
      </w:pPr>
    </w:p>
    <w:p>
      <w:pPr>
        <w:pStyle w:val="2"/>
        <w:rPr>
          <w:rFonts w:hint="eastAsia"/>
        </w:rPr>
      </w:pP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为了加强我校食堂管理，促进学校食堂健康发展，保证学生的利益不受侵犯，特拟定本管理办法。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一、基本原则</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切实加强学校食堂服务的廉政建设，切实治理“靠山吃山”，有效预防和杜绝违法、违规违纪和腐败现象发生。</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二、学生生活费定价办法</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（一）在确定学生就餐价格前，后勤和食堂管理人员应充分到市场了解各种食品价格，真正做到货比三家，保证了解到的价格合理、合规。</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（二）食堂管理人员做好成本核算，再由学校校务会研究确定学生就餐的初步价格。</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（三）召开学生家长委员会，由后勤人员在家长委员会作报告，详细阐述学生就餐定价的组成和成本。最后由家长委员会举手表决通过。</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（四）确定价格后，学校应该在公示栏和校门口向社会公布。</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三、生活费的预收和管理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（一）学生生活费一般分上半期和下半期进行预收，经费存入学校账户。</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（二）学生生活费必须开具收据，班主任老师向学生开具有学校盖章的收据，班主任老师到学校出纳处交费时，学校出具正式电子发票。</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（三）学生生活费实行专项专用，严禁挪用、挤占。</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（四）教师生活费实行预交，期末再进行结账。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四、食堂账目管理</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（一）学校食堂账目实行单独管理，不得与学校公用经费账目混合在一起。</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（二）食堂账目实行流水账记账办法，学生生活费账目与教师生活费账目分离，各不相连。</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（三）每个供货商的供货费用尽量每月结清，最迟必须在下月5日前结清，学校后勤在完善账目后每月5日前在学校公示栏进行公示。</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五、期末结算</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（一）期末分别对学生和教师的账目进行结算，教师实行多退少补的原则，学生实行多退少不补的原则，学生生活费的亏损由学校公用经费承担。</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（二）每期末将食堂账目与学校公用经费账目进行对接，完善资料保存。</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（三）期末结算后由班主任到出纳处领取经费后统一退还给学生，并将退费表由学生签字后存入学校票据归档。</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六、纪律要求</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（一）食堂管理人员及食堂经费管理人员必须严格按规定操作，主动接受学校支部、工会和家长及社会的监督。学校应设立举报电话，认真处理家长的诉求。</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（二）食堂经营必须实行零利润的原则，严禁侵占学生利益，严禁违规违纪。</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（三）食堂供货商的选择严格按《玄滩镇学校大型维修、大宗物品采购制度》执行，严禁任人唯亲，优亲厚友。</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（四）食堂各项经费收支公示每月不得少于5日。</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七、本管理办法自2021年秋期开始执行。</w:t>
      </w:r>
    </w:p>
    <w:p>
      <w:pPr>
        <w:pStyle w:val="20"/>
        <w:spacing w:line="0" w:lineRule="atLeast"/>
        <w:rPr>
          <w:rFonts w:ascii="仿宋" w:hAnsi="仿宋" w:eastAsia="仿宋"/>
          <w:szCs w:val="21"/>
        </w:rPr>
      </w:pPr>
    </w:p>
    <w:p>
      <w:pPr>
        <w:pStyle w:val="20"/>
        <w:spacing w:line="0" w:lineRule="atLeast"/>
        <w:jc w:val="right"/>
        <w:rPr>
          <w:rFonts w:hint="eastAsia" w:ascii="宋体" w:hAnsi="宋体" w:eastAsia="宋体" w:cs="宋体"/>
          <w:sz w:val="24"/>
          <w:szCs w:val="24"/>
        </w:rPr>
      </w:pPr>
      <w:r>
        <w:rPr>
          <w:rFonts w:hint="eastAsia" w:ascii="宋体" w:hAnsi="宋体" w:eastAsia="宋体" w:cs="宋体"/>
          <w:sz w:val="24"/>
          <w:szCs w:val="24"/>
        </w:rPr>
        <w:t>2021年9月</w:t>
      </w:r>
    </w:p>
    <w:p>
      <w:pPr>
        <w:pStyle w:val="20"/>
        <w:spacing w:line="0" w:lineRule="atLeast"/>
        <w:ind w:left="720" w:firstLine="0" w:firstLineChars="0"/>
        <w:rPr>
          <w:szCs w:val="21"/>
        </w:rPr>
      </w:pPr>
    </w:p>
    <w:p>
      <w:pPr>
        <w:pStyle w:val="2"/>
        <w:rPr>
          <w:rFonts w:hint="eastAsia"/>
        </w:rPr>
      </w:pPr>
    </w:p>
    <w:p>
      <w:pPr>
        <w:pStyle w:val="2"/>
        <w:rPr>
          <w:rFonts w:hint="eastAsia"/>
        </w:rPr>
      </w:pPr>
    </w:p>
    <w:p>
      <w:pPr>
        <w:pStyle w:val="12"/>
        <w:shd w:val="clear" w:color="auto" w:fill="FFFFFF"/>
        <w:spacing w:before="0" w:beforeAutospacing="0" w:after="0" w:afterAutospacing="0" w:line="0" w:lineRule="atLeast"/>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泸县玄滩镇学校食堂餐饮服务食品安全管理制度</w:t>
      </w:r>
    </w:p>
    <w:p>
      <w:pPr>
        <w:pStyle w:val="12"/>
        <w:shd w:val="clear" w:color="auto" w:fill="FFFFFF"/>
        <w:tabs>
          <w:tab w:val="left" w:pos="2880"/>
        </w:tabs>
        <w:spacing w:before="0" w:beforeAutospacing="0" w:after="0" w:afterAutospacing="0" w:line="0" w:lineRule="atLeast"/>
        <w:jc w:val="center"/>
        <w:rPr>
          <w:rFonts w:hint="eastAsia" w:ascii="仿宋_GB2312" w:eastAsia="仿宋_GB2312"/>
          <w:b/>
          <w:color w:val="000000"/>
        </w:rPr>
      </w:pPr>
    </w:p>
    <w:p>
      <w:pPr>
        <w:pStyle w:val="12"/>
        <w:shd w:val="clear" w:color="auto" w:fill="FFFFFF"/>
        <w:tabs>
          <w:tab w:val="left" w:pos="2880"/>
        </w:tabs>
        <w:spacing w:before="0" w:beforeAutospacing="0" w:after="0" w:afterAutospacing="0" w:line="0" w:lineRule="atLeast"/>
        <w:jc w:val="center"/>
        <w:rPr>
          <w:rFonts w:hint="eastAsia" w:ascii="宋体" w:hAnsi="宋体" w:eastAsia="宋体" w:cs="宋体"/>
          <w:b/>
          <w:color w:val="000000"/>
          <w:sz w:val="28"/>
          <w:szCs w:val="28"/>
        </w:rPr>
      </w:pPr>
      <w:r>
        <w:rPr>
          <w:rFonts w:hint="eastAsia" w:ascii="宋体" w:hAnsi="宋体" w:eastAsia="宋体" w:cs="宋体"/>
          <w:b/>
          <w:bCs w:val="0"/>
          <w:color w:val="000000"/>
          <w:sz w:val="28"/>
          <w:szCs w:val="28"/>
        </w:rPr>
        <w:t>第一章  总 </w:t>
      </w:r>
      <w:r>
        <w:rPr>
          <w:rStyle w:val="21"/>
          <w:rFonts w:hint="eastAsia" w:ascii="宋体" w:hAnsi="宋体" w:eastAsia="宋体" w:cs="宋体"/>
          <w:b/>
          <w:bCs w:val="0"/>
          <w:color w:val="000000"/>
          <w:sz w:val="28"/>
          <w:szCs w:val="28"/>
        </w:rPr>
        <w:t> </w:t>
      </w:r>
      <w:r>
        <w:rPr>
          <w:rFonts w:hint="eastAsia" w:ascii="宋体" w:hAnsi="宋体" w:eastAsia="宋体" w:cs="宋体"/>
          <w:b/>
          <w:bCs w:val="0"/>
          <w:color w:val="000000"/>
          <w:sz w:val="28"/>
          <w:szCs w:val="28"/>
        </w:rPr>
        <w:t>则</w:t>
      </w:r>
    </w:p>
    <w:p>
      <w:pPr>
        <w:numPr>
          <w:ilvl w:val="0"/>
          <w:numId w:val="0"/>
        </w:numPr>
        <w:spacing w:line="360" w:lineRule="auto"/>
        <w:ind w:firstLine="422" w:firstLineChars="200"/>
        <w:rPr>
          <w:rFonts w:hint="eastAsia" w:asciiTheme="minorEastAsia" w:hAnsiTheme="minorEastAsia"/>
          <w:sz w:val="24"/>
          <w:szCs w:val="24"/>
          <w:lang w:val="en-US" w:eastAsia="zh-CN"/>
        </w:rPr>
      </w:pPr>
      <w:r>
        <w:rPr>
          <w:rFonts w:hint="eastAsia" w:eastAsia="仿宋_GB2312"/>
          <w:b/>
          <w:bCs/>
          <w:color w:val="000000"/>
        </w:rPr>
        <w:t xml:space="preserve"> </w:t>
      </w:r>
      <w:r>
        <w:rPr>
          <w:rFonts w:hint="eastAsia" w:asciiTheme="minorEastAsia" w:hAnsiTheme="minorEastAsia"/>
          <w:sz w:val="24"/>
          <w:szCs w:val="24"/>
          <w:lang w:val="en-US" w:eastAsia="zh-CN"/>
        </w:rPr>
        <w:t>第一条  为切实搞好学校食堂餐饮服务及食品安全管理工作，从源头防止食物中毒或其它食源性疾患事故的发生，为学校师生营造一个安全、卫生的生活环境，根据《中华人民共和国食品安全法》、《餐饮服务许可管理办法》、《餐饮服务食品安全监督管理办法》等有关法律法规规定，结合我校实际，特制定本管理制度。</w:t>
      </w:r>
    </w:p>
    <w:p>
      <w:pPr>
        <w:numPr>
          <w:ilvl w:val="0"/>
          <w:numId w:val="0"/>
        </w:num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第二条  本制度适用于我校食堂及小卖部。</w:t>
      </w:r>
    </w:p>
    <w:p>
      <w:pPr>
        <w:pStyle w:val="2"/>
        <w:rPr>
          <w:rFonts w:hint="eastAsia"/>
          <w:lang w:val="en-US" w:eastAsia="zh-CN"/>
        </w:rPr>
      </w:pPr>
    </w:p>
    <w:p>
      <w:pPr>
        <w:numPr>
          <w:ilvl w:val="0"/>
          <w:numId w:val="0"/>
        </w:numPr>
        <w:spacing w:line="360" w:lineRule="auto"/>
        <w:ind w:firstLine="562" w:firstLineChars="20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第二章 学校食堂餐饮和食品安全管理要求</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第三条  学校应明确分管食堂餐饮食品安全的校长，配备专（兼）职的食品安全管理人员。必须成立学校食堂餐饮食品安全工作领导小组，校（园）长为组长,分管副校（园）长为副组长，校医、分管食堂的处室主任、专（兼）职食堂管理员、各年级组长以及班主任等为领导小组成员。</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第四条  学校要建立健全食堂餐饮食品安全管理制度。独立承包经营的，学校必须把食品安全列入承包合同重要条款。</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第五条  学校食堂应当建立健全食堂餐饮服务和食品卫生管理规章制度及岗位责任制度，主动接受监督。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第六条  食堂要建立严格的安全保卫措施，严禁非食堂工作人员随意进入食品加工操作间和食品原料存放间，防止投毒事件的发生，确保学生用餐的卫生与安全。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第七条  实行事故责任追查制度。事故责任追查做到“四不放过”，即：事故原因未查清不放过，事故整改措施未落实不放过，事故责任人未受处理不放过，教师、学生未受教育不放过。</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第八条  加强学生饮食卫生教育，科学引导，教育学生不购买街头无照（证）商贩出售的盒饭及食品，不食用来历不明的可疑食物。</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eastAsia="宋体" w:cs="Times New Roman" w:asciiTheme="minorEastAsia" w:hAnsiTheme="minorEastAsia"/>
          <w:kern w:val="2"/>
          <w:sz w:val="24"/>
          <w:szCs w:val="24"/>
          <w:lang w:val="en-US" w:eastAsia="zh-CN" w:bidi="ar-SA"/>
        </w:rPr>
      </w:pPr>
      <w:r>
        <w:rPr>
          <w:rFonts w:hint="eastAsia" w:ascii="宋体" w:hAnsi="宋体" w:eastAsia="宋体" w:cs="宋体"/>
          <w:b w:val="0"/>
          <w:bCs w:val="0"/>
          <w:color w:val="000000"/>
          <w:sz w:val="24"/>
          <w:szCs w:val="24"/>
          <w:lang w:val="en-US" w:eastAsia="zh-CN"/>
        </w:rPr>
        <w:t xml:space="preserve">第九条  学校要积极组织食堂管理人员和从业人员参加食品知识、职业道德和法制教育的培训。主动配合上级食品药品监管和教育部门的检查、评比和考核工作，对各相关部门提出的意见和建议要及时整改。确定专人收集、整理、归档食堂管理资料。 </w:t>
      </w:r>
      <w:r>
        <w:rPr>
          <w:rFonts w:hint="eastAsia" w:eastAsia="宋体" w:cs="Times New Roman" w:asciiTheme="minorEastAsia" w:hAnsiTheme="minorEastAsia"/>
          <w:kern w:val="2"/>
          <w:sz w:val="24"/>
          <w:szCs w:val="24"/>
          <w:lang w:val="en-US" w:eastAsia="zh-CN" w:bidi="ar-SA"/>
        </w:rPr>
        <w:t xml:space="preserve">                           </w:t>
      </w:r>
    </w:p>
    <w:p>
      <w:pPr>
        <w:pStyle w:val="12"/>
        <w:shd w:val="clear" w:color="auto" w:fill="FFFFFF"/>
        <w:spacing w:before="0" w:beforeAutospacing="0" w:after="0" w:afterAutospacing="0" w:line="0" w:lineRule="atLeast"/>
        <w:ind w:left="1680" w:leftChars="800" w:firstLine="590" w:firstLineChars="245"/>
        <w:rPr>
          <w:rFonts w:hint="eastAsia" w:eastAsia="仿宋_GB2312"/>
          <w:b/>
          <w:color w:val="000000"/>
        </w:rPr>
      </w:pPr>
    </w:p>
    <w:p>
      <w:pPr>
        <w:pStyle w:val="12"/>
        <w:shd w:val="clear" w:color="auto" w:fill="FFFFFF"/>
        <w:spacing w:before="0" w:beforeAutospacing="0" w:after="0" w:afterAutospacing="0" w:line="0" w:lineRule="atLeast"/>
        <w:ind w:left="1680" w:leftChars="800" w:firstLine="689" w:firstLineChars="245"/>
        <w:rPr>
          <w:rFonts w:hint="eastAsia" w:ascii="宋体" w:hAnsi="宋体" w:eastAsia="宋体" w:cs="宋体"/>
          <w:b/>
          <w:color w:val="000000"/>
          <w:sz w:val="28"/>
          <w:szCs w:val="28"/>
        </w:rPr>
      </w:pPr>
      <w:r>
        <w:rPr>
          <w:rFonts w:hint="eastAsia" w:ascii="宋体" w:hAnsi="宋体" w:eastAsia="宋体" w:cs="宋体"/>
          <w:b/>
          <w:color w:val="000000"/>
          <w:sz w:val="28"/>
          <w:szCs w:val="28"/>
        </w:rPr>
        <w:t>第三章 食品采购要求</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第十条  严格把好食品的采购关。食堂采购员必须到持有食品生产、流通许可证及产品合格的生产、经营单位采购食品，并按照国家有关规定进行索证索票；大宗食品采购应相对固定，以保证其质量。禁止采购以下食品：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1.腐败变质、油脂酸败、霉变、生虫、污秽不洁、混有异物或者其它感官性状异常，含有毒有害物质或者被有毒、有害物质污染，可能对人体健康有害的食品；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2.未经食品药品监督部门或农牧部门检验或者检验不合格的肉类及其制品；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3.超过保质期限或不符合食品标签规定的定型包装食品；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4.其它不符合食品卫生标准和要求的食品。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第十一条  采购大宗食品及其原料，应当按照国家有关规定索取检验合格证。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第十二条  采购的定型包装食品和食品添加剂，必须在包装标识上按照规定标出品名、产地、厂名、生产日期、批号或者代号、规格、配方或者主要成分、保质期限、食用或者使用方法等。食品包装标识必须清楚，容易辩识。在国内市场销售的食品必须有中文标识。</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第十三条  采购食品添加剂必须选购国家允许使用、定点生产的食用级食品添加剂。</w:t>
      </w:r>
    </w:p>
    <w:p>
      <w:pPr>
        <w:numPr>
          <w:ilvl w:val="0"/>
          <w:numId w:val="0"/>
        </w:numPr>
        <w:spacing w:line="360" w:lineRule="auto"/>
        <w:ind w:firstLine="480" w:firstLineChars="200"/>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第十四条  采购的食品容器、包装材料、食品使用工具、设备、洗涤剂、消毒剂必须符合国家相应的卫生标准，对人体安全、无害。</w:t>
      </w:r>
    </w:p>
    <w:p>
      <w:pPr>
        <w:pStyle w:val="12"/>
        <w:shd w:val="clear" w:color="auto" w:fill="FFFFFF"/>
        <w:spacing w:before="0" w:beforeAutospacing="0" w:after="0" w:afterAutospacing="0" w:line="0" w:lineRule="atLeast"/>
        <w:jc w:val="both"/>
        <w:rPr>
          <w:rFonts w:hint="eastAsia" w:eastAsia="仿宋_GB2312"/>
          <w:b/>
          <w:color w:val="000000"/>
        </w:rPr>
      </w:pPr>
    </w:p>
    <w:p>
      <w:pPr>
        <w:pStyle w:val="12"/>
        <w:shd w:val="clear" w:color="auto" w:fill="FFFFFF"/>
        <w:spacing w:before="0" w:beforeAutospacing="0" w:after="0" w:afterAutospacing="0" w:line="0" w:lineRule="atLeast"/>
        <w:jc w:val="center"/>
        <w:rPr>
          <w:rFonts w:hint="eastAsia" w:eastAsia="仿宋_GB2312"/>
          <w:b/>
          <w:color w:val="000000"/>
        </w:rPr>
      </w:pPr>
      <w:r>
        <w:rPr>
          <w:rFonts w:hint="eastAsia" w:ascii="宋体" w:hAnsi="宋体" w:eastAsia="宋体" w:cs="宋体"/>
          <w:b/>
          <w:color w:val="000000"/>
          <w:sz w:val="28"/>
          <w:szCs w:val="28"/>
        </w:rPr>
        <w:t>第四章 食品贮存及仓库卫生管理要求</w:t>
      </w:r>
    </w:p>
    <w:p>
      <w:pPr>
        <w:pStyle w:val="12"/>
        <w:shd w:val="clear" w:color="auto" w:fill="FFFFFF"/>
        <w:spacing w:before="0" w:beforeAutospacing="0" w:after="0" w:afterAutospacing="0" w:line="0" w:lineRule="atLeast"/>
        <w:jc w:val="center"/>
        <w:rPr>
          <w:rFonts w:hint="eastAsia" w:eastAsia="仿宋_GB2312"/>
          <w:b/>
          <w:color w:val="000000"/>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第十五条  </w:t>
      </w:r>
      <w:r>
        <w:rPr>
          <w:rFonts w:hint="eastAsia" w:ascii="宋体" w:hAnsi="宋体" w:eastAsia="宋体" w:cs="宋体"/>
          <w:b w:val="0"/>
          <w:bCs w:val="0"/>
          <w:color w:val="000000"/>
          <w:sz w:val="24"/>
          <w:szCs w:val="24"/>
          <w:lang w:val="en-US" w:eastAsia="zh-CN"/>
        </w:rPr>
        <w:t>食品贮存应当分类、分架、离墙离地存放，各类食品要有明显标志，生食品、半成品和熟食品应分柜存放。有异味或易吸潮的食品密封保存或分库存放，易腐食品要及时冷藏、冷冻保存。及时处理变质或超过保质期限的食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第十六条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食品贮存场所禁止存放有毒、有害、杂物及个人生活物品。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第十七条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使用的刀、墩、板、桶、盆、筐、抹布以及其他工具、容器必须标志明显，做到分开使用，定位存放，用后洗净，保持清洁，刀具用完后必须入库有专人负责妥善保管。</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第十八条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食品仓库专用并设有防鼠防蝇防潮防霉通风的设施及措施，并正常运转。</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第十九条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食品进出仓库应专人验收、登记，做到勤进勤出，先进先出，定期检查清仓，防止食品过期变质、霉变长虫，及时将不符合卫生要求的食品清理出库。</w:t>
      </w:r>
    </w:p>
    <w:p>
      <w:pPr>
        <w:numPr>
          <w:ilvl w:val="0"/>
          <w:numId w:val="0"/>
        </w:numPr>
        <w:spacing w:line="360" w:lineRule="auto"/>
        <w:ind w:firstLine="480" w:firstLineChars="200"/>
        <w:rPr>
          <w:rFonts w:hint="eastAsia" w:ascii="仿宋_GB2312" w:eastAsia="仿宋_GB2312"/>
          <w:color w:val="000000"/>
        </w:rPr>
      </w:pPr>
      <w:r>
        <w:rPr>
          <w:rFonts w:hint="eastAsia" w:ascii="宋体" w:hAnsi="宋体" w:eastAsia="宋体" w:cs="宋体"/>
          <w:b w:val="0"/>
          <w:bCs w:val="0"/>
          <w:color w:val="000000"/>
          <w:sz w:val="24"/>
          <w:szCs w:val="24"/>
          <w:lang w:val="en-US" w:eastAsia="zh-CN"/>
        </w:rPr>
        <w:t>第二十条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食品仓库应经常通风、清扫，保持干燥和清洁。</w:t>
      </w:r>
    </w:p>
    <w:p>
      <w:pPr>
        <w:pStyle w:val="12"/>
        <w:shd w:val="clear" w:color="auto" w:fill="FFFFFF"/>
        <w:spacing w:before="0" w:beforeAutospacing="0" w:after="0" w:afterAutospacing="0" w:line="0" w:lineRule="atLeast"/>
        <w:jc w:val="both"/>
        <w:rPr>
          <w:rFonts w:hint="eastAsia" w:ascii="仿宋_GB2312" w:eastAsia="仿宋_GB2312"/>
          <w:color w:val="000000"/>
        </w:rPr>
      </w:pPr>
      <w:r>
        <w:rPr>
          <w:rFonts w:hint="eastAsia" w:ascii="仿宋_GB2312" w:eastAsia="仿宋_GB2312"/>
          <w:color w:val="000000"/>
        </w:rPr>
        <w:t xml:space="preserve"> </w:t>
      </w:r>
    </w:p>
    <w:p>
      <w:pPr>
        <w:pStyle w:val="12"/>
        <w:shd w:val="clear" w:color="auto" w:fill="FFFFFF"/>
        <w:spacing w:before="0" w:beforeAutospacing="0" w:after="0" w:afterAutospacing="0" w:line="0" w:lineRule="atLeas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第五章 食品冷藏、冷冻贮藏的范围要求</w:t>
      </w:r>
    </w:p>
    <w:p>
      <w:pPr>
        <w:pStyle w:val="12"/>
        <w:shd w:val="clear" w:color="auto" w:fill="FFFFFF"/>
        <w:spacing w:before="0" w:beforeAutospacing="0" w:after="0" w:afterAutospacing="0" w:line="0" w:lineRule="atLeast"/>
        <w:rPr>
          <w:rFonts w:hint="eastAsia" w:eastAsia="仿宋_GB2312"/>
          <w:b/>
          <w:color w:val="000000"/>
        </w:rPr>
      </w:pPr>
    </w:p>
    <w:p>
      <w:pPr>
        <w:pStyle w:val="12"/>
        <w:shd w:val="clear" w:color="auto" w:fill="FFFFFF"/>
        <w:spacing w:before="0" w:beforeAutospacing="0" w:after="0" w:afterAutospacing="0" w:line="0" w:lineRule="atLeast"/>
        <w:rPr>
          <w:rFonts w:hint="eastAsia" w:eastAsia="仿宋_GB2312"/>
          <w:b/>
          <w:color w:val="000000"/>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第二十一条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食品冷藏、冷冻贮藏应做到原料、半成品、成品严格分开，不得在同一冰室内存放。冷藏、冷冻柜（库）应有明显区分标志，宜设外显式温度（指示）计，以便于对冷藏、冷冻柜（库）内部温度的监测。</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第二十二条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食品在冷藏、冷冻柜（库）内贮藏时，应做到植物性食品、动物性食品和水产品分类摆放。</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第二十三条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食品在冷藏、冷冻柜（库）内贮藏时，为确保食品中心温度达到冷藏或冷冻的温度要求，不得将食品堆积、挤压存放。</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第二十四条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用于贮藏食品的冷藏、冷冻柜（库），应定期除霜、清洁和维修，以确保冷藏、冷冻温度达到要求并保持卫生。</w:t>
      </w:r>
    </w:p>
    <w:p>
      <w:pPr>
        <w:numPr>
          <w:ilvl w:val="0"/>
          <w:numId w:val="0"/>
        </w:numPr>
        <w:spacing w:line="360" w:lineRule="auto"/>
        <w:ind w:firstLine="480" w:firstLineChars="200"/>
        <w:rPr>
          <w:rFonts w:hint="eastAsia" w:eastAsia="仿宋_GB2312"/>
          <w:b/>
          <w:color w:val="000000"/>
        </w:rPr>
      </w:pPr>
      <w:r>
        <w:rPr>
          <w:rFonts w:hint="eastAsia" w:ascii="宋体" w:hAnsi="宋体" w:eastAsia="宋体" w:cs="宋体"/>
          <w:b w:val="0"/>
          <w:bCs w:val="0"/>
          <w:color w:val="000000"/>
          <w:sz w:val="24"/>
          <w:szCs w:val="24"/>
          <w:lang w:val="en-US" w:eastAsia="zh-CN"/>
        </w:rPr>
        <w:t>第二十五条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冷藏：指为保鲜和防腐的需要，将食品或原料置于冰点以上较低温度条件下贮存的过程，冷藏温度的范围应在0～10℃之间；冷冻：指将食品或原料置于冰点温度以下，以保持冰冻状态的贮存过程，冷冻温度的范围应在－20℃～－1℃之间。</w:t>
      </w:r>
    </w:p>
    <w:p>
      <w:pPr>
        <w:pStyle w:val="12"/>
        <w:shd w:val="clear" w:color="auto" w:fill="FFFFFF"/>
        <w:spacing w:before="0" w:beforeAutospacing="0" w:after="0" w:afterAutospacing="0" w:line="0" w:lineRule="atLeast"/>
        <w:rPr>
          <w:rFonts w:hint="eastAsia" w:eastAsia="仿宋_GB2312"/>
          <w:b/>
          <w:color w:val="000000"/>
        </w:rPr>
      </w:pPr>
    </w:p>
    <w:p>
      <w:pPr>
        <w:pStyle w:val="12"/>
        <w:shd w:val="clear" w:color="auto" w:fill="FFFFFF"/>
        <w:spacing w:before="0" w:beforeAutospacing="0" w:after="0" w:afterAutospacing="0" w:line="0" w:lineRule="atLeast"/>
        <w:ind w:firstLine="2530" w:firstLineChars="900"/>
        <w:rPr>
          <w:rFonts w:hint="eastAsia" w:ascii="宋体" w:hAnsi="宋体" w:eastAsia="宋体" w:cs="宋体"/>
          <w:b/>
          <w:color w:val="000000"/>
          <w:sz w:val="28"/>
          <w:szCs w:val="28"/>
        </w:rPr>
      </w:pPr>
      <w:r>
        <w:rPr>
          <w:rFonts w:hint="eastAsia" w:ascii="宋体" w:hAnsi="宋体" w:eastAsia="宋体" w:cs="宋体"/>
          <w:b/>
          <w:color w:val="000000"/>
          <w:sz w:val="28"/>
          <w:szCs w:val="28"/>
        </w:rPr>
        <w:t>第六章 食品加工卫生要求</w:t>
      </w:r>
    </w:p>
    <w:p>
      <w:pPr>
        <w:pStyle w:val="12"/>
        <w:shd w:val="clear" w:color="auto" w:fill="FFFFFF"/>
        <w:spacing w:before="0" w:beforeAutospacing="0" w:after="0" w:afterAutospacing="0" w:line="0" w:lineRule="atLeast"/>
        <w:rPr>
          <w:rFonts w:hint="eastAsia" w:ascii="宋体" w:hAnsi="宋体" w:eastAsia="宋体" w:cs="宋体"/>
          <w:b w:val="0"/>
          <w:bCs w:val="0"/>
          <w:color w:val="000000"/>
          <w:kern w:val="2"/>
          <w:sz w:val="24"/>
          <w:szCs w:val="24"/>
          <w:lang w:val="en-US" w:eastAsia="zh-CN" w:bidi="ar-SA"/>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第二十六条  学校食堂每天应有监管人员对食堂食品进行检查，食堂炊事员必须采用新鲜洁净的食品原料制作食品，不得加工或使用腐败变质和感官性状异常的食品及其原料。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第二十七条  加工食品必须做到熟透，需要熟制加工的大块食品，其中心温度不低于70度。加工后的熟制品应当与食品原料或半成品分开存放，半成品应当与食品原料分开存放防止交叉污染。食品不得接触有毒物、不洁物。不得向学生出售腐败变质或者感官性状异常，可能影响学生健康的食物。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第二十八条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中小学、幼儿园的食堂不得制售冷荤凉菜。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第二十九条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食品在烹饪后至出售前一般不超过2个小时，若超过2个小时存放的，应当在高于60℃或低于10℃的条件下存放。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食堂剩余食品必须冷藏，冷藏时间不得超过24小时，在确认没有变质的情况下，必须经高温彻底加热后，方可继续出售。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第三十一条  清洗池应做到荤、素食品分池清洗，上下水通畅，并具一定容积的带盖容器。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第三十二条  粗加工过程中荤、素食品必须分开存放。</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第三十三条  用于原料、半成品、成品的工具不得混用，保持清洁。加工后的原料、半成品、成品存放，符合卫生要求，防止交叉污染。防尘防蝇设施齐全，使用正常。</w:t>
      </w:r>
    </w:p>
    <w:p>
      <w:pPr>
        <w:numPr>
          <w:ilvl w:val="0"/>
          <w:numId w:val="0"/>
        </w:numPr>
        <w:spacing w:line="360" w:lineRule="auto"/>
        <w:ind w:firstLine="480" w:firstLineChars="200"/>
        <w:rPr>
          <w:rFonts w:hint="eastAsia" w:ascii="宋体" w:hAnsi="宋体" w:eastAsia="宋体" w:cs="宋体"/>
          <w:b/>
          <w:color w:val="000000"/>
          <w:sz w:val="28"/>
          <w:szCs w:val="28"/>
        </w:rPr>
      </w:pPr>
      <w:r>
        <w:rPr>
          <w:rFonts w:hint="eastAsia" w:ascii="宋体" w:hAnsi="宋体" w:eastAsia="宋体" w:cs="宋体"/>
          <w:b w:val="0"/>
          <w:bCs w:val="0"/>
          <w:color w:val="000000"/>
          <w:sz w:val="24"/>
          <w:szCs w:val="24"/>
          <w:lang w:val="en-US" w:eastAsia="zh-CN"/>
        </w:rPr>
        <w:t>第三十四条  工作人员穿戴整洁的工作衣帽，保持个人卫生。</w:t>
      </w:r>
    </w:p>
    <w:p>
      <w:pPr>
        <w:pStyle w:val="12"/>
        <w:shd w:val="clear" w:color="auto" w:fill="FFFFFF"/>
        <w:spacing w:before="0" w:beforeAutospacing="0" w:after="0" w:afterAutospacing="0" w:line="0" w:lineRule="atLeast"/>
        <w:jc w:val="center"/>
        <w:rPr>
          <w:rFonts w:hint="eastAsia" w:ascii="宋体" w:hAnsi="宋体" w:eastAsia="宋体" w:cs="宋体"/>
          <w:b/>
          <w:color w:val="000000"/>
          <w:sz w:val="28"/>
          <w:szCs w:val="28"/>
        </w:rPr>
      </w:pPr>
    </w:p>
    <w:p>
      <w:pPr>
        <w:pStyle w:val="12"/>
        <w:shd w:val="clear" w:color="auto" w:fill="FFFFFF"/>
        <w:spacing w:before="0" w:beforeAutospacing="0" w:after="0" w:afterAutospacing="0" w:line="0" w:lineRule="atLeast"/>
        <w:jc w:val="center"/>
        <w:rPr>
          <w:rFonts w:hint="eastAsia" w:ascii="仿宋_GB2312" w:eastAsia="仿宋_GB2312"/>
          <w:color w:val="000000"/>
        </w:rPr>
      </w:pPr>
      <w:r>
        <w:rPr>
          <w:rFonts w:hint="eastAsia" w:ascii="宋体" w:hAnsi="宋体" w:eastAsia="宋体" w:cs="宋体"/>
          <w:b/>
          <w:color w:val="000000"/>
          <w:sz w:val="28"/>
          <w:szCs w:val="28"/>
        </w:rPr>
        <w:t xml:space="preserve">第七章 </w:t>
      </w:r>
      <w:r>
        <w:rPr>
          <w:rFonts w:hint="eastAsia" w:cs="宋体"/>
          <w:b/>
          <w:color w:val="000000"/>
          <w:sz w:val="28"/>
          <w:szCs w:val="28"/>
          <w:lang w:val="en-US" w:eastAsia="zh-CN"/>
        </w:rPr>
        <w:t xml:space="preserve"> </w:t>
      </w:r>
      <w:r>
        <w:rPr>
          <w:rFonts w:hint="eastAsia" w:ascii="宋体" w:hAnsi="宋体" w:eastAsia="宋体" w:cs="宋体"/>
          <w:b/>
          <w:color w:val="000000"/>
          <w:sz w:val="28"/>
          <w:szCs w:val="28"/>
        </w:rPr>
        <w:t>餐具清洗、消毒及保洁卫生要求</w:t>
      </w:r>
    </w:p>
    <w:p>
      <w:pPr>
        <w:pStyle w:val="12"/>
        <w:shd w:val="clear" w:color="auto" w:fill="FFFFFF"/>
        <w:spacing w:before="0" w:beforeAutospacing="0" w:after="0" w:afterAutospacing="0" w:line="0" w:lineRule="atLeast"/>
        <w:rPr>
          <w:rFonts w:hint="eastAsia" w:eastAsia="仿宋_GB2312"/>
          <w:b/>
          <w:color w:val="000000"/>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第三十五条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手工清洗步骤：</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1.刮掉餐具表面食物残渣、污垢。</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2.用洗涤剂溶液洗净餐具表面。</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3.用清水冲去残留的洗涤剂。</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4.洗剂与清冲分池进行。</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第三十六条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洗碗机清洗步骤：除掉餐具表面残渣、污垢后，再进入洗碗机清洗，操作按设备使用说明进行。</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消毒：主要使用以下物理方法：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1.煮沸消毒：该方法即经济又可靠，消毒时把洗净的餐具全部浸泡在水中，煮沸并保持10分钟以上开水煮、消毒后餐具密闭保存。</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2.蒸汽消毒：将餐具放入蒸箱内，温度达到100℃并保持10分钟以上。</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3.干热消毒：通常采用远红外或电烤消毒，控制温度120℃并保持10分钟以上。</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4.洗碗机消毒：一般水温控制在85℃以上，冲洗消毒时间应在40秒以上。</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第三十七条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因化学消毒配比等环节难以掌握，一般不推荐使用，若条件有限必须使用者，要严格遵循以下要求：</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1.严格按使用说明配比成消毒溶液，达到规定的浓度。</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2.消毒液每4小时更换一次。</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3.消毒时间须达到5分钟以上。</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4.消毒后需用洁净水冲洗。</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第三十八条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保洁：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1.清洗并消毒后的餐饮具要自然滤干或烘干，不应使用手巾、餐布擦干。</w:t>
      </w:r>
    </w:p>
    <w:p>
      <w:pPr>
        <w:numPr>
          <w:ilvl w:val="0"/>
          <w:numId w:val="0"/>
        </w:numPr>
        <w:spacing w:line="360" w:lineRule="auto"/>
        <w:ind w:firstLine="480" w:firstLineChars="200"/>
        <w:rPr>
          <w:rFonts w:hint="eastAsia" w:ascii="宋体" w:hAnsi="宋体" w:eastAsia="宋体" w:cs="宋体"/>
          <w:b/>
          <w:color w:val="000000"/>
          <w:sz w:val="28"/>
          <w:szCs w:val="28"/>
        </w:rPr>
      </w:pPr>
      <w:r>
        <w:rPr>
          <w:rFonts w:hint="eastAsia" w:ascii="宋体" w:hAnsi="宋体" w:eastAsia="宋体" w:cs="宋体"/>
          <w:b w:val="0"/>
          <w:bCs w:val="0"/>
          <w:color w:val="000000"/>
          <w:sz w:val="24"/>
          <w:szCs w:val="24"/>
          <w:lang w:val="en-US" w:eastAsia="zh-CN"/>
        </w:rPr>
        <w:t>2.清洗并消毒后的餐饮具应及时放入专用保洁柜，不应过早置入桌上。</w:t>
      </w:r>
    </w:p>
    <w:p>
      <w:pPr>
        <w:pStyle w:val="12"/>
        <w:shd w:val="clear" w:color="auto" w:fill="FFFFFF"/>
        <w:spacing w:before="0" w:beforeAutospacing="0" w:after="0" w:afterAutospacing="0" w:line="0" w:lineRule="atLeast"/>
        <w:jc w:val="center"/>
        <w:rPr>
          <w:rFonts w:hint="eastAsia" w:ascii="宋体" w:hAnsi="宋体" w:eastAsia="宋体" w:cs="宋体"/>
          <w:b/>
          <w:color w:val="000000"/>
          <w:sz w:val="28"/>
          <w:szCs w:val="28"/>
        </w:rPr>
      </w:pPr>
    </w:p>
    <w:p>
      <w:pPr>
        <w:pStyle w:val="12"/>
        <w:shd w:val="clear" w:color="auto" w:fill="FFFFFF"/>
        <w:spacing w:before="0" w:beforeAutospacing="0" w:after="0" w:afterAutospacing="0" w:line="0" w:lineRule="atLeas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第八章 食品留样要求</w:t>
      </w:r>
    </w:p>
    <w:p>
      <w:pPr>
        <w:pStyle w:val="12"/>
        <w:shd w:val="clear" w:color="auto" w:fill="FFFFFF"/>
        <w:spacing w:before="0" w:beforeAutospacing="0" w:after="0" w:afterAutospacing="0" w:line="0" w:lineRule="atLeast"/>
        <w:rPr>
          <w:rFonts w:hint="eastAsia" w:eastAsia="仿宋_GB2312"/>
          <w:b/>
          <w:color w:val="000000"/>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第三十九条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学校食堂为师生提供的每餐、每样食品都必须由专人负责留样。</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留样要求：留样食品不少于100克，分别盛放在已消毒密闭的容器中，等留样食品冷却后，必须用保鲜膜密封好（或盖上），防止样品被污染。并在外面标明留样时间、品名、餐次、留样人。贴好标签后必须立即存入专用留样冰箱内，每餐必须作好留样记录：留样时期、食品名称，便于检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第四十一条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留样冰箱为专用设备，严禁存放与留样食品无关的其他食品，留样食品必须保留48小时后方可倒掉。</w:t>
      </w:r>
    </w:p>
    <w:p>
      <w:pPr>
        <w:pStyle w:val="12"/>
        <w:shd w:val="clear" w:color="auto" w:fill="FFFFFF"/>
        <w:spacing w:before="0" w:beforeAutospacing="0" w:after="0" w:afterAutospacing="0" w:line="0" w:lineRule="atLeast"/>
        <w:jc w:val="both"/>
        <w:rPr>
          <w:rFonts w:hint="eastAsia" w:asciiTheme="minorEastAsia" w:hAnsiTheme="minorEastAsia" w:eastAsiaTheme="minorEastAsia" w:cstheme="minorEastAsia"/>
          <w:b/>
          <w:color w:val="000000"/>
          <w:sz w:val="28"/>
          <w:szCs w:val="28"/>
        </w:rPr>
      </w:pPr>
    </w:p>
    <w:p>
      <w:pPr>
        <w:pStyle w:val="12"/>
        <w:shd w:val="clear" w:color="auto" w:fill="FFFFFF"/>
        <w:spacing w:before="0" w:beforeAutospacing="0" w:after="0" w:afterAutospacing="0" w:line="0" w:lineRule="atLeast"/>
        <w:jc w:val="center"/>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第九章 食堂从业人员卫生要求</w:t>
      </w:r>
    </w:p>
    <w:p>
      <w:pPr>
        <w:pStyle w:val="12"/>
        <w:shd w:val="clear" w:color="auto" w:fill="FFFFFF"/>
        <w:spacing w:before="0" w:beforeAutospacing="0" w:after="0" w:afterAutospacing="0" w:line="0" w:lineRule="atLeast"/>
        <w:rPr>
          <w:rFonts w:hint="eastAsia" w:eastAsia="仿宋_GB2312"/>
          <w:b/>
          <w:color w:val="000000"/>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第四十二条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食堂从业人员、管理人员必须掌握有关食品卫生的基本要求。</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第四十三条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食堂从业人员每年必须进行健康检查，新参加工作和临时参加工作的食品生产经营人员都必须进行健康检查，取得健康证明后方可上岗。</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第四十四条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建立晨检制度，发现发热或腹泻情况时，应立即报告有关主管人员，并应立即离岗就诊，待恢复健康或诊断明确才能重新上岗。患有痢疾、伤寒、病毒性肝炎等消化道传染病，活动性肺结核，化脓性或者渗出性皮肤病以及其它有碍食品卫生的人员，立即调离工作岗位。</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第四十五条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食堂从业人员应有良好的个人卫生习惯。必须做到：</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1.工作前、处理食品原料后、便后用肥皂及流动清水洗手；接触直接入口食品之前应洗手消毒；</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2.穿戴清洁的工作衣、帽，并把头发置于帽内；</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3.不得留长指甲、涂指甲油、戴戒指加工食品；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4.不得在食品加工和销售时有吸烟、擤鼻涕、挖耳朵等不良行为。</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5.工作服定期换洗，保持清洁，一旦脏污，随时更换；冷菜间等专间操作人员的工作服应每天更换。保持良好的个人卫生，勤洗澡，勤换工作服，勤理发，勤剪指甲。</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6.切实落实日常责任分解职责，个人衣物及私人物品不能带入食品处理区；在食品处理区内禁止吸烟、吃东西及其它可能污染食品的行为，保证责任区域内卫生整洁。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7.上厕所前，应在食品处理区内脱去工作服；需清洗的工作服应放在食品处理区之外。遵守员工仪表仪容制度，大方整洁。</w:t>
      </w:r>
    </w:p>
    <w:p>
      <w:pPr>
        <w:numPr>
          <w:ilvl w:val="0"/>
          <w:numId w:val="0"/>
        </w:numPr>
        <w:spacing w:line="360" w:lineRule="auto"/>
        <w:ind w:firstLine="480" w:firstLineChars="200"/>
        <w:rPr>
          <w:rFonts w:hint="eastAsia" w:ascii="仿宋_GB2312" w:eastAsia="仿宋_GB2312"/>
          <w:color w:val="000000"/>
        </w:rPr>
      </w:pPr>
      <w:r>
        <w:rPr>
          <w:rFonts w:hint="eastAsia" w:ascii="宋体" w:hAnsi="宋体" w:eastAsia="宋体" w:cs="宋体"/>
          <w:b w:val="0"/>
          <w:bCs w:val="0"/>
          <w:color w:val="000000"/>
          <w:sz w:val="24"/>
          <w:szCs w:val="24"/>
          <w:lang w:val="en-US" w:eastAsia="zh-CN"/>
        </w:rPr>
        <w:t>第四十六条</w:t>
      </w:r>
      <w:r>
        <w:rPr>
          <w:rFonts w:hint="eastAsia" w:ascii="宋体" w:hAnsi="宋体" w:cs="宋体"/>
          <w:b w:val="0"/>
          <w:bCs w:val="0"/>
          <w:color w:val="000000"/>
          <w:sz w:val="24"/>
          <w:szCs w:val="24"/>
          <w:lang w:val="en-US" w:eastAsia="zh-CN"/>
        </w:rPr>
        <w:t xml:space="preserve">  </w:t>
      </w:r>
      <w:r>
        <w:rPr>
          <w:rFonts w:hint="eastAsia" w:ascii="宋体" w:hAnsi="宋体" w:eastAsia="宋体" w:cs="宋体"/>
          <w:b w:val="0"/>
          <w:bCs w:val="0"/>
          <w:color w:val="000000"/>
          <w:sz w:val="24"/>
          <w:szCs w:val="24"/>
          <w:lang w:val="en-US" w:eastAsia="zh-CN"/>
        </w:rPr>
        <w:t>熟练掌握本岗位的操作规程，遵守本岗位卫生制度。</w:t>
      </w:r>
    </w:p>
    <w:p>
      <w:pPr>
        <w:pStyle w:val="12"/>
        <w:shd w:val="clear" w:color="auto" w:fill="FFFFFF"/>
        <w:spacing w:before="0" w:beforeAutospacing="0" w:after="0" w:afterAutospacing="0" w:line="0" w:lineRule="atLeast"/>
        <w:jc w:val="center"/>
        <w:rPr>
          <w:rFonts w:hint="eastAsia" w:eastAsia="仿宋_GB2312"/>
          <w:b/>
          <w:color w:val="000000"/>
        </w:rPr>
      </w:pPr>
    </w:p>
    <w:p>
      <w:pPr>
        <w:pStyle w:val="12"/>
        <w:numPr>
          <w:ilvl w:val="0"/>
          <w:numId w:val="0"/>
        </w:numPr>
        <w:shd w:val="clear" w:color="auto" w:fill="FFFFFF"/>
        <w:spacing w:before="0" w:beforeAutospacing="0" w:after="0" w:afterAutospacing="0" w:line="0" w:lineRule="atLeast"/>
        <w:ind w:leftChars="0"/>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 xml:space="preserve">第十章   </w:t>
      </w:r>
      <w:r>
        <w:rPr>
          <w:rFonts w:hint="eastAsia" w:ascii="宋体" w:hAnsi="宋体" w:eastAsia="宋体" w:cs="宋体"/>
          <w:b/>
          <w:color w:val="000000"/>
          <w:sz w:val="28"/>
          <w:szCs w:val="28"/>
        </w:rPr>
        <w:t>学校食品安全事故快速处理要求</w:t>
      </w:r>
    </w:p>
    <w:p>
      <w:pPr>
        <w:pStyle w:val="12"/>
        <w:shd w:val="clear" w:color="auto" w:fill="FFFFFF"/>
        <w:spacing w:before="0" w:beforeAutospacing="0" w:after="0" w:afterAutospacing="0" w:line="0" w:lineRule="atLeast"/>
        <w:rPr>
          <w:rFonts w:hint="eastAsia" w:eastAsia="仿宋_GB2312"/>
          <w:bCs/>
          <w:color w:val="000000"/>
        </w:rPr>
      </w:pPr>
      <w:r>
        <w:rPr>
          <w:rFonts w:hint="eastAsia" w:eastAsia="仿宋_GB2312"/>
          <w:bCs/>
          <w:color w:val="000000"/>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第四十七条  学校应当建立食物中毒或者其它食源性疾患等突发事件的应急处理机制。发生食物中毒或疑似食物中毒事故后，应采取下列措施：</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1.立即停止生产经营活动，在第一时间（事件发生后1小时内）严格按照突发公共卫生事件报告时限及程序向县食品药品监督管理局和县教育局完成初级报告、进程报告及结案报告。</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联系电话：8182527</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2.协助卫生机构救治病人。</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3.保留造成食物中毒或者可能导致食物中毒的食品及其原料、工具、设备和现场。</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4.配合食品药品监管部门、卫生监督所执法人员进行调查，按要求如实提供有关材料和样品。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val="0"/>
          <w:bCs w:val="0"/>
          <w:color w:val="000000"/>
          <w:sz w:val="24"/>
          <w:szCs w:val="24"/>
          <w:lang w:val="en-US" w:eastAsia="zh-CN"/>
        </w:rPr>
        <w:t>5.采取措施，把事态控制在最小范围。</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eastAsia" w:ascii="宋体" w:hAnsi="宋体" w:eastAsia="宋体" w:cs="宋体"/>
          <w:b/>
          <w:bCs w:val="0"/>
          <w:sz w:val="120"/>
          <w:szCs w:val="120"/>
          <w:lang w:val="en-US" w:eastAsia="zh-CN"/>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eastAsia" w:ascii="宋体" w:hAnsi="宋体" w:eastAsia="宋体" w:cs="宋体"/>
          <w:b/>
          <w:bCs w:val="0"/>
          <w:sz w:val="120"/>
          <w:szCs w:val="120"/>
          <w:lang w:val="en-US" w:eastAsia="zh-CN"/>
        </w:rPr>
      </w:pPr>
      <w:r>
        <w:rPr>
          <w:rFonts w:hint="eastAsia" w:ascii="宋体" w:hAnsi="宋体" w:eastAsia="宋体" w:cs="宋体"/>
          <w:b/>
          <w:bCs w:val="0"/>
          <w:sz w:val="120"/>
          <w:szCs w:val="120"/>
          <w:lang w:val="en-US" w:eastAsia="zh-CN"/>
        </w:rPr>
        <w:t>后</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宋体" w:hAnsi="宋体" w:eastAsia="宋体" w:cs="宋体"/>
          <w:b/>
          <w:bCs w:val="0"/>
          <w:sz w:val="120"/>
          <w:szCs w:val="120"/>
          <w:lang w:val="en-US" w:eastAsia="zh-CN"/>
        </w:rPr>
      </w:pPr>
      <w:r>
        <w:rPr>
          <w:rFonts w:hint="eastAsia" w:ascii="宋体" w:hAnsi="宋体" w:eastAsia="宋体" w:cs="宋体"/>
          <w:b/>
          <w:bCs w:val="0"/>
          <w:sz w:val="120"/>
          <w:szCs w:val="120"/>
          <w:lang w:val="en-US" w:eastAsia="zh-CN"/>
        </w:rPr>
        <w:t>勤</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eastAsia" w:ascii="宋体" w:hAnsi="宋体" w:eastAsia="宋体" w:cs="宋体"/>
          <w:b/>
          <w:bCs w:val="0"/>
          <w:sz w:val="120"/>
          <w:szCs w:val="120"/>
          <w:lang w:val="en-US" w:eastAsia="zh-CN"/>
        </w:rPr>
      </w:pPr>
      <w:r>
        <w:rPr>
          <w:rFonts w:hint="eastAsia" w:ascii="宋体" w:hAnsi="宋体" w:eastAsia="宋体" w:cs="宋体"/>
          <w:b/>
          <w:bCs w:val="0"/>
          <w:sz w:val="120"/>
          <w:szCs w:val="120"/>
          <w:lang w:val="en-US" w:eastAsia="zh-CN"/>
        </w:rPr>
        <w:t>管</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jc w:val="center"/>
        <w:textAlignment w:val="auto"/>
        <w:rPr>
          <w:rFonts w:hint="default" w:ascii="宋体" w:hAnsi="宋体" w:eastAsia="宋体" w:cs="宋体"/>
          <w:b/>
          <w:bCs w:val="0"/>
          <w:sz w:val="120"/>
          <w:szCs w:val="120"/>
          <w:lang w:val="en-US" w:eastAsia="zh-CN"/>
        </w:rPr>
      </w:pPr>
      <w:r>
        <w:rPr>
          <w:rFonts w:hint="eastAsia" w:cs="宋体"/>
          <w:b/>
          <w:bCs w:val="0"/>
          <w:sz w:val="120"/>
          <w:szCs w:val="120"/>
          <w:lang w:val="en-US" w:eastAsia="zh-CN"/>
        </w:rPr>
        <w:t>理</w:t>
      </w:r>
    </w:p>
    <w:p>
      <w:pPr>
        <w:pStyle w:val="3"/>
        <w:pageBreakBefore w:val="0"/>
        <w:kinsoku/>
        <w:wordWrap/>
        <w:overflowPunct/>
        <w:topLinePunct w:val="0"/>
        <w:autoSpaceDE/>
        <w:autoSpaceDN/>
        <w:bidi w:val="0"/>
        <w:adjustRightInd/>
        <w:snapToGrid/>
        <w:spacing w:line="1800" w:lineRule="auto"/>
        <w:jc w:val="center"/>
        <w:textAlignment w:val="auto"/>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widowControl/>
        <w:shd w:val="clear" w:color="auto" w:fill="FFFFFF"/>
        <w:wordWrap w:val="0"/>
        <w:spacing w:line="270" w:lineRule="atLeast"/>
        <w:jc w:val="center"/>
        <w:rPr>
          <w:rFonts w:ascii="宋体" w:hAnsi="宋体" w:cs="宋体"/>
          <w:color w:val="333333"/>
          <w:kern w:val="0"/>
          <w:sz w:val="36"/>
          <w:szCs w:val="36"/>
        </w:rPr>
      </w:pPr>
      <w:r>
        <w:rPr>
          <w:rFonts w:hint="eastAsia" w:ascii="宋体" w:hAnsi="宋体" w:cs="宋体"/>
          <w:b/>
          <w:color w:val="000000"/>
          <w:kern w:val="0"/>
          <w:sz w:val="36"/>
          <w:szCs w:val="36"/>
        </w:rPr>
        <w:t>计算机网络教室管理制度</w:t>
      </w:r>
    </w:p>
    <w:p>
      <w:pPr>
        <w:widowControl/>
        <w:shd w:val="clear" w:color="auto" w:fill="FFFFFF"/>
        <w:wordWrap w:val="0"/>
        <w:spacing w:line="270" w:lineRule="atLeast"/>
        <w:jc w:val="center"/>
        <w:rPr>
          <w:rFonts w:ascii="宋体" w:hAnsi="宋体" w:cs="宋体"/>
          <w:color w:val="333333"/>
          <w:kern w:val="0"/>
          <w:sz w:val="24"/>
        </w:rPr>
      </w:pPr>
      <w:r>
        <w:rPr>
          <w:rFonts w:hint="eastAsia" w:ascii="宋体" w:hAnsi="宋体" w:cs="宋体"/>
          <w:b/>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1．计算机网络教室必须有专人负责管理。未经允许，任何人不得擅自进入。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2．应按资产登记制度对设备分类编号，贴上标签，定位放置。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使用计算机网络教室应严格遵守《中华人民共和国计算机信息网络国际联网管理暂行规定》，严禁在网络教室内进行非法活动和联机游戏。使用外来存储设备前应先对其查杀病毒，管理人员要定期做好防毒杀毒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4.任课教师应及时填写计算机网络教室使用登记表，并指导学生正确填写上机登记簿。管理人员要定期查看，如遇故障应及时维修。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5．管理人员应保障电源、计算机和网络等设备正常运行。下班前应及时关闭电源总闸。</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6.计算机网络教室应定期打扫，保持清洁，做到无积灰、无垃圾。要做好防盗、防雷、防火、防尘和防水等工作。</w:t>
      </w:r>
    </w:p>
    <w:p>
      <w:pPr>
        <w:pStyle w:val="2"/>
        <w:rPr>
          <w:rFonts w:hint="eastAsia" w:ascii="宋体" w:hAnsi="宋体" w:cs="宋体"/>
          <w:b/>
          <w:bCs/>
          <w:color w:val="000000"/>
          <w:kern w:val="0"/>
          <w:sz w:val="36"/>
          <w:szCs w:val="36"/>
        </w:rPr>
      </w:pPr>
    </w:p>
    <w:p>
      <w:pPr>
        <w:widowControl/>
        <w:shd w:val="clear" w:color="auto" w:fill="FFFFFF"/>
        <w:wordWrap w:val="0"/>
        <w:spacing w:line="380" w:lineRule="atLeast"/>
        <w:jc w:val="center"/>
        <w:rPr>
          <w:rFonts w:hint="eastAsia" w:ascii="宋体" w:hAnsi="宋体" w:cs="宋体"/>
          <w:b/>
          <w:bCs/>
          <w:color w:val="000000"/>
          <w:kern w:val="0"/>
          <w:sz w:val="36"/>
          <w:szCs w:val="36"/>
        </w:rPr>
      </w:pPr>
      <w:r>
        <w:rPr>
          <w:rFonts w:hint="eastAsia" w:ascii="宋体" w:hAnsi="宋体" w:cs="宋体"/>
          <w:b/>
          <w:bCs/>
          <w:color w:val="000000"/>
          <w:kern w:val="0"/>
          <w:sz w:val="36"/>
          <w:szCs w:val="36"/>
        </w:rPr>
        <w:t>科学实验室管理制度</w:t>
      </w:r>
    </w:p>
    <w:p>
      <w:pPr>
        <w:pStyle w:val="2"/>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一、探究器材摆放安全有序同，便于使用，使用完归还原处以便别人再用。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二、科学探究室必须配备事业心强、工作能力强、责任感重的教师负责管理，每学期开学后因完成教学设备的添置和补充。根据任课情况安排好科学探究室使用及实验仪器的准备。</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三、实验仪器及各种物品的存放应分门别类，科学有序排列整齐，使用方便，定橱定位、橱有编号。</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四、科学探究室设备的保管应注意防火、防潮、防霉、防腐蚀、防虫蛀、防碎等。</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五、各种教学仪器及物品使用后及时整理归位，以备下次使用、损坏后要及时修理或清除。</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六、加强档案资料的管理，做好财产帐务，教学业务，技术资料(说明书)文件资料(计划总结、报表申购报告、上级文件等)。</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七、做好净化、美化、防磁、防盗工作、室内始终保持良好的教学环境、营造科学研究的氛围。</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八、必须配置一定的消防器材、电路有保护装置、定期检查、保证师生安全，课后关闭电源。</w:t>
      </w:r>
    </w:p>
    <w:p>
      <w:pPr>
        <w:pStyle w:val="2"/>
        <w:rPr>
          <w:rFonts w:hint="eastAsia"/>
        </w:rPr>
      </w:pPr>
    </w:p>
    <w:p>
      <w:pPr>
        <w:widowControl/>
        <w:shd w:val="clear" w:color="auto" w:fill="FFFFFF"/>
        <w:wordWrap w:val="0"/>
        <w:spacing w:line="270" w:lineRule="atLeast"/>
        <w:jc w:val="center"/>
        <w:rPr>
          <w:rFonts w:hint="eastAsia" w:ascii="宋体" w:hAnsi="宋体" w:cs="宋体"/>
          <w:b/>
          <w:color w:val="000000"/>
          <w:kern w:val="0"/>
          <w:sz w:val="36"/>
          <w:szCs w:val="36"/>
        </w:rPr>
      </w:pPr>
    </w:p>
    <w:p>
      <w:pPr>
        <w:widowControl/>
        <w:shd w:val="clear" w:color="auto" w:fill="FFFFFF"/>
        <w:wordWrap w:val="0"/>
        <w:spacing w:line="270" w:lineRule="atLeast"/>
        <w:jc w:val="center"/>
        <w:rPr>
          <w:rFonts w:ascii="宋体" w:hAnsi="宋体" w:cs="宋体"/>
          <w:color w:val="333333"/>
          <w:kern w:val="0"/>
          <w:sz w:val="24"/>
        </w:rPr>
      </w:pPr>
      <w:r>
        <w:rPr>
          <w:rFonts w:hint="eastAsia" w:ascii="宋体" w:hAnsi="宋体" w:cs="宋体"/>
          <w:b/>
          <w:color w:val="000000"/>
          <w:kern w:val="0"/>
          <w:sz w:val="36"/>
          <w:szCs w:val="36"/>
        </w:rPr>
        <w:t>录播教室管理制度</w:t>
      </w:r>
    </w:p>
    <w:p>
      <w:pPr>
        <w:widowControl/>
        <w:shd w:val="clear" w:color="auto" w:fill="FFFFFF"/>
        <w:wordWrap w:val="0"/>
        <w:spacing w:line="270" w:lineRule="atLeast"/>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智能录播教室必须有专人负责管理。应按资产登记制度对设备分类编号，贴上标签，定位放置。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任课教师必须经过学习培训方可使用本教室。必须严格按照规范使用。如遇机器故障，应及时联系管理人员处理解决。不可随意调节各项设施设备。</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课程完毕后，任课教师应认真检查、关闭电源，及时填写使用记录。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学生进入本教室应服从管理人员和任课教师的安排。不得在教室中大声喧哗和追逐打闹。保持教室卫生。严禁带入各类食物，不得随意丢弃纸屑杂物。未经允许不得擅自进入。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录播的课程资源做好定期备份，备份资源交学校信息技术组或教科室保管。</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随时保持室内干净、整洁。做好防火、防盗、防尘、防雷及电路安全的日常工作。</w:t>
      </w:r>
    </w:p>
    <w:p>
      <w:pPr>
        <w:pStyle w:val="2"/>
        <w:rPr>
          <w:rFonts w:hint="eastAsia"/>
        </w:rPr>
      </w:pPr>
    </w:p>
    <w:p>
      <w:pPr>
        <w:widowControl/>
        <w:shd w:val="clear" w:color="auto" w:fill="FFFFFF"/>
        <w:wordWrap w:val="0"/>
        <w:spacing w:line="285" w:lineRule="atLeast"/>
        <w:jc w:val="center"/>
        <w:rPr>
          <w:rFonts w:hint="eastAsia" w:ascii="宋体" w:hAnsi="宋体" w:cs="宋体"/>
          <w:b/>
          <w:color w:val="000000"/>
          <w:kern w:val="0"/>
          <w:sz w:val="36"/>
          <w:szCs w:val="36"/>
        </w:rPr>
      </w:pPr>
    </w:p>
    <w:p>
      <w:pPr>
        <w:widowControl/>
        <w:shd w:val="clear" w:color="auto" w:fill="FFFFFF"/>
        <w:wordWrap w:val="0"/>
        <w:spacing w:line="285" w:lineRule="atLeast"/>
        <w:jc w:val="center"/>
        <w:rPr>
          <w:rFonts w:hint="eastAsia" w:ascii="宋体" w:hAnsi="宋体" w:cs="宋体"/>
          <w:b/>
          <w:color w:val="000000"/>
          <w:kern w:val="0"/>
          <w:sz w:val="36"/>
          <w:szCs w:val="36"/>
        </w:rPr>
      </w:pPr>
      <w:r>
        <w:rPr>
          <w:rFonts w:hint="eastAsia" w:ascii="宋体" w:hAnsi="宋体" w:cs="宋体"/>
          <w:b/>
          <w:color w:val="000000"/>
          <w:kern w:val="0"/>
          <w:sz w:val="36"/>
          <w:szCs w:val="36"/>
        </w:rPr>
        <w:t>美术教室管理制度</w:t>
      </w:r>
    </w:p>
    <w:p>
      <w:pPr>
        <w:widowControl/>
        <w:shd w:val="clear" w:color="auto" w:fill="FFFFFF"/>
        <w:wordWrap w:val="0"/>
        <w:spacing w:line="285" w:lineRule="atLeast"/>
        <w:jc w:val="center"/>
        <w:rPr>
          <w:rFonts w:ascii="宋体" w:hAnsi="宋体" w:cs="宋体"/>
          <w:color w:val="333333"/>
          <w:kern w:val="0"/>
          <w:sz w:val="24"/>
        </w:rPr>
      </w:pPr>
      <w:r>
        <w:rPr>
          <w:rFonts w:hint="eastAsia" w:ascii="宋体" w:hAnsi="宋体" w:cs="宋体"/>
          <w:b/>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美术教室必须有专人负责管理。未经允许，任何人不得擅自进入。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规范管理，及时记录，账册齐全。加强对美术器材的保养和维护，确保器材处于完好状态。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学生进入室内不大声喧哗、嬉戏。不携带与学习无关的物品进入教室。</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爱护室内公物，未经教师允许，不得随意搬动。如有损坏，照价赔偿，并做好相关记录。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师生作品要张贴、摆放整齐。不乱刻乱画，保持室内整齐、美观。</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各类器材原则上不允许外借。如需借用，必须办理相关手续。</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课后做好卫生工作，清点器材，切断电源，关闭门窗。</w:t>
      </w:r>
    </w:p>
    <w:p>
      <w:pPr>
        <w:pStyle w:val="2"/>
        <w:rPr>
          <w:rFonts w:hint="eastAsia"/>
        </w:rPr>
      </w:pPr>
    </w:p>
    <w:p>
      <w:pPr>
        <w:widowControl/>
        <w:shd w:val="clear" w:color="auto" w:fill="FFFFFF"/>
        <w:wordWrap w:val="0"/>
        <w:spacing w:line="440" w:lineRule="atLeast"/>
        <w:jc w:val="center"/>
        <w:rPr>
          <w:rFonts w:hint="eastAsia" w:ascii="宋体" w:hAnsi="宋体" w:cs="宋体"/>
          <w:b/>
          <w:color w:val="000000"/>
          <w:kern w:val="0"/>
          <w:sz w:val="36"/>
          <w:szCs w:val="36"/>
        </w:rPr>
      </w:pPr>
    </w:p>
    <w:p>
      <w:pPr>
        <w:widowControl/>
        <w:shd w:val="clear" w:color="auto" w:fill="FFFFFF"/>
        <w:wordWrap w:val="0"/>
        <w:spacing w:line="440" w:lineRule="atLeast"/>
        <w:jc w:val="center"/>
        <w:rPr>
          <w:rFonts w:hint="eastAsia" w:ascii="宋体" w:hAnsi="宋体" w:cs="宋体"/>
          <w:b/>
          <w:color w:val="000000"/>
          <w:kern w:val="0"/>
          <w:sz w:val="36"/>
          <w:szCs w:val="36"/>
        </w:rPr>
      </w:pPr>
      <w:r>
        <w:rPr>
          <w:rFonts w:hint="eastAsia" w:ascii="宋体" w:hAnsi="宋体" w:cs="宋体"/>
          <w:b/>
          <w:color w:val="000000"/>
          <w:kern w:val="0"/>
          <w:sz w:val="36"/>
          <w:szCs w:val="36"/>
        </w:rPr>
        <w:t>美术器材室管理制度</w:t>
      </w:r>
    </w:p>
    <w:p>
      <w:pPr>
        <w:widowControl/>
        <w:shd w:val="clear" w:color="auto" w:fill="FFFFFF"/>
        <w:wordWrap w:val="0"/>
        <w:spacing w:line="440" w:lineRule="atLeast"/>
        <w:jc w:val="center"/>
        <w:rPr>
          <w:rFonts w:ascii="宋体" w:hAnsi="宋体" w:cs="宋体"/>
          <w:color w:val="333333"/>
          <w:kern w:val="0"/>
          <w:sz w:val="24"/>
        </w:rPr>
      </w:pPr>
      <w:r>
        <w:rPr>
          <w:rFonts w:hint="eastAsia" w:ascii="宋体" w:hAnsi="宋体" w:cs="宋体"/>
          <w:b/>
          <w:color w:val="000000"/>
          <w:kern w:val="0"/>
          <w:sz w:val="44"/>
          <w:szCs w:val="44"/>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一、美术器材室由专人负责，未经允许，其他人员不得进入。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二、一般美术器材应入橱、上架、摆放整齐，保持清洁，注意防潮。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三、对新购置的器材，首先进行质量验收，合格后才能进入器材室。</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四、各种器材、设备要建帐登记，定期清查，做到帐物相符。</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五、根据器材的技术要求，定期进行保养和维修，保证器材的正常使用。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六、对损坏无法修复的器材，管理人员提出处理，报有关领导批准，报废或更新。</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七、学校美术器材专供师生教学使用，不准外借。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八、保持室内清洁卫生，认真做好安全保卫工作。</w:t>
      </w:r>
    </w:p>
    <w:p>
      <w:pPr>
        <w:widowControl/>
        <w:shd w:val="clear" w:color="auto" w:fill="FFFFFF"/>
        <w:wordWrap w:val="0"/>
        <w:spacing w:line="380" w:lineRule="atLeast"/>
        <w:jc w:val="center"/>
        <w:rPr>
          <w:rFonts w:hint="eastAsia" w:ascii="宋体" w:hAnsi="宋体" w:cs="宋体"/>
          <w:b/>
          <w:bCs/>
          <w:color w:val="000000"/>
          <w:kern w:val="0"/>
          <w:sz w:val="36"/>
          <w:szCs w:val="36"/>
        </w:rPr>
      </w:pPr>
    </w:p>
    <w:p>
      <w:pPr>
        <w:widowControl/>
        <w:shd w:val="clear" w:color="auto" w:fill="FFFFFF"/>
        <w:wordWrap w:val="0"/>
        <w:spacing w:line="380" w:lineRule="atLeast"/>
        <w:jc w:val="center"/>
        <w:rPr>
          <w:rFonts w:ascii="宋体" w:hAnsi="宋体" w:cs="宋体"/>
          <w:color w:val="333333"/>
          <w:kern w:val="0"/>
          <w:sz w:val="36"/>
          <w:szCs w:val="36"/>
        </w:rPr>
      </w:pPr>
      <w:r>
        <w:rPr>
          <w:rFonts w:hint="eastAsia" w:ascii="宋体" w:hAnsi="宋体" w:cs="宋体"/>
          <w:b/>
          <w:bCs/>
          <w:color w:val="000000"/>
          <w:kern w:val="0"/>
          <w:sz w:val="36"/>
          <w:szCs w:val="36"/>
        </w:rPr>
        <w:t>实验教师岗位职责</w:t>
      </w:r>
    </w:p>
    <w:p>
      <w:pPr>
        <w:widowControl/>
        <w:shd w:val="clear" w:color="auto" w:fill="FFFFFF"/>
        <w:wordWrap w:val="0"/>
        <w:spacing w:line="380" w:lineRule="atLeast"/>
        <w:ind w:left="420"/>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严格执行实验室各项规章制度，廉洁奉公，厉行节约。</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认真钻研业务，熟悉本学科课程标准和教材，定期制定实验教学计划。了解各类仪器的规格、结构、性能及使用方法，并掌握一般的维护和保养技术。熟练掌握实验室信息化管理的基本方法。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定期编制教学仪器的购置计划。负责做好新购仪器、药品的验收、登记、保管工作，并向有关教师介绍新购仪器设备的使用方法。建立和健全实验室管理的各项电子帐，确保帐、物、卡相符。</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坚守岗位，及时为实验教学提供实验仪器和药品，确保实验教学顺利进行，并做好相关记录。定期维护仪器设备，使之处于完好状态。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积极参加本学科的教研活动和自制教具活动，协助任课教师开展课外活动。主动做好实验室的开放工作，为学生自主学习创造良好条件。</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保持实验室整洁。熟悉各种消防设施的使用方法，消除各种事故隐患，落实发生事故的应急处理措施，做好实验室的安全保卫工作。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对实验教师工作情况定期进行考评，奖惩分明。玩忽职守而造成事故，损坏或丢失仪器设备者，将追究责任，赔偿损失。</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w:t>
      </w:r>
      <w:r>
        <w:rPr>
          <w:rFonts w:hint="eastAsia" w:ascii="宋体" w:hAnsi="宋体" w:eastAsia="宋体" w:cs="宋体"/>
          <w:b w:val="0"/>
          <w:bCs w:val="0"/>
          <w:color w:val="000000"/>
          <w:sz w:val="24"/>
          <w:szCs w:val="24"/>
          <w:lang w:val="en-US" w:eastAsia="zh-CN"/>
        </w:rPr>
        <w:t>实验教师工作变动时，应负责做好移交手续。</w:t>
      </w:r>
    </w:p>
    <w:p>
      <w:pPr>
        <w:widowControl/>
        <w:shd w:val="clear" w:color="auto" w:fill="FFFFFF"/>
        <w:wordWrap w:val="0"/>
        <w:spacing w:line="380" w:lineRule="atLeast"/>
        <w:ind w:left="420"/>
        <w:jc w:val="center"/>
        <w:rPr>
          <w:rFonts w:hint="eastAsia" w:ascii="宋体" w:hAnsi="宋体" w:cs="宋体"/>
          <w:b/>
          <w:bCs/>
          <w:color w:val="000000"/>
          <w:kern w:val="0"/>
          <w:sz w:val="40"/>
          <w:szCs w:val="40"/>
        </w:rPr>
      </w:pPr>
    </w:p>
    <w:p>
      <w:pPr>
        <w:widowControl/>
        <w:shd w:val="clear" w:color="auto" w:fill="FFFFFF"/>
        <w:wordWrap w:val="0"/>
        <w:spacing w:line="380" w:lineRule="atLeast"/>
        <w:ind w:left="420"/>
        <w:jc w:val="center"/>
        <w:rPr>
          <w:rFonts w:ascii="宋体" w:hAnsi="宋体" w:cs="宋体"/>
          <w:color w:val="333333"/>
          <w:kern w:val="0"/>
          <w:sz w:val="36"/>
          <w:szCs w:val="36"/>
        </w:rPr>
      </w:pPr>
      <w:r>
        <w:rPr>
          <w:rFonts w:hint="eastAsia" w:ascii="宋体" w:hAnsi="宋体" w:cs="宋体"/>
          <w:b/>
          <w:bCs/>
          <w:color w:val="000000"/>
          <w:kern w:val="0"/>
          <w:sz w:val="36"/>
          <w:szCs w:val="36"/>
        </w:rPr>
        <w:t>实验室安全防护制度</w:t>
      </w:r>
    </w:p>
    <w:p>
      <w:pPr>
        <w:widowControl/>
        <w:shd w:val="clear" w:color="auto" w:fill="FFFFFF"/>
        <w:wordWrap w:val="0"/>
        <w:spacing w:line="380" w:lineRule="atLeast"/>
        <w:ind w:left="420"/>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精密仪器、贵重设备应专人负责管理。非实验室工作人员不得随意进入仪器室、药品室。未经许可不得擅自操作、拆卸设备、仪器。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化学危险品应设专用安全柜存放。柜外应设置危险品标志和警示标志，双人负责，双锁保险。领用危险品必须按规定执行，杜绝事故发生。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供电线路的安装必须符合实验教学的需要和安全用电的有关规定，定期检查，及时维修。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必须配备灭火器、沙桶等消防设施以及化学实验防护和急救器材，做好防火、防爆、防触电、防中毒、防创伤等工作。</w:t>
      </w:r>
    </w:p>
    <w:p>
      <w:pPr>
        <w:numPr>
          <w:ilvl w:val="0"/>
          <w:numId w:val="0"/>
        </w:numPr>
        <w:spacing w:line="360" w:lineRule="auto"/>
        <w:ind w:firstLine="480" w:firstLineChars="200"/>
        <w:rPr>
          <w:rFonts w:hint="eastAsia" w:ascii="宋体" w:hAnsi="宋体" w:cs="宋体"/>
          <w:b/>
          <w:bCs/>
          <w:color w:val="000000"/>
          <w:kern w:val="0"/>
          <w:sz w:val="40"/>
          <w:szCs w:val="40"/>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安装防盗设施，加强安全保卫工作。</w:t>
      </w:r>
    </w:p>
    <w:p>
      <w:pPr>
        <w:widowControl/>
        <w:shd w:val="clear" w:color="auto" w:fill="FFFFFF"/>
        <w:wordWrap w:val="0"/>
        <w:spacing w:line="380" w:lineRule="atLeast"/>
        <w:ind w:left="420"/>
        <w:jc w:val="center"/>
        <w:rPr>
          <w:rFonts w:hint="eastAsia" w:ascii="宋体" w:hAnsi="宋体" w:cs="宋体"/>
          <w:b/>
          <w:bCs/>
          <w:color w:val="000000"/>
          <w:kern w:val="0"/>
          <w:sz w:val="40"/>
          <w:szCs w:val="40"/>
        </w:rPr>
      </w:pPr>
    </w:p>
    <w:p>
      <w:pPr>
        <w:widowControl/>
        <w:shd w:val="clear" w:color="auto" w:fill="FFFFFF"/>
        <w:wordWrap w:val="0"/>
        <w:spacing w:line="380" w:lineRule="atLeast"/>
        <w:ind w:left="420"/>
        <w:jc w:val="center"/>
        <w:rPr>
          <w:rFonts w:ascii="宋体" w:hAnsi="宋体" w:cs="宋体"/>
          <w:color w:val="333333"/>
          <w:kern w:val="0"/>
          <w:sz w:val="36"/>
          <w:szCs w:val="36"/>
        </w:rPr>
      </w:pPr>
      <w:r>
        <w:rPr>
          <w:rFonts w:hint="eastAsia" w:ascii="宋体" w:hAnsi="宋体" w:cs="宋体"/>
          <w:b/>
          <w:bCs/>
          <w:color w:val="000000"/>
          <w:kern w:val="0"/>
          <w:sz w:val="36"/>
          <w:szCs w:val="36"/>
        </w:rPr>
        <w:t>实验室管理制度</w:t>
      </w:r>
    </w:p>
    <w:p>
      <w:pPr>
        <w:widowControl/>
        <w:shd w:val="clear" w:color="auto" w:fill="FFFFFF"/>
        <w:wordWrap w:val="0"/>
        <w:spacing w:line="380" w:lineRule="atLeast"/>
        <w:ind w:left="420"/>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实验室必须有专人负责管理。定期维修、保养各类仪器设备，使之处于完好状态。做好防火、防盗、防潮等工作。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创设科学、文明的环境，积极营造良好的实验氛围，体现相关实验室的学科特点。</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学生进入实验室不允许追逐打闹，保持室内安静。实验时，听从教师指导，认真按照规定程序操作。实验结束，及时整理仪器、药品，并做好相关记录。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爱护实验室仪器、药品。如有损坏，照价赔偿，并做好相关记录。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借用实验室仪器药品，必须办理相关手续，并做好记录。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坚持每日一小扫、每周一大扫的卫生制度，桌凳放置整齐，保持实验室环境整洁。</w:t>
      </w:r>
    </w:p>
    <w:p>
      <w:pPr>
        <w:widowControl/>
        <w:shd w:val="clear" w:color="auto" w:fill="FFFFFF"/>
        <w:wordWrap w:val="0"/>
        <w:spacing w:line="380" w:lineRule="atLeast"/>
        <w:jc w:val="center"/>
        <w:rPr>
          <w:rFonts w:ascii="宋体" w:hAnsi="宋体" w:cs="宋体"/>
          <w:color w:val="333333"/>
          <w:kern w:val="0"/>
          <w:sz w:val="24"/>
        </w:rPr>
      </w:pPr>
      <w:r>
        <w:rPr>
          <w:rFonts w:hint="eastAsia" w:ascii="宋体" w:hAnsi="宋体" w:cs="宋体"/>
          <w:b/>
          <w:bCs/>
          <w:color w:val="000000"/>
          <w:kern w:val="0"/>
          <w:sz w:val="36"/>
          <w:szCs w:val="36"/>
        </w:rPr>
        <w:t>实验仪器、药品管理制度</w:t>
      </w:r>
    </w:p>
    <w:p>
      <w:pPr>
        <w:widowControl/>
        <w:shd w:val="clear" w:color="auto" w:fill="FFFFFF"/>
        <w:wordWrap w:val="0"/>
        <w:spacing w:line="380" w:lineRule="atLeast"/>
        <w:ind w:left="420"/>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加强实验仪器、药品管理，爱惜使用，充分发挥其作用。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实验室仪器、药品要按统一要求分类、编号、入帐。建立电子账册，做到帐、物、卡相符。每年普查一次。</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仪器与药品要分室保管。各种仪器、标本、模型、药品应根据不同性质、性能和要求分科分类存放、定橱定位。同时要做好防尘、防潮、防压、防磁、防腐、避光等工作。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仪器发生故障，要及时排除及维修，并做好记录。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对贵重仪器和易燃、易爆、剧毒药品设专室、专橱、双人双锁管理，并定期检查安全情况，防止发生意外事故。</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借用仪器、药品，必须办理相关手续。</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仪器损坏，照价赔偿，并做好相关记录。如有情节恶劣者另根据情节给予相应处理。</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w:t>
      </w:r>
      <w:r>
        <w:rPr>
          <w:rFonts w:hint="eastAsia" w:ascii="宋体" w:hAnsi="宋体" w:eastAsia="宋体" w:cs="宋体"/>
          <w:b w:val="0"/>
          <w:bCs w:val="0"/>
          <w:color w:val="000000"/>
          <w:sz w:val="24"/>
          <w:szCs w:val="24"/>
          <w:lang w:val="en-US" w:eastAsia="zh-CN"/>
        </w:rPr>
        <w:t>经鉴定确已丧失使用价值的仪器，除低值易耗物品外，其它均需办理报废手续，并做好相关记录。</w:t>
      </w:r>
    </w:p>
    <w:p>
      <w:pPr>
        <w:widowControl/>
        <w:shd w:val="clear" w:color="auto" w:fill="FFFFFF"/>
        <w:wordWrap w:val="0"/>
        <w:spacing w:line="440" w:lineRule="atLeast"/>
        <w:jc w:val="both"/>
        <w:rPr>
          <w:rFonts w:hint="eastAsia" w:ascii="宋体" w:hAnsi="宋体" w:cs="宋体"/>
          <w:b/>
          <w:color w:val="000000"/>
          <w:kern w:val="0"/>
          <w:sz w:val="36"/>
          <w:szCs w:val="36"/>
        </w:rPr>
      </w:pPr>
    </w:p>
    <w:p>
      <w:pPr>
        <w:widowControl/>
        <w:shd w:val="clear" w:color="auto" w:fill="FFFFFF"/>
        <w:wordWrap w:val="0"/>
        <w:spacing w:line="440" w:lineRule="atLeast"/>
        <w:jc w:val="center"/>
        <w:rPr>
          <w:rFonts w:hint="eastAsia" w:ascii="宋体" w:hAnsi="宋体" w:cs="宋体"/>
          <w:b/>
          <w:color w:val="000000"/>
          <w:kern w:val="0"/>
          <w:sz w:val="36"/>
          <w:szCs w:val="36"/>
        </w:rPr>
      </w:pPr>
      <w:r>
        <w:rPr>
          <w:rFonts w:hint="eastAsia" w:ascii="宋体" w:hAnsi="宋体" w:cs="宋体"/>
          <w:b/>
          <w:color w:val="000000"/>
          <w:kern w:val="0"/>
          <w:sz w:val="36"/>
          <w:szCs w:val="36"/>
        </w:rPr>
        <w:t>体育器材室管理制度</w:t>
      </w:r>
    </w:p>
    <w:p>
      <w:pPr>
        <w:widowControl/>
        <w:shd w:val="clear" w:color="auto" w:fill="FFFFFF"/>
        <w:wordWrap w:val="0"/>
        <w:spacing w:line="440" w:lineRule="atLeast"/>
        <w:jc w:val="center"/>
        <w:rPr>
          <w:rFonts w:ascii="宋体" w:hAnsi="宋体" w:cs="宋体"/>
          <w:color w:val="333333"/>
          <w:kern w:val="0"/>
          <w:sz w:val="24"/>
        </w:rPr>
      </w:pPr>
      <w:r>
        <w:rPr>
          <w:rFonts w:hint="eastAsia" w:ascii="宋体" w:hAnsi="宋体" w:cs="宋体"/>
          <w:b/>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体育器材室必须有专人负责管理。未经许可，他人不得随意进入。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体育器材要及时登记、入库。要实行计算机管理，建立器材总账和分类账，每学期全面盘库一次，做到帐、物、卡相符。器材分类存放、定橱定架。</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应根据课堂教学和课外体育锻炼安排，及时做好器材准备工作。体育器材外借，必须办理相关手续。铅球等容易造成运动伤害的器材，除运动队训练外，一律不允许外借。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要定期保养、维修体育器材。损坏或丢失要照价赔偿。要及时办理器材报损、报废相关手续。</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器材室应保持整洁，要做好器材防潮、防霉、防火、防盗等安全工作。</w:t>
      </w:r>
    </w:p>
    <w:p>
      <w:pPr>
        <w:pStyle w:val="2"/>
        <w:rPr>
          <w:rFonts w:hint="eastAsia"/>
        </w:rPr>
      </w:pPr>
    </w:p>
    <w:p>
      <w:pPr>
        <w:widowControl/>
        <w:shd w:val="clear" w:color="auto" w:fill="FFFFFF"/>
        <w:wordWrap w:val="0"/>
        <w:spacing w:line="600" w:lineRule="atLeast"/>
        <w:jc w:val="center"/>
        <w:rPr>
          <w:rFonts w:hint="eastAsia" w:ascii="宋体" w:hAnsi="宋体" w:cs="宋体"/>
          <w:b/>
          <w:color w:val="000000"/>
          <w:kern w:val="0"/>
          <w:sz w:val="36"/>
          <w:szCs w:val="36"/>
        </w:rPr>
      </w:pPr>
      <w:r>
        <w:rPr>
          <w:rFonts w:hint="eastAsia" w:ascii="宋体" w:hAnsi="宋体" w:cs="宋体"/>
          <w:b/>
          <w:color w:val="000000"/>
          <w:kern w:val="0"/>
          <w:sz w:val="36"/>
          <w:szCs w:val="36"/>
        </w:rPr>
        <w:t>图书馆管理人员岗位职责</w:t>
      </w:r>
    </w:p>
    <w:p>
      <w:pPr>
        <w:pStyle w:val="2"/>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熟悉馆藏，了解各方面读者的需求，根据本校实际情况，提出图书采购意见，并报领导审批后实施。</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采购工作以外采为主，兼顾征集、交换各种书刊资料及数字资源。</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对新增图书及时办理入库手续，加盖馆藏章。</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图书分类按《中国图书馆分类法》，著录以《普通图书著录规则》为标准，设置馆藏书总目录和分类目录。采用计算机管理的图书馆，进行计算机编目。</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对新书及时做好加工、著录和编目，及时进行流通服务。</w:t>
      </w:r>
    </w:p>
    <w:p>
      <w:pPr>
        <w:numPr>
          <w:ilvl w:val="0"/>
          <w:numId w:val="0"/>
        </w:numPr>
        <w:spacing w:line="360" w:lineRule="auto"/>
        <w:ind w:firstLine="480" w:firstLineChars="200"/>
        <w:rPr>
          <w:rFonts w:hint="eastAsia" w:ascii="宋体" w:hAnsi="宋体" w:cs="宋体"/>
          <w:b/>
          <w:color w:val="000000"/>
          <w:kern w:val="0"/>
          <w:sz w:val="36"/>
          <w:szCs w:val="36"/>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有重点、有选择地进行新书导读与推荐，定期发布新书通报或简介。</w:t>
      </w:r>
    </w:p>
    <w:p>
      <w:pPr>
        <w:widowControl/>
        <w:shd w:val="clear" w:color="auto" w:fill="FFFFFF"/>
        <w:wordWrap w:val="0"/>
        <w:spacing w:line="600" w:lineRule="atLeast"/>
        <w:jc w:val="both"/>
        <w:rPr>
          <w:rFonts w:hint="eastAsia" w:ascii="宋体" w:hAnsi="宋体" w:cs="宋体"/>
          <w:b/>
          <w:color w:val="000000"/>
          <w:kern w:val="0"/>
          <w:sz w:val="36"/>
          <w:szCs w:val="36"/>
        </w:rPr>
      </w:pPr>
    </w:p>
    <w:p>
      <w:pPr>
        <w:widowControl/>
        <w:shd w:val="clear" w:color="auto" w:fill="FFFFFF"/>
        <w:wordWrap w:val="0"/>
        <w:spacing w:line="600" w:lineRule="atLeast"/>
        <w:jc w:val="center"/>
        <w:rPr>
          <w:rFonts w:ascii="宋体" w:hAnsi="宋体" w:cs="宋体"/>
          <w:color w:val="333333"/>
          <w:kern w:val="0"/>
          <w:sz w:val="36"/>
          <w:szCs w:val="36"/>
        </w:rPr>
      </w:pPr>
      <w:r>
        <w:rPr>
          <w:rFonts w:hint="eastAsia" w:ascii="宋体" w:hAnsi="宋体" w:cs="宋体"/>
          <w:b/>
          <w:color w:val="000000"/>
          <w:kern w:val="0"/>
          <w:sz w:val="36"/>
          <w:szCs w:val="36"/>
        </w:rPr>
        <w:t>图书馆管理人员岗位职责</w:t>
      </w:r>
    </w:p>
    <w:p>
      <w:pPr>
        <w:widowControl/>
        <w:shd w:val="clear" w:color="auto" w:fill="FFFFFF"/>
        <w:wordWrap w:val="0"/>
        <w:spacing w:line="600" w:lineRule="atLeast"/>
        <w:ind w:firstLine="1740"/>
        <w:jc w:val="center"/>
        <w:rPr>
          <w:rFonts w:hint="eastAsia" w:ascii="宋体" w:hAnsi="宋体" w:cs="宋体"/>
          <w:b/>
          <w:color w:val="000000"/>
          <w:kern w:val="0"/>
          <w:sz w:val="36"/>
          <w:szCs w:val="36"/>
        </w:rPr>
      </w:pPr>
      <w:r>
        <w:rPr>
          <w:rFonts w:hint="eastAsia" w:ascii="宋体" w:hAnsi="宋体" w:cs="宋体"/>
          <w:b/>
          <w:color w:val="000000"/>
          <w:kern w:val="0"/>
          <w:sz w:val="36"/>
          <w:szCs w:val="36"/>
        </w:rPr>
        <w:t>——学生阅览室</w:t>
      </w:r>
    </w:p>
    <w:p>
      <w:pPr>
        <w:widowControl/>
        <w:shd w:val="clear" w:color="auto" w:fill="FFFFFF"/>
        <w:wordWrap w:val="0"/>
        <w:spacing w:line="600" w:lineRule="atLeast"/>
        <w:ind w:firstLine="1740"/>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严格执行本室规则，按时开放借阅。</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做好本室报纸、杂志的订购工作。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到馆报刊做到当日登记验收，加盖期刊章后及时上架流通。</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教育学生爱护书刊，及时修补损坏的书籍、杂志。</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定期整理和装订报刊，并进行计算机分类编目，以供外借。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做好报纸剪贴等信息提炼工作，及时为学校教育教学服务。</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帮助学生查找资料，开展咨询工作，并及时做好阅览效果信息反馈。</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w:t>
      </w:r>
      <w:r>
        <w:rPr>
          <w:rFonts w:hint="eastAsia" w:ascii="宋体" w:hAnsi="宋体" w:eastAsia="宋体" w:cs="宋体"/>
          <w:b w:val="0"/>
          <w:bCs w:val="0"/>
          <w:color w:val="000000"/>
          <w:sz w:val="24"/>
          <w:szCs w:val="24"/>
          <w:lang w:val="en-US" w:eastAsia="zh-CN"/>
        </w:rPr>
        <w:t>做好采编室图书调拨的接收工作，及时清点上架，并了解内容，开发利用。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九、</w:t>
      </w:r>
      <w:r>
        <w:rPr>
          <w:rFonts w:hint="eastAsia" w:ascii="宋体" w:hAnsi="宋体" w:eastAsia="宋体" w:cs="宋体"/>
          <w:b w:val="0"/>
          <w:bCs w:val="0"/>
          <w:color w:val="000000"/>
          <w:sz w:val="24"/>
          <w:szCs w:val="24"/>
          <w:lang w:val="en-US" w:eastAsia="zh-CN"/>
        </w:rPr>
        <w:t>保持室内的整洁，做好安全防范工作。</w:t>
      </w:r>
    </w:p>
    <w:p>
      <w:pPr>
        <w:widowControl/>
        <w:shd w:val="clear" w:color="auto" w:fill="FFFFFF"/>
        <w:spacing w:line="360" w:lineRule="atLeast"/>
        <w:jc w:val="both"/>
        <w:rPr>
          <w:rFonts w:hint="eastAsia" w:ascii="宋体" w:hAnsi="宋体" w:cs="宋体"/>
          <w:b/>
          <w:bCs/>
          <w:color w:val="000000"/>
          <w:kern w:val="0"/>
          <w:sz w:val="36"/>
          <w:szCs w:val="36"/>
        </w:rPr>
      </w:pPr>
    </w:p>
    <w:p>
      <w:pPr>
        <w:widowControl/>
        <w:shd w:val="clear" w:color="auto" w:fill="FFFFFF"/>
        <w:spacing w:line="360" w:lineRule="atLeast"/>
        <w:jc w:val="center"/>
        <w:rPr>
          <w:rFonts w:hint="eastAsia" w:ascii="宋体" w:hAnsi="宋体" w:cs="宋体"/>
          <w:b/>
          <w:bCs/>
          <w:color w:val="000000"/>
          <w:kern w:val="0"/>
          <w:sz w:val="36"/>
          <w:szCs w:val="36"/>
        </w:rPr>
      </w:pPr>
    </w:p>
    <w:p>
      <w:pPr>
        <w:widowControl/>
        <w:shd w:val="clear" w:color="auto" w:fill="FFFFFF"/>
        <w:spacing w:line="360" w:lineRule="atLeast"/>
        <w:jc w:val="center"/>
        <w:rPr>
          <w:rFonts w:hint="eastAsia" w:ascii="宋体" w:hAnsi="宋体" w:cs="宋体"/>
          <w:b/>
          <w:bCs/>
          <w:color w:val="000000"/>
          <w:kern w:val="0"/>
          <w:sz w:val="36"/>
          <w:szCs w:val="36"/>
        </w:rPr>
      </w:pPr>
    </w:p>
    <w:p>
      <w:pPr>
        <w:widowControl/>
        <w:shd w:val="clear" w:color="auto" w:fill="FFFFFF"/>
        <w:spacing w:line="360" w:lineRule="atLeast"/>
        <w:jc w:val="center"/>
        <w:rPr>
          <w:rFonts w:hint="eastAsia" w:ascii="宋体" w:hAnsi="宋体" w:cs="宋体"/>
          <w:color w:val="333333"/>
          <w:kern w:val="0"/>
          <w:sz w:val="36"/>
          <w:szCs w:val="36"/>
        </w:rPr>
      </w:pPr>
      <w:r>
        <w:rPr>
          <w:rFonts w:hint="eastAsia" w:ascii="宋体" w:hAnsi="宋体" w:cs="宋体"/>
          <w:b/>
          <w:bCs/>
          <w:color w:val="000000"/>
          <w:kern w:val="0"/>
          <w:sz w:val="36"/>
          <w:szCs w:val="36"/>
        </w:rPr>
        <w:t>中小学信息技术装备管理制度</w:t>
      </w:r>
    </w:p>
    <w:p>
      <w:pPr>
        <w:widowControl/>
        <w:shd w:val="clear" w:color="auto" w:fill="FFFFFF"/>
        <w:wordWrap w:val="0"/>
        <w:spacing w:line="600" w:lineRule="atLeast"/>
        <w:jc w:val="center"/>
        <w:rPr>
          <w:rFonts w:hint="eastAsia" w:ascii="宋体" w:hAnsi="宋体" w:cs="宋体"/>
          <w:b/>
          <w:color w:val="000000"/>
          <w:kern w:val="0"/>
          <w:sz w:val="36"/>
          <w:szCs w:val="36"/>
        </w:rPr>
      </w:pPr>
      <w:r>
        <w:rPr>
          <w:rFonts w:hint="eastAsia" w:ascii="宋体" w:hAnsi="宋体" w:cs="宋体"/>
          <w:b/>
          <w:color w:val="000000"/>
          <w:kern w:val="0"/>
          <w:sz w:val="36"/>
          <w:szCs w:val="36"/>
        </w:rPr>
        <w:t>学生上机操作守则</w:t>
      </w:r>
    </w:p>
    <w:p>
      <w:pPr>
        <w:widowControl/>
        <w:shd w:val="clear" w:color="auto" w:fill="FFFFFF"/>
        <w:wordWrap w:val="0"/>
        <w:spacing w:line="600" w:lineRule="atLeast"/>
        <w:jc w:val="center"/>
        <w:rPr>
          <w:rFonts w:ascii="宋体" w:hAnsi="宋体" w:cs="宋体"/>
          <w:color w:val="333333"/>
          <w:kern w:val="0"/>
          <w:sz w:val="24"/>
        </w:rPr>
      </w:pPr>
      <w:r>
        <w:rPr>
          <w:rFonts w:hint="eastAsia" w:ascii="宋体" w:hAnsi="宋体" w:cs="宋体"/>
          <w:b/>
          <w:color w:val="000000"/>
          <w:kern w:val="0"/>
          <w:sz w:val="40"/>
          <w:szCs w:val="40"/>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遵守《中华人民共和国计算机信息网络国际联网管理暂行规定》《全国青少年网络文明公约》和《苏州市中小学校园网用户守则》等法律法规。对于违反上述规定者，管理人员有权立即取消其上机资格，并视情节严重予以相应处理。</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进入机房不携带食物、口香糖和饮料等，必须换上干净鞋套。</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未经允许，不得私自携带各类存储设备进入机房。</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按老师指定的座位上机，不得高声喧哗，四处走动。对网络教室里的设备必须爱惜，遵守操作规程，合理使用。严禁在座位和计算机外壳上乱刻乱画。</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上机前要检查座位及计算机。发现损坏要向老师报告。自己损坏，则应照价赔偿。</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操作计算机应按照学习规定内容进行，不得随意进行非学习内容的操作。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计算机使用中，如发现冒烟，异响等异常情况，应及时关机，并向老师报告，等待处理。</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w:t>
      </w:r>
      <w:r>
        <w:rPr>
          <w:rFonts w:hint="eastAsia" w:ascii="宋体" w:hAnsi="宋体" w:eastAsia="宋体" w:cs="宋体"/>
          <w:b w:val="0"/>
          <w:bCs w:val="0"/>
          <w:color w:val="000000"/>
          <w:sz w:val="24"/>
          <w:szCs w:val="24"/>
          <w:lang w:val="en-US" w:eastAsia="zh-CN"/>
        </w:rPr>
        <w:t>下课时要再次检查座位和计算机，并认真填写上机登记。按次序退出机房，不无故滞留机房。</w:t>
      </w:r>
    </w:p>
    <w:p>
      <w:pPr>
        <w:pStyle w:val="2"/>
        <w:rPr>
          <w:rFonts w:hint="eastAsia"/>
        </w:rPr>
      </w:pPr>
    </w:p>
    <w:p>
      <w:pPr>
        <w:widowControl/>
        <w:shd w:val="clear" w:color="auto" w:fill="FFFFFF"/>
        <w:wordWrap w:val="0"/>
        <w:spacing w:line="285" w:lineRule="atLeast"/>
        <w:jc w:val="center"/>
        <w:rPr>
          <w:rFonts w:hint="eastAsia" w:ascii="宋体" w:hAnsi="宋体" w:cs="宋体"/>
          <w:b/>
          <w:bCs/>
          <w:color w:val="000000"/>
          <w:kern w:val="0"/>
          <w:sz w:val="36"/>
          <w:szCs w:val="36"/>
        </w:rPr>
      </w:pPr>
    </w:p>
    <w:p>
      <w:pPr>
        <w:widowControl/>
        <w:shd w:val="clear" w:color="auto" w:fill="FFFFFF"/>
        <w:wordWrap w:val="0"/>
        <w:spacing w:line="285" w:lineRule="atLeast"/>
        <w:jc w:val="center"/>
        <w:rPr>
          <w:rFonts w:hint="eastAsia" w:ascii="宋体" w:hAnsi="宋体" w:cs="宋体"/>
          <w:b/>
          <w:bCs/>
          <w:color w:val="000000"/>
          <w:kern w:val="0"/>
          <w:sz w:val="36"/>
          <w:szCs w:val="36"/>
        </w:rPr>
      </w:pPr>
      <w:r>
        <w:rPr>
          <w:rFonts w:hint="eastAsia" w:ascii="宋体" w:hAnsi="宋体" w:cs="宋体"/>
          <w:b/>
          <w:bCs/>
          <w:color w:val="000000"/>
          <w:kern w:val="0"/>
          <w:sz w:val="36"/>
          <w:szCs w:val="36"/>
        </w:rPr>
        <w:t>学生实验守则</w:t>
      </w:r>
    </w:p>
    <w:p>
      <w:pPr>
        <w:widowControl/>
        <w:shd w:val="clear" w:color="auto" w:fill="FFFFFF"/>
        <w:wordWrap w:val="0"/>
        <w:spacing w:line="285" w:lineRule="atLeast"/>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进入实验室要保持安静，按规定位置就座。保持室内整洁卫生。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实验前，应认真预习有关实验内容，充分了解实验目的、内容和方法。认真清点实验仪器、药品。未经教师同意，不随意动用仪器、药品。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实验时，学生应在教师指导下，正确操作，认真分析。遇到困难和问题时，应及时报告，请教师协助解决。</w:t>
      </w:r>
    </w:p>
    <w:p>
      <w:pPr>
        <w:numPr>
          <w:ilvl w:val="0"/>
          <w:numId w:val="0"/>
        </w:numPr>
        <w:spacing w:line="360" w:lineRule="auto"/>
        <w:ind w:firstLine="480" w:firstLineChars="200"/>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注意安全，节约水电。遇到事故沉着、冷静，先切断电源、火源，并及时报告，请教师进行处理。</w:t>
      </w:r>
      <w:r>
        <w:rPr>
          <w:rFonts w:hint="eastAsia" w:ascii="宋体" w:hAnsi="宋体" w:cs="宋体"/>
          <w:b w:val="0"/>
          <w:bCs w:val="0"/>
          <w:color w:val="000000"/>
          <w:sz w:val="24"/>
          <w:szCs w:val="24"/>
          <w:lang w:val="en-US" w:eastAsia="zh-CN"/>
        </w:rPr>
        <w:t xml:space="preserve">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爱护仪器设备，爱惜药品材料。损坏仪器，照价赔偿，并及时填写《实验仪器损坏赔偿记录》。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一切仪器、药品未经实验教师同意不得带出实验室。废液、废纸、火柴梗及玻璃片等杂物不得乱抛乱倒，必须倒入指定地点。</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实验完毕，应打扫卫生。关闭水源、电源，排好桌椅。经实验教师验收后，方可离开实验室。</w:t>
      </w:r>
    </w:p>
    <w:p>
      <w:pPr>
        <w:pStyle w:val="2"/>
        <w:rPr>
          <w:rFonts w:hint="eastAsia"/>
        </w:rPr>
      </w:pPr>
    </w:p>
    <w:p>
      <w:pPr>
        <w:widowControl/>
        <w:shd w:val="clear" w:color="auto" w:fill="FFFFFF"/>
        <w:wordWrap w:val="0"/>
        <w:spacing w:line="440" w:lineRule="atLeast"/>
        <w:jc w:val="center"/>
        <w:rPr>
          <w:rFonts w:hint="eastAsia" w:ascii="宋体" w:hAnsi="宋体" w:cs="宋体"/>
          <w:b/>
          <w:color w:val="000000"/>
          <w:kern w:val="0"/>
          <w:sz w:val="36"/>
          <w:szCs w:val="36"/>
        </w:rPr>
      </w:pPr>
    </w:p>
    <w:p>
      <w:pPr>
        <w:widowControl/>
        <w:shd w:val="clear" w:color="auto" w:fill="FFFFFF"/>
        <w:wordWrap w:val="0"/>
        <w:spacing w:line="440" w:lineRule="atLeast"/>
        <w:jc w:val="center"/>
        <w:rPr>
          <w:rFonts w:hint="eastAsia" w:ascii="宋体" w:hAnsi="宋体" w:cs="宋体"/>
          <w:b/>
          <w:color w:val="000000"/>
          <w:kern w:val="0"/>
          <w:sz w:val="36"/>
          <w:szCs w:val="36"/>
        </w:rPr>
      </w:pPr>
      <w:r>
        <w:rPr>
          <w:rFonts w:hint="eastAsia" w:ascii="宋体" w:hAnsi="宋体" w:cs="宋体"/>
          <w:b/>
          <w:color w:val="000000"/>
          <w:kern w:val="0"/>
          <w:sz w:val="36"/>
          <w:szCs w:val="36"/>
        </w:rPr>
        <w:t>音乐、舞蹈室管理制度</w:t>
      </w:r>
    </w:p>
    <w:p>
      <w:pPr>
        <w:widowControl/>
        <w:shd w:val="clear" w:color="auto" w:fill="FFFFFF"/>
        <w:wordWrap w:val="0"/>
        <w:spacing w:line="440" w:lineRule="atLeast"/>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音乐、舞蹈室（专用教室和准备室）必须有专人负责管理，未经允许，任何人不得擅自进入。</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器材应入橱、上架，摆放整齐，保持清洁。贵重器材要有专柜存放，加锁。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规范管理，账册齐全，做到账、物相符。定期保养、维修器材，保证器材的处于完好状态。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学生应提前整队，有序进入教室。下课时依次离开教室,不得拥挤。不携带与学习无关的物品进入教室。</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爱护室内公物,不随意动用室内的器材。损坏器材，照价赔偿，并做好相关记录。对损坏已无法修复的器材，办理相关手续后方可报废。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室内器材原则上不准外借。如需借用，必须办理相关手续。</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课后做好卫生工作，清点器材，切断电源，关闭门窗。</w:t>
      </w:r>
    </w:p>
    <w:p/>
    <w:p>
      <w:pPr>
        <w:pStyle w:val="22"/>
        <w:ind w:firstLine="2200"/>
        <w:rPr>
          <w:rFonts w:ascii="隶书" w:hAnsi="隶书"/>
          <w:b/>
          <w:bCs/>
          <w:sz w:val="36"/>
          <w:szCs w:val="36"/>
        </w:rPr>
      </w:pPr>
    </w:p>
    <w:p>
      <w:pPr>
        <w:pStyle w:val="22"/>
        <w:ind w:firstLine="2200"/>
        <w:rPr>
          <w:rFonts w:ascii="隶书" w:hAnsi="隶书"/>
          <w:b/>
          <w:bCs/>
          <w:sz w:val="36"/>
          <w:szCs w:val="36"/>
        </w:rPr>
      </w:pPr>
    </w:p>
    <w:p>
      <w:pPr>
        <w:pStyle w:val="22"/>
        <w:ind w:firstLine="2200"/>
        <w:rPr>
          <w:rFonts w:ascii="隶书" w:hAnsi="隶书"/>
          <w:b/>
          <w:bCs/>
          <w:sz w:val="36"/>
          <w:szCs w:val="36"/>
        </w:rPr>
      </w:pPr>
    </w:p>
    <w:p>
      <w:pPr>
        <w:pStyle w:val="22"/>
        <w:ind w:firstLine="2200"/>
        <w:rPr>
          <w:rFonts w:ascii="隶书" w:hAnsi="隶书"/>
          <w:b/>
          <w:bCs/>
          <w:sz w:val="36"/>
          <w:szCs w:val="36"/>
        </w:rPr>
      </w:pPr>
    </w:p>
    <w:p>
      <w:pPr>
        <w:pStyle w:val="22"/>
        <w:ind w:firstLine="2200"/>
        <w:rPr>
          <w:rFonts w:ascii="隶书" w:hAnsi="隶书"/>
          <w:b/>
          <w:bCs/>
          <w:sz w:val="36"/>
          <w:szCs w:val="36"/>
        </w:rPr>
      </w:pPr>
    </w:p>
    <w:p>
      <w:pPr>
        <w:pStyle w:val="22"/>
        <w:ind w:firstLine="2200"/>
        <w:rPr>
          <w:rFonts w:ascii="隶书" w:hAnsi="隶书"/>
          <w:b/>
          <w:bCs/>
          <w:sz w:val="36"/>
          <w:szCs w:val="36"/>
        </w:rPr>
      </w:pPr>
    </w:p>
    <w:p>
      <w:pPr>
        <w:pStyle w:val="22"/>
        <w:ind w:firstLine="2200"/>
        <w:rPr>
          <w:rFonts w:ascii="隶书" w:hAnsi="隶书"/>
          <w:b/>
          <w:bCs/>
          <w:sz w:val="36"/>
          <w:szCs w:val="36"/>
        </w:rPr>
      </w:pPr>
      <w:r>
        <w:rPr>
          <w:rFonts w:ascii="隶书" w:hAnsi="隶书"/>
          <w:b/>
          <w:bCs/>
          <w:sz w:val="36"/>
          <w:szCs w:val="36"/>
        </w:rPr>
        <w:t>美术室</w:t>
      </w:r>
      <w:r>
        <w:rPr>
          <w:rFonts w:hint="eastAsia" w:ascii="隶书" w:hAnsi="隶书"/>
          <w:b/>
          <w:bCs/>
          <w:sz w:val="36"/>
          <w:szCs w:val="36"/>
        </w:rPr>
        <w:t>开放</w:t>
      </w:r>
      <w:r>
        <w:rPr>
          <w:rFonts w:ascii="隶书" w:hAnsi="隶书"/>
          <w:b/>
          <w:bCs/>
          <w:sz w:val="36"/>
          <w:szCs w:val="36"/>
        </w:rPr>
        <w:t>管理制度</w:t>
      </w:r>
    </w:p>
    <w:p>
      <w:pPr>
        <w:pStyle w:val="22"/>
        <w:ind w:firstLine="2200"/>
        <w:rPr>
          <w:rFonts w:ascii="隶书" w:hAnsi="隶书"/>
          <w:b/>
          <w:bCs/>
          <w:sz w:val="36"/>
          <w:szCs w:val="36"/>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本室用于美术教学，美术教师应充分发挥室内器材的作用，保持美观、安静，做到专室专用。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本室指派专人负责，各种美术器材、模型安放整齐，造册登记并妥善安排和使用。</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教育学生爱护各类美术器材，室内器材未经老师许可，不得随意使用，移动借用后要立即放回原处。器材人为损坏，要照价赔偿。</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保持室内整洁，不准乱丢废纸或其它杂物。作业时，颜料、墨汁小心放好，严禁乱涂乱画。</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教室使用完毕，应整队离开。值日生整理好课桌椅，搞好卫生，关好电源、门窗，经老师检查后方可离开教室。</w:t>
      </w:r>
    </w:p>
    <w:p>
      <w:pPr>
        <w:numPr>
          <w:ilvl w:val="0"/>
          <w:numId w:val="0"/>
        </w:numPr>
        <w:spacing w:line="360" w:lineRule="auto"/>
        <w:ind w:firstLine="480" w:firstLineChars="200"/>
        <w:rPr>
          <w:rFonts w:hint="eastAsia" w:ascii="宋体" w:hAnsi="宋体"/>
          <w:sz w:val="28"/>
          <w:szCs w:val="28"/>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室内器材外借，必须经学校主管领导批准，如借出损坏或遗失，照价赔偿。</w:t>
      </w:r>
    </w:p>
    <w:p>
      <w:pPr>
        <w:pStyle w:val="22"/>
        <w:spacing w:line="360" w:lineRule="auto"/>
        <w:ind w:firstLine="555"/>
        <w:rPr>
          <w:rFonts w:hint="eastAsia" w:ascii="宋体" w:hAnsi="宋体"/>
          <w:sz w:val="28"/>
          <w:szCs w:val="28"/>
        </w:rPr>
      </w:pPr>
      <w:r>
        <w:rPr>
          <w:rFonts w:hint="eastAsia" w:ascii="宋体" w:hAnsi="宋体"/>
          <w:sz w:val="24"/>
          <w:szCs w:val="24"/>
        </w:rPr>
        <w:t>开放时间    16:35</w:t>
      </w:r>
      <w:r>
        <w:rPr>
          <w:rFonts w:ascii="宋体" w:hAnsi="宋体"/>
          <w:sz w:val="24"/>
          <w:szCs w:val="24"/>
        </w:rPr>
        <w:t>—</w:t>
      </w:r>
      <w:r>
        <w:rPr>
          <w:rFonts w:hint="eastAsia" w:ascii="宋体" w:hAnsi="宋体"/>
          <w:sz w:val="24"/>
          <w:szCs w:val="24"/>
        </w:rPr>
        <w:t>17:50          负责人：蒲少斐</w:t>
      </w:r>
    </w:p>
    <w:p/>
    <w:p>
      <w:pPr>
        <w:widowControl/>
        <w:shd w:val="clear" w:color="auto" w:fill="FFFFFF"/>
        <w:wordWrap w:val="0"/>
        <w:spacing w:line="380" w:lineRule="atLeast"/>
        <w:ind w:left="420"/>
        <w:jc w:val="center"/>
        <w:rPr>
          <w:rFonts w:hint="eastAsia" w:ascii="宋体" w:hAnsi="宋体" w:cs="宋体"/>
          <w:b/>
          <w:bCs/>
          <w:color w:val="000000"/>
          <w:kern w:val="0"/>
          <w:sz w:val="36"/>
          <w:szCs w:val="36"/>
        </w:rPr>
      </w:pPr>
    </w:p>
    <w:p>
      <w:pPr>
        <w:widowControl/>
        <w:shd w:val="clear" w:color="auto" w:fill="FFFFFF"/>
        <w:wordWrap w:val="0"/>
        <w:spacing w:line="380" w:lineRule="atLeast"/>
        <w:ind w:left="420"/>
        <w:jc w:val="center"/>
        <w:rPr>
          <w:rFonts w:ascii="宋体" w:hAnsi="宋体" w:cs="宋体"/>
          <w:color w:val="333333"/>
          <w:kern w:val="0"/>
          <w:sz w:val="24"/>
        </w:rPr>
      </w:pPr>
      <w:r>
        <w:rPr>
          <w:rFonts w:hint="eastAsia" w:ascii="宋体" w:hAnsi="宋体" w:cs="宋体"/>
          <w:b/>
          <w:bCs/>
          <w:color w:val="000000"/>
          <w:kern w:val="0"/>
          <w:sz w:val="36"/>
          <w:szCs w:val="36"/>
        </w:rPr>
        <w:t>实验室管理制度</w:t>
      </w:r>
    </w:p>
    <w:p>
      <w:pPr>
        <w:widowControl/>
        <w:shd w:val="clear" w:color="auto" w:fill="FFFFFF"/>
        <w:wordWrap w:val="0"/>
        <w:spacing w:line="380" w:lineRule="atLeast"/>
        <w:ind w:left="420"/>
        <w:jc w:val="center"/>
        <w:rPr>
          <w:rFonts w:ascii="宋体" w:hAnsi="宋体" w:cs="宋体"/>
          <w:color w:val="333333"/>
          <w:kern w:val="0"/>
          <w:sz w:val="24"/>
        </w:rPr>
      </w:pPr>
      <w:r>
        <w:rPr>
          <w:rFonts w:hint="eastAsia" w:ascii="宋体" w:hAnsi="宋体" w:cs="宋体"/>
          <w:color w:val="000000"/>
          <w:kern w:val="0"/>
          <w:sz w:val="18"/>
          <w:szCs w:val="18"/>
        </w:rPr>
        <w:t> </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实验室必须有专人负责管理。定期维修、保养各类仪器设备，使之处于完好状态。做好防火、防盗、防潮等工作。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创设科学、文明的环境，积极营造良好的实验氛围，体现相关实验室的学科特点。</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学生进入实验室不允许追逐打闹，保持室内安静。实验时，听从教师指导，认真按照规定程序操作。实验结束，及时整理仪器、药品，并做好相关记录。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爱护实验室仪器、药品。如有损坏，照价赔偿，并做好相关记录。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借用实验室仪器药品，必须办理相关手续，并做好记录。</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坚持每日一小扫、每周一大扫的卫生制度，桌凳放置整齐，保持实验室环境整洁。</w:t>
      </w:r>
    </w:p>
    <w:p>
      <w:pPr>
        <w:numPr>
          <w:ilvl w:val="0"/>
          <w:numId w:val="0"/>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实验教学组织机构图</w:t>
      </w:r>
    </w:p>
    <w:p>
      <w:r>
        <w:rPr>
          <w:rFonts w:hint="eastAsia" w:eastAsia="宋体"/>
          <w:lang w:eastAsia="zh-CN"/>
        </w:rPr>
        <w:drawing>
          <wp:anchor distT="0" distB="0" distL="114300" distR="114300" simplePos="0" relativeHeight="251663360" behindDoc="0" locked="0" layoutInCell="1" allowOverlap="1">
            <wp:simplePos x="0" y="0"/>
            <wp:positionH relativeFrom="column">
              <wp:posOffset>-273685</wp:posOffset>
            </wp:positionH>
            <wp:positionV relativeFrom="paragraph">
              <wp:posOffset>187325</wp:posOffset>
            </wp:positionV>
            <wp:extent cx="6120765" cy="5624195"/>
            <wp:effectExtent l="0" t="0" r="13335" b="14605"/>
            <wp:wrapNone/>
            <wp:docPr id="5" name="图片 5"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 -1"/>
                    <pic:cNvPicPr>
                      <a:picLocks noChangeAspect="1"/>
                    </pic:cNvPicPr>
                  </pic:nvPicPr>
                  <pic:blipFill>
                    <a:blip r:embed="rId14"/>
                    <a:stretch>
                      <a:fillRect/>
                    </a:stretch>
                  </pic:blipFill>
                  <pic:spPr>
                    <a:xfrm>
                      <a:off x="0" y="0"/>
                      <a:ext cx="6120765" cy="5624195"/>
                    </a:xfrm>
                    <a:prstGeom prst="rect">
                      <a:avLst/>
                    </a:prstGeom>
                  </pic:spPr>
                </pic:pic>
              </a:graphicData>
            </a:graphic>
          </wp:anchor>
        </w:drawing>
      </w:r>
    </w:p>
    <w:p/>
    <w:p/>
    <w:p>
      <w:pPr>
        <w:pStyle w:val="2"/>
      </w:pPr>
    </w:p>
    <w:p>
      <w:pPr>
        <w:widowControl/>
        <w:shd w:val="clear" w:color="auto" w:fill="FFFFFF"/>
        <w:wordWrap w:val="0"/>
        <w:spacing w:line="360" w:lineRule="auto"/>
        <w:ind w:firstLine="420"/>
        <w:jc w:val="left"/>
        <w:rPr>
          <w:rFonts w:ascii="宋体" w:hAnsi="宋体" w:cs="宋体"/>
          <w:color w:val="333333"/>
          <w:kern w:val="0"/>
          <w:sz w:val="24"/>
        </w:rPr>
      </w:pPr>
    </w:p>
    <w:p/>
    <w:p>
      <w:pPr>
        <w:pStyle w:val="2"/>
      </w:pPr>
    </w:p>
    <w:p/>
    <w:p>
      <w:pPr>
        <w:ind w:left="566"/>
        <w:rPr>
          <w:rFonts w:asciiTheme="minorEastAsia" w:hAnsiTheme="minorEastAsia" w:eastAsiaTheme="minorEastAsia"/>
          <w:szCs w:val="21"/>
        </w:rPr>
      </w:pPr>
    </w:p>
    <w:p>
      <w:pPr>
        <w:pStyle w:val="2"/>
      </w:pPr>
    </w:p>
    <w:p>
      <w:pPr>
        <w:pStyle w:val="2"/>
        <w:rPr>
          <w:rFonts w:hint="eastAsia" w:eastAsia="宋体"/>
          <w:lang w:eastAsia="zh-CN"/>
        </w:rPr>
      </w:pPr>
    </w:p>
    <w:p>
      <w:pPr>
        <w:pStyle w:val="2"/>
        <w:rPr>
          <w:rFonts w:hint="eastAsia"/>
        </w:rPr>
      </w:pPr>
    </w:p>
    <w:p>
      <w:pPr>
        <w:spacing w:line="360" w:lineRule="auto"/>
        <w:ind w:firstLine="480" w:firstLineChars="200"/>
        <w:rPr>
          <w:rFonts w:ascii="仿宋_GB2312" w:eastAsia="仿宋_GB2312"/>
          <w:sz w:val="24"/>
        </w:rPr>
      </w:pPr>
    </w:p>
    <w:p/>
    <w:p>
      <w:pPr>
        <w:pStyle w:val="2"/>
        <w:rPr>
          <w:rFonts w:hint="eastAsia"/>
          <w:lang w:val="en-US" w:eastAsia="zh-CN"/>
        </w:rPr>
      </w:pPr>
    </w:p>
    <w:p>
      <w:pPr>
        <w:widowControl/>
        <w:ind w:firstLine="560" w:firstLineChars="200"/>
        <w:jc w:val="left"/>
        <w:rPr>
          <w:rFonts w:ascii="宋体" w:hAnsi="宋体" w:eastAsia="宋体" w:cs="宋体"/>
          <w:kern w:val="0"/>
          <w:sz w:val="28"/>
          <w:szCs w:val="28"/>
        </w:rPr>
      </w:pPr>
    </w:p>
    <w:p>
      <w:pPr>
        <w:pStyle w:val="2"/>
        <w:rPr>
          <w:rFonts w:hint="eastAsia"/>
          <w:lang w:val="en-US" w:eastAsia="zh-CN"/>
        </w:rPr>
      </w:pPr>
    </w:p>
    <w:p>
      <w:pPr>
        <w:rPr>
          <w:rFonts w:ascii="宋体" w:hAnsi="宋体"/>
          <w:sz w:val="24"/>
          <w:lang w:eastAsia="zh-CN"/>
        </w:rPr>
      </w:pPr>
    </w:p>
    <w:p>
      <w:pPr>
        <w:pStyle w:val="2"/>
        <w:rPr>
          <w:rFonts w:hint="eastAsia"/>
        </w:rPr>
      </w:pPr>
    </w:p>
    <w:p>
      <w:pPr>
        <w:widowControl/>
        <w:ind w:firstLine="411" w:firstLineChars="147"/>
        <w:jc w:val="left"/>
        <w:rPr>
          <w:rFonts w:ascii="宋体" w:hAnsi="宋体" w:cs="宋体"/>
          <w:kern w:val="0"/>
          <w:sz w:val="28"/>
          <w:szCs w:val="28"/>
        </w:rPr>
      </w:pPr>
    </w:p>
    <w:p>
      <w:pPr>
        <w:rPr>
          <w:sz w:val="28"/>
          <w:szCs w:val="28"/>
        </w:rPr>
      </w:pPr>
    </w:p>
    <w:p>
      <w:pPr>
        <w:pStyle w:val="2"/>
        <w:rPr>
          <w:rFonts w:hint="eastAsia" w:ascii="宋体" w:hAnsi="宋体" w:eastAsia="宋体" w:cs="宋体"/>
          <w:sz w:val="24"/>
          <w:szCs w:val="24"/>
          <w:lang w:val="en-US" w:eastAsia="zh-CN"/>
        </w:rPr>
      </w:pPr>
    </w:p>
    <w:p>
      <w:pPr>
        <w:widowControl/>
        <w:ind w:left="105" w:leftChars="50" w:firstLine="480" w:firstLineChars="200"/>
        <w:jc w:val="left"/>
        <w:rPr>
          <w:rFonts w:ascii="华文仿宋" w:hAnsi="华文仿宋" w:eastAsia="华文仿宋" w:cs="宋体"/>
          <w:kern w:val="0"/>
          <w:sz w:val="24"/>
          <w:szCs w:val="24"/>
        </w:rPr>
      </w:pPr>
    </w:p>
    <w:p>
      <w:pPr>
        <w:pStyle w:val="2"/>
      </w:pPr>
    </w:p>
    <w:p/>
    <w:p/>
    <w:p>
      <w:pPr>
        <w:rPr>
          <w:rFonts w:ascii="隶书" w:hAnsi="隶书"/>
          <w:b/>
          <w:bCs/>
          <w:sz w:val="36"/>
          <w:szCs w:val="36"/>
        </w:rPr>
      </w:pPr>
      <w:r>
        <w:rPr>
          <w:rFonts w:hint="eastAsia"/>
        </w:rPr>
        <w:t xml:space="preserve">                                         </w:t>
      </w:r>
    </w:p>
    <w:p>
      <w:pPr>
        <w:pStyle w:val="22"/>
        <w:jc w:val="center"/>
        <w:rPr>
          <w:rFonts w:ascii="隶书" w:hAnsi="隶书"/>
          <w:b/>
          <w:bCs/>
          <w:sz w:val="36"/>
          <w:szCs w:val="36"/>
        </w:rPr>
      </w:pPr>
    </w:p>
    <w:p>
      <w:pPr>
        <w:pStyle w:val="22"/>
        <w:jc w:val="center"/>
        <w:rPr>
          <w:rFonts w:ascii="隶书" w:hAnsi="隶书"/>
          <w:b/>
          <w:bCs/>
          <w:sz w:val="36"/>
          <w:szCs w:val="36"/>
        </w:rPr>
      </w:pPr>
    </w:p>
    <w:p>
      <w:pPr>
        <w:pStyle w:val="22"/>
        <w:jc w:val="center"/>
        <w:rPr>
          <w:rFonts w:ascii="隶书" w:hAnsi="隶书"/>
          <w:b/>
          <w:bCs/>
          <w:sz w:val="36"/>
          <w:szCs w:val="36"/>
        </w:rPr>
      </w:pPr>
    </w:p>
    <w:p>
      <w:pPr>
        <w:pStyle w:val="22"/>
        <w:jc w:val="center"/>
        <w:rPr>
          <w:rFonts w:ascii="隶书" w:hAnsi="隶书"/>
          <w:b/>
          <w:bCs/>
          <w:sz w:val="36"/>
          <w:szCs w:val="36"/>
        </w:rPr>
      </w:pPr>
    </w:p>
    <w:p>
      <w:pPr>
        <w:pStyle w:val="22"/>
        <w:jc w:val="center"/>
        <w:rPr>
          <w:rFonts w:ascii="隶书" w:hAnsi="隶书"/>
          <w:b/>
          <w:bCs/>
          <w:sz w:val="36"/>
          <w:szCs w:val="36"/>
        </w:rPr>
      </w:pPr>
    </w:p>
    <w:p>
      <w:pPr>
        <w:pStyle w:val="22"/>
        <w:jc w:val="center"/>
        <w:rPr>
          <w:rFonts w:ascii="隶书" w:hAnsi="隶书"/>
          <w:b/>
          <w:bCs/>
          <w:sz w:val="36"/>
          <w:szCs w:val="36"/>
        </w:rPr>
      </w:pPr>
    </w:p>
    <w:p>
      <w:pPr>
        <w:pStyle w:val="22"/>
        <w:jc w:val="center"/>
        <w:rPr>
          <w:rFonts w:ascii="隶书" w:hAnsi="隶书"/>
          <w:b/>
          <w:bCs/>
          <w:sz w:val="36"/>
          <w:szCs w:val="36"/>
        </w:rPr>
      </w:pPr>
      <w:r>
        <w:rPr>
          <w:rFonts w:ascii="隶书" w:hAnsi="隶书"/>
          <w:b/>
          <w:bCs/>
          <w:sz w:val="36"/>
          <w:szCs w:val="36"/>
        </w:rPr>
        <w:t>体育器材室</w:t>
      </w:r>
      <w:r>
        <w:rPr>
          <w:rFonts w:hint="eastAsia" w:ascii="隶书" w:hAnsi="隶书"/>
          <w:b/>
          <w:bCs/>
          <w:sz w:val="36"/>
          <w:szCs w:val="36"/>
        </w:rPr>
        <w:t>开放使用</w:t>
      </w:r>
      <w:r>
        <w:rPr>
          <w:rFonts w:ascii="隶书" w:hAnsi="隶书"/>
          <w:b/>
          <w:bCs/>
          <w:sz w:val="36"/>
          <w:szCs w:val="36"/>
        </w:rPr>
        <w:t>制度</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学校各项体育器材，分类摆放，造册登记，专人管理。</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教师上课所用器材，需办理登记手续，课后按数按量归还，放回原处。未经体育室管理人员的同意，不准任何人进入室内拿玩体育器材。</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课余时间，需用器材，应办理借出手续，并按时送还，如有遗失损坏，追查责任按价赔偿。</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体育器材及场地设施器械，任何人不得随意损坏。违者，一经发现，追究赔偿责任。</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体育器材，每学期全面查点一次。逐年购置和自制，保证按省规定的器材达标。</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搞好室内卫生，保持室内整洁。</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注意安全，做好防失、防火、防盗工作。</w:t>
      </w:r>
    </w:p>
    <w:p>
      <w:pPr>
        <w:pStyle w:val="2"/>
        <w:rPr>
          <w:rFonts w:hint="eastAsia"/>
          <w:lang w:val="en-US" w:eastAsia="zh-CN"/>
        </w:rPr>
      </w:pPr>
    </w:p>
    <w:p>
      <w:pPr>
        <w:jc w:val="center"/>
        <w:rPr>
          <w:rFonts w:hint="eastAsia" w:ascii="宋体" w:hAnsi="宋体" w:eastAsia="宋体" w:cs="宋体"/>
          <w:b/>
          <w:sz w:val="36"/>
          <w:szCs w:val="36"/>
        </w:rPr>
      </w:pPr>
    </w:p>
    <w:p>
      <w:pPr>
        <w:jc w:val="center"/>
        <w:rPr>
          <w:rFonts w:hint="eastAsia" w:ascii="宋体" w:hAnsi="宋体" w:eastAsia="宋体" w:cs="宋体"/>
          <w:b/>
          <w:sz w:val="36"/>
          <w:szCs w:val="36"/>
        </w:rPr>
      </w:pPr>
      <w:r>
        <w:rPr>
          <w:rFonts w:hint="eastAsia" w:ascii="宋体" w:hAnsi="宋体" w:eastAsia="宋体" w:cs="宋体"/>
          <w:b/>
          <w:sz w:val="36"/>
          <w:szCs w:val="36"/>
        </w:rPr>
        <w:t>微机室开放使用制度</w:t>
      </w:r>
    </w:p>
    <w:p>
      <w:pPr>
        <w:pStyle w:val="2"/>
        <w:rPr>
          <w:rFonts w:hint="eastAsia"/>
        </w:rPr>
      </w:pP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电脑室（期中考前一周、期末考前两周停止）开放给同学们上网查阅资料，看课件，抄笔记，开放的具体要求如下：</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w:t>
      </w:r>
      <w:r>
        <w:rPr>
          <w:rFonts w:hint="eastAsia" w:ascii="宋体" w:hAnsi="宋体" w:eastAsia="宋体" w:cs="宋体"/>
          <w:b w:val="0"/>
          <w:bCs w:val="0"/>
          <w:color w:val="000000"/>
          <w:sz w:val="24"/>
          <w:szCs w:val="24"/>
          <w:lang w:val="en-US" w:eastAsia="zh-CN"/>
        </w:rPr>
        <w:t>电脑室开放期间，请同学们听从老师提出的要求。按电脑室的开放制度做好。</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w:t>
      </w:r>
      <w:r>
        <w:rPr>
          <w:rFonts w:hint="eastAsia" w:ascii="宋体" w:hAnsi="宋体" w:eastAsia="宋体" w:cs="宋体"/>
          <w:b w:val="0"/>
          <w:bCs w:val="0"/>
          <w:color w:val="000000"/>
          <w:sz w:val="24"/>
          <w:szCs w:val="24"/>
          <w:lang w:val="en-US" w:eastAsia="zh-CN"/>
        </w:rPr>
        <w:t>学生开机要登记班别，姓名以及使用的电脑编号，若有故意毁坏硬件或者对电脑进行破坏的，要处分登记使用该电脑的学生。</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w:t>
      </w:r>
      <w:r>
        <w:rPr>
          <w:rFonts w:hint="eastAsia" w:ascii="宋体" w:hAnsi="宋体" w:eastAsia="宋体" w:cs="宋体"/>
          <w:b w:val="0"/>
          <w:bCs w:val="0"/>
          <w:color w:val="000000"/>
          <w:sz w:val="24"/>
          <w:szCs w:val="24"/>
          <w:lang w:val="en-US" w:eastAsia="zh-CN"/>
        </w:rPr>
        <w:t>不得大声吵闹，喧哗，以免影响其他同学的正常学习与工作。</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w:t>
      </w:r>
      <w:r>
        <w:rPr>
          <w:rFonts w:hint="eastAsia" w:ascii="宋体" w:hAnsi="宋体" w:eastAsia="宋体" w:cs="宋体"/>
          <w:b w:val="0"/>
          <w:bCs w:val="0"/>
          <w:color w:val="000000"/>
          <w:sz w:val="24"/>
          <w:szCs w:val="24"/>
          <w:lang w:val="en-US" w:eastAsia="zh-CN"/>
        </w:rPr>
        <w:t>不得带零食进电脑室吃，如有违反，一次警告，二次登记姓名。</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w:t>
      </w:r>
      <w:r>
        <w:rPr>
          <w:rFonts w:hint="eastAsia" w:ascii="宋体" w:hAnsi="宋体" w:eastAsia="宋体" w:cs="宋体"/>
          <w:b w:val="0"/>
          <w:bCs w:val="0"/>
          <w:color w:val="000000"/>
          <w:sz w:val="24"/>
          <w:szCs w:val="24"/>
          <w:lang w:val="en-US" w:eastAsia="zh-CN"/>
        </w:rPr>
        <w:t>玩游戏，以及看游戏录象的，违者一次警告，二次登记姓名。</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w:t>
      </w:r>
      <w:r>
        <w:rPr>
          <w:rFonts w:hint="eastAsia" w:ascii="宋体" w:hAnsi="宋体" w:eastAsia="宋体" w:cs="宋体"/>
          <w:b w:val="0"/>
          <w:bCs w:val="0"/>
          <w:color w:val="000000"/>
          <w:sz w:val="24"/>
          <w:szCs w:val="24"/>
          <w:lang w:val="en-US" w:eastAsia="zh-CN"/>
        </w:rPr>
        <w:t>不得浏览不健康网页，图象等。</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w:t>
      </w:r>
      <w:r>
        <w:rPr>
          <w:rFonts w:hint="eastAsia" w:ascii="宋体" w:hAnsi="宋体" w:eastAsia="宋体" w:cs="宋体"/>
          <w:b w:val="0"/>
          <w:bCs w:val="0"/>
          <w:color w:val="000000"/>
          <w:sz w:val="24"/>
          <w:szCs w:val="24"/>
          <w:lang w:val="en-US" w:eastAsia="zh-CN"/>
        </w:rPr>
        <w:t>不得使用电脑室里面的耳机进行听歌，电脑室里面的耳机为老师上课时使用，请各同学爱护耳机，拉推键盘要注意保护好耳机。违者一次警告，二次登记姓名。</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w:t>
      </w:r>
      <w:r>
        <w:rPr>
          <w:rFonts w:hint="eastAsia" w:ascii="宋体" w:hAnsi="宋体" w:eastAsia="宋体" w:cs="宋体"/>
          <w:b w:val="0"/>
          <w:bCs w:val="0"/>
          <w:color w:val="000000"/>
          <w:sz w:val="24"/>
          <w:szCs w:val="24"/>
          <w:lang w:val="en-US" w:eastAsia="zh-CN"/>
        </w:rPr>
        <w:t>不得上QQ等在线聊天工具，违者一次警告，二次登记姓名。</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九、</w:t>
      </w:r>
      <w:r>
        <w:rPr>
          <w:rFonts w:hint="eastAsia" w:ascii="宋体" w:hAnsi="宋体" w:eastAsia="宋体" w:cs="宋体"/>
          <w:b w:val="0"/>
          <w:bCs w:val="0"/>
          <w:color w:val="000000"/>
          <w:sz w:val="24"/>
          <w:szCs w:val="24"/>
          <w:lang w:val="en-US" w:eastAsia="zh-CN"/>
        </w:rPr>
        <w:t>携带U盘里有游戏或其它不良软件的同学不得把东西复制到计算机上。</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十、</w:t>
      </w:r>
      <w:r>
        <w:rPr>
          <w:rFonts w:hint="eastAsia" w:ascii="宋体" w:hAnsi="宋体" w:eastAsia="宋体" w:cs="宋体"/>
          <w:b w:val="0"/>
          <w:bCs w:val="0"/>
          <w:color w:val="000000"/>
          <w:sz w:val="24"/>
          <w:szCs w:val="24"/>
          <w:lang w:val="en-US" w:eastAsia="zh-CN"/>
        </w:rPr>
        <w:t>离开时只能带走自己的胸卡，不能帮他人拿取，如发现盗窃他人绿卡者值日干部将该同学姓名上报德育处处理。</w:t>
      </w:r>
    </w:p>
    <w:p>
      <w:pPr>
        <w:numPr>
          <w:ilvl w:val="0"/>
          <w:numId w:val="0"/>
        </w:numPr>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十一、</w:t>
      </w:r>
      <w:r>
        <w:rPr>
          <w:rFonts w:hint="eastAsia" w:ascii="宋体" w:hAnsi="宋体" w:eastAsia="宋体" w:cs="宋体"/>
          <w:b w:val="0"/>
          <w:bCs w:val="0"/>
          <w:color w:val="000000"/>
          <w:sz w:val="24"/>
          <w:szCs w:val="24"/>
          <w:lang w:val="en-US" w:eastAsia="zh-CN"/>
        </w:rPr>
        <w:t>凡被登记的同学将被列入黑名单，严重者将交由德育处处理。</w:t>
      </w:r>
    </w:p>
    <w:p>
      <w:pPr>
        <w:pStyle w:val="2"/>
        <w:rPr>
          <w:rFonts w:hint="eastAsia" w:ascii="宋体" w:hAnsi="宋体" w:eastAsia="宋体" w:cs="宋体"/>
          <w:b w:val="0"/>
          <w:bCs w:val="0"/>
          <w:color w:val="000000"/>
          <w:sz w:val="24"/>
          <w:szCs w:val="24"/>
          <w:lang w:val="en-US" w:eastAsia="zh-CN"/>
        </w:rPr>
      </w:pPr>
    </w:p>
    <w:p>
      <w:pPr>
        <w:pStyle w:val="2"/>
        <w:rPr>
          <w:rFonts w:hint="eastAsia" w:ascii="宋体" w:hAnsi="宋体" w:eastAsia="宋体" w:cs="宋体"/>
          <w:b w:val="0"/>
          <w:bCs w:val="0"/>
          <w:color w:val="000000"/>
          <w:sz w:val="24"/>
          <w:szCs w:val="24"/>
          <w:lang w:val="en-US" w:eastAsia="zh-CN"/>
        </w:rPr>
      </w:pPr>
    </w:p>
    <w:p>
      <w:pPr>
        <w:widowControl/>
        <w:shd w:val="clear" w:color="auto" w:fill="FFFFFF"/>
        <w:spacing w:before="0" w:beforeAutospacing="0" w:after="150" w:afterAutospacing="0" w:line="450" w:lineRule="atLeast"/>
        <w:jc w:val="center"/>
        <w:outlineLvl w:val="0"/>
        <w:rPr>
          <w:rFonts w:hint="eastAsia" w:asciiTheme="minorEastAsia" w:hAnsiTheme="minorEastAsia" w:eastAsiaTheme="minorEastAsia" w:cstheme="minorEastAsia"/>
          <w:b/>
          <w:bCs/>
          <w:color w:val="404040"/>
          <w:spacing w:val="15"/>
          <w:kern w:val="36"/>
          <w:sz w:val="36"/>
          <w:szCs w:val="36"/>
        </w:rPr>
      </w:pPr>
      <w:r>
        <w:rPr>
          <w:rFonts w:hint="eastAsia" w:asciiTheme="minorEastAsia" w:hAnsiTheme="minorEastAsia" w:eastAsiaTheme="minorEastAsia" w:cstheme="minorEastAsia"/>
          <w:b/>
          <w:bCs/>
          <w:color w:val="000000" w:themeColor="text1"/>
          <w:spacing w:val="15"/>
          <w:kern w:val="36"/>
          <w:sz w:val="36"/>
          <w:szCs w:val="36"/>
          <w14:textFill>
            <w14:solidFill>
              <w14:schemeClr w14:val="tx1"/>
            </w14:solidFill>
          </w14:textFill>
        </w:rPr>
        <w:t>玄滩镇学校危化品处置预案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为了进一步加强和规范学校危险化学药品的安全管理，严防事故发生，保障师生生命财产安全，根据国家有关法规，结合学校实际，特制定本预案。本预案指的危险化学药品，系学校化学实验室里的易燃品、氧化剂、毒害品和腐蚀品等。</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一、组织机构及职责学校成立危化品事故安全领导小组</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组 长: 黄祖兵</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副组长:王坤左   徐金成</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成 员: 周军成   陈  泉  姜兴业    袁艺</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职 责:领导小组在组长的领导下，及时有效地 处理出现的危化品安全事故。根据安全应急事故的要求，应急安全领导小组的全体成员可以随时调集人员，调用物资及交通工具，学校各部门必须全力支持和配合。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二、防范措施</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1、保管危险化学药品必须按有关规定存放在条件完备的专用室或专用柜(橱)内，并根据物品的种类、性质，设置相应的通风、防爆、防火、灭火防晒等安全设施，专人专管，落实职责。</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2、使用危险化学药品按当日限量等有关要求，填写领物单，按程序审批，专人领取。严格遵守双人保管，双人收发，双人使用的原则。</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3、组织管理人员(包括师生)宣传教育培训有关危险药品事故应急救援知识，包括自救、报警、防范、撤离等，同时备足备好应急救援的装备、器材和物资，以防万一。</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4、学校分管领导和执行人要定期检查药品的存放、使用和管理情况，发现问题，及时整改。</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三、应急措施</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危险化学药品一旦发生丢失、被盗情况，应立即安排人员保护现场，同时报告学校分管领导，及时统计药品的数量、名称和价值等书面报学校校长，学校将根据危害程度及事件性质酌情处理，并如实报上级主管部门，必要时向公安机关报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2、在实验操作使用过程中若出现安全事故，要及时疏散师生至安全地段，并在第一时间送受伤师生校医务室或市级医院救治，及时报119、120等有关部门请求援助，保护好事故现场，报学校校长。</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四、其他事故发生后，应急安全领导小组应及时查明原因，计算损失，落实职责和防患措施，并追究有关责任人的责任，处理结果书面报告学校校长。</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本预案自公布之日起实施。</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p>
    <w:p>
      <w:pPr>
        <w:numPr>
          <w:ilvl w:val="0"/>
          <w:numId w:val="0"/>
        </w:numPr>
        <w:spacing w:line="360" w:lineRule="auto"/>
        <w:ind w:firstLine="723" w:firstLineChars="200"/>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学校危化品管理组织机构</w:t>
      </w:r>
    </w:p>
    <w:p>
      <w:pPr>
        <w:pStyle w:val="4"/>
        <w:numPr>
          <w:ilvl w:val="0"/>
          <w:numId w:val="0"/>
        </w:numPr>
        <w:spacing w:before="36"/>
        <w:ind w:firstLine="48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示意图</w:t>
      </w:r>
    </w:p>
    <w:p>
      <w:pPr>
        <w:pStyle w:val="4"/>
        <w:numPr>
          <w:ilvl w:val="0"/>
          <w:numId w:val="0"/>
        </w:numPr>
        <w:spacing w:before="36"/>
        <w:rPr>
          <w:rFonts w:hint="eastAsia" w:asciiTheme="minorEastAsia" w:hAnsiTheme="minorEastAsia" w:eastAsiaTheme="minorEastAsia" w:cstheme="minorEastAsia"/>
          <w:sz w:val="28"/>
          <w:szCs w:val="28"/>
        </w:rPr>
      </w:pPr>
      <w:r>
        <mc:AlternateContent>
          <mc:Choice Requires="wps">
            <w:drawing>
              <wp:anchor distT="0" distB="0" distL="114300" distR="114300" simplePos="0" relativeHeight="251665408" behindDoc="0" locked="0" layoutInCell="1" allowOverlap="1">
                <wp:simplePos x="0" y="0"/>
                <wp:positionH relativeFrom="column">
                  <wp:posOffset>2028825</wp:posOffset>
                </wp:positionH>
                <wp:positionV relativeFrom="paragraph">
                  <wp:posOffset>347980</wp:posOffset>
                </wp:positionV>
                <wp:extent cx="1374140" cy="21780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374140" cy="217805"/>
                        </a:xfrm>
                        <a:prstGeom prst="rect">
                          <a:avLst/>
                        </a:prstGeom>
                        <a:noFill/>
                        <a:ln>
                          <a:noFill/>
                        </a:ln>
                      </wps:spPr>
                      <wps:txbx>
                        <w:txbxContent>
                          <w:p>
                            <w:pPr>
                              <w:spacing w:before="0" w:line="342" w:lineRule="exact"/>
                              <w:ind w:left="0" w:right="0" w:firstLine="0"/>
                              <w:jc w:val="left"/>
                              <w:rPr>
                                <w:rFonts w:hint="eastAsia" w:eastAsia="宋体"/>
                                <w:sz w:val="30"/>
                                <w:lang w:val="en-US" w:eastAsia="zh-CN"/>
                              </w:rPr>
                            </w:pPr>
                            <w:r>
                              <w:rPr>
                                <w:sz w:val="30"/>
                              </w:rPr>
                              <w:t>校长</w:t>
                            </w:r>
                            <w:r>
                              <w:rPr>
                                <w:rFonts w:hint="eastAsia" w:eastAsia="宋体"/>
                                <w:sz w:val="30"/>
                                <w:lang w:val="en-US" w:eastAsia="zh-CN"/>
                              </w:rPr>
                              <w:t>:黄祖兵</w:t>
                            </w:r>
                          </w:p>
                        </w:txbxContent>
                      </wps:txbx>
                      <wps:bodyPr lIns="0" tIns="0" rIns="0" bIns="0" upright="1"/>
                    </wps:wsp>
                  </a:graphicData>
                </a:graphic>
              </wp:anchor>
            </w:drawing>
          </mc:Choice>
          <mc:Fallback>
            <w:pict>
              <v:shape id="_x0000_s1026" o:spid="_x0000_s1026" o:spt="202" type="#_x0000_t202" style="position:absolute;left:0pt;margin-left:159.75pt;margin-top:27.4pt;height:17.15pt;width:108.2pt;z-index:251665408;mso-width-relative:page;mso-height-relative:page;" filled="f" stroked="f" coordsize="21600,21600" o:gfxdata="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M0y2o2QAAAAkBAAAPAAAAAAAA&#10;AAEAIAAAACIAAABkcnMvZG93bnJldi54bWxQSwECFAAUAAAACACHTuJAbWpl8p8BAAAmAwAADgAA&#10;AAAAAAABACAAAAAoAQAAZHJzL2Uyb0RvYy54bWxQSwUGAAAAAAYABgBZAQAAOQUAAAAA&#10;">
                <v:fill on="f" focussize="0,0"/>
                <v:stroke on="f"/>
                <v:imagedata o:title=""/>
                <o:lock v:ext="edit" aspectratio="f"/>
                <v:textbox inset="0mm,0mm,0mm,0mm">
                  <w:txbxContent>
                    <w:p>
                      <w:pPr>
                        <w:spacing w:before="0" w:line="342" w:lineRule="exact"/>
                        <w:ind w:left="0" w:right="0" w:firstLine="0"/>
                        <w:jc w:val="left"/>
                        <w:rPr>
                          <w:rFonts w:hint="eastAsia" w:eastAsia="宋体"/>
                          <w:sz w:val="30"/>
                          <w:lang w:val="en-US" w:eastAsia="zh-CN"/>
                        </w:rPr>
                      </w:pPr>
                      <w:r>
                        <w:rPr>
                          <w:sz w:val="30"/>
                        </w:rPr>
                        <w:t>校长</w:t>
                      </w:r>
                      <w:r>
                        <w:rPr>
                          <w:rFonts w:hint="eastAsia" w:eastAsia="宋体"/>
                          <w:sz w:val="30"/>
                          <w:lang w:val="en-US" w:eastAsia="zh-CN"/>
                        </w:rPr>
                        <w:t>:黄祖兵</w:t>
                      </w:r>
                    </w:p>
                  </w:txbxContent>
                </v:textbox>
              </v:shape>
            </w:pict>
          </mc:Fallback>
        </mc:AlternateContent>
      </w:r>
      <w:r>
        <w:drawing>
          <wp:anchor distT="0" distB="0" distL="114300" distR="114300" simplePos="0" relativeHeight="251664384" behindDoc="0" locked="0" layoutInCell="1" allowOverlap="1">
            <wp:simplePos x="0" y="0"/>
            <wp:positionH relativeFrom="column">
              <wp:posOffset>-161290</wp:posOffset>
            </wp:positionH>
            <wp:positionV relativeFrom="paragraph">
              <wp:posOffset>191135</wp:posOffset>
            </wp:positionV>
            <wp:extent cx="5596255" cy="6146165"/>
            <wp:effectExtent l="0" t="0" r="4445" b="698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5596255" cy="6146165"/>
                    </a:xfrm>
                    <a:prstGeom prst="rect">
                      <a:avLst/>
                    </a:prstGeom>
                    <a:noFill/>
                    <a:ln>
                      <a:noFill/>
                    </a:ln>
                  </pic:spPr>
                </pic:pic>
              </a:graphicData>
            </a:graphic>
          </wp:anchor>
        </w:drawing>
      </w:r>
    </w:p>
    <w:p>
      <w:pPr>
        <w:pStyle w:val="2"/>
        <w:rPr>
          <w:rFonts w:hint="eastAsia"/>
          <w:lang w:val="en-US" w:eastAsia="zh-CN"/>
        </w:rPr>
      </w:pPr>
    </w:p>
    <w:p/>
    <w:p>
      <w:pPr>
        <w:pStyle w:val="22"/>
        <w:rPr>
          <w:rFonts w:ascii="宋体" w:hAnsi="宋体"/>
          <w:sz w:val="28"/>
          <w:szCs w:val="28"/>
        </w:rPr>
      </w:pPr>
    </w:p>
    <w:p>
      <w:pPr>
        <w:ind w:firstLine="420" w:firstLineChars="200"/>
      </w:pPr>
    </w:p>
    <w:p/>
    <w:p>
      <w:pPr>
        <w:ind w:firstLine="420" w:firstLineChars="200"/>
        <w:rPr>
          <w:rFonts w:ascii="MS Gothic" w:hAnsi="MS Gothic" w:cs="MS Gothic"/>
        </w:rPr>
      </w:pPr>
      <w:r>
        <w:rPr>
          <w:rFonts w:hint="eastAsia" w:ascii="MS Gothic" w:hAnsi="MS Gothic" w:eastAsia="MS Gothic" w:cs="MS Gothic"/>
        </w:rPr>
        <w:t> </w:t>
      </w:r>
    </w:p>
    <w:p>
      <w:pPr>
        <w:ind w:firstLine="420" w:firstLineChars="200"/>
      </w:pPr>
    </w:p>
    <w:p>
      <w:pPr>
        <w:ind w:firstLine="420" w:firstLineChars="200"/>
      </w:pPr>
      <w:r>
        <mc:AlternateContent>
          <mc:Choice Requires="wps">
            <w:drawing>
              <wp:anchor distT="0" distB="0" distL="114300" distR="114300" simplePos="0" relativeHeight="251665408" behindDoc="0" locked="0" layoutInCell="1" allowOverlap="1">
                <wp:simplePos x="0" y="0"/>
                <wp:positionH relativeFrom="column">
                  <wp:posOffset>3549650</wp:posOffset>
                </wp:positionH>
                <wp:positionV relativeFrom="paragraph">
                  <wp:posOffset>101600</wp:posOffset>
                </wp:positionV>
                <wp:extent cx="1678940" cy="21780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678940" cy="217805"/>
                        </a:xfrm>
                        <a:prstGeom prst="rect">
                          <a:avLst/>
                        </a:prstGeom>
                        <a:noFill/>
                        <a:ln>
                          <a:noFill/>
                        </a:ln>
                      </wps:spPr>
                      <wps:txbx>
                        <w:txbxContent>
                          <w:p>
                            <w:pPr>
                              <w:spacing w:before="0" w:line="342" w:lineRule="exact"/>
                              <w:ind w:left="0" w:right="0" w:firstLine="0"/>
                              <w:jc w:val="left"/>
                              <w:rPr>
                                <w:rFonts w:hint="eastAsia" w:eastAsia="宋体"/>
                                <w:sz w:val="30"/>
                                <w:lang w:eastAsia="zh-CN"/>
                              </w:rPr>
                            </w:pPr>
                            <w:r>
                              <w:rPr>
                                <w:rFonts w:hint="eastAsia" w:eastAsia="宋体"/>
                                <w:sz w:val="30"/>
                                <w:lang w:eastAsia="zh-CN"/>
                              </w:rPr>
                              <w:t>安全</w:t>
                            </w:r>
                            <w:r>
                              <w:rPr>
                                <w:sz w:val="30"/>
                              </w:rPr>
                              <w:t>校长</w:t>
                            </w:r>
                            <w:r>
                              <w:rPr>
                                <w:rFonts w:hint="eastAsia" w:eastAsia="宋体"/>
                                <w:sz w:val="30"/>
                                <w:lang w:eastAsia="zh-CN"/>
                              </w:rPr>
                              <w:t>：徐金成</w:t>
                            </w:r>
                          </w:p>
                        </w:txbxContent>
                      </wps:txbx>
                      <wps:bodyPr lIns="0" tIns="0" rIns="0" bIns="0" upright="1"/>
                    </wps:wsp>
                  </a:graphicData>
                </a:graphic>
              </wp:anchor>
            </w:drawing>
          </mc:Choice>
          <mc:Fallback>
            <w:pict>
              <v:shape id="_x0000_s1026" o:spid="_x0000_s1026" o:spt="202" type="#_x0000_t202" style="position:absolute;left:0pt;margin-left:279.5pt;margin-top:8pt;height:17.15pt;width:132.2pt;z-index:251665408;mso-width-relative:page;mso-height-relative:page;" filled="f" stroked="f" coordsize="21600,21600" o:gfxdata="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VerCnYAAAACQEAAA8AAAAAAAAA&#10;AQAgAAAAIgAAAGRycy9kb3ducmV2LnhtbFBLAQIUABQAAAAIAIdO4kD+jpGUnwEAACYDAAAOAAAA&#10;AAAAAAEAIAAAACcBAABkcnMvZTJvRG9jLnhtbFBLBQYAAAAABgAGAFkBAAA4BQAAAAA=&#10;">
                <v:fill on="f" focussize="0,0"/>
                <v:stroke on="f"/>
                <v:imagedata o:title=""/>
                <o:lock v:ext="edit" aspectratio="f"/>
                <v:textbox inset="0mm,0mm,0mm,0mm">
                  <w:txbxContent>
                    <w:p>
                      <w:pPr>
                        <w:spacing w:before="0" w:line="342" w:lineRule="exact"/>
                        <w:ind w:left="0" w:right="0" w:firstLine="0"/>
                        <w:jc w:val="left"/>
                        <w:rPr>
                          <w:rFonts w:hint="eastAsia" w:eastAsia="宋体"/>
                          <w:sz w:val="30"/>
                          <w:lang w:eastAsia="zh-CN"/>
                        </w:rPr>
                      </w:pPr>
                      <w:r>
                        <w:rPr>
                          <w:rFonts w:hint="eastAsia" w:eastAsia="宋体"/>
                          <w:sz w:val="30"/>
                          <w:lang w:eastAsia="zh-CN"/>
                        </w:rPr>
                        <w:t>安全</w:t>
                      </w:r>
                      <w:r>
                        <w:rPr>
                          <w:sz w:val="30"/>
                        </w:rPr>
                        <w:t>校长</w:t>
                      </w:r>
                      <w:r>
                        <w:rPr>
                          <w:rFonts w:hint="eastAsia" w:eastAsia="宋体"/>
                          <w:sz w:val="30"/>
                          <w:lang w:eastAsia="zh-CN"/>
                        </w:rPr>
                        <w:t>：徐金成</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125730</wp:posOffset>
                </wp:positionH>
                <wp:positionV relativeFrom="paragraph">
                  <wp:posOffset>101600</wp:posOffset>
                </wp:positionV>
                <wp:extent cx="1545590" cy="27432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545590" cy="274320"/>
                        </a:xfrm>
                        <a:prstGeom prst="rect">
                          <a:avLst/>
                        </a:prstGeom>
                        <a:noFill/>
                        <a:ln>
                          <a:noFill/>
                        </a:ln>
                      </wps:spPr>
                      <wps:txbx>
                        <w:txbxContent>
                          <w:p>
                            <w:pPr>
                              <w:spacing w:before="0" w:line="342" w:lineRule="exact"/>
                              <w:ind w:left="0" w:right="0" w:firstLine="0"/>
                              <w:jc w:val="left"/>
                              <w:rPr>
                                <w:rFonts w:hint="eastAsia" w:eastAsia="宋体"/>
                                <w:sz w:val="30"/>
                                <w:lang w:eastAsia="zh-CN"/>
                              </w:rPr>
                            </w:pPr>
                            <w:r>
                              <w:rPr>
                                <w:sz w:val="30"/>
                              </w:rPr>
                              <w:t>教学校长</w:t>
                            </w:r>
                            <w:r>
                              <w:rPr>
                                <w:rFonts w:hint="eastAsia" w:eastAsia="宋体"/>
                                <w:sz w:val="30"/>
                                <w:lang w:eastAsia="zh-CN"/>
                              </w:rPr>
                              <w:t>：王坤左</w:t>
                            </w:r>
                          </w:p>
                        </w:txbxContent>
                      </wps:txbx>
                      <wps:bodyPr lIns="0" tIns="0" rIns="0" bIns="0" upright="1"/>
                    </wps:wsp>
                  </a:graphicData>
                </a:graphic>
              </wp:anchor>
            </w:drawing>
          </mc:Choice>
          <mc:Fallback>
            <w:pict>
              <v:shape id="_x0000_s1026" o:spid="_x0000_s1026" o:spt="202" type="#_x0000_t202" style="position:absolute;left:0pt;margin-left:9.9pt;margin-top:8pt;height:21.6pt;width:121.7pt;z-index:251665408;mso-width-relative:page;mso-height-relative:page;" filled="f" stroked="f" coordsize="21600,21600" o:gfxdata="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1QCK1gAAAAgBAAAPAAAAAAAAAAEA&#10;IAAAACIAAABkcnMvZG93bnJldi54bWxQSwECFAAUAAAACACHTuJAUEHA2J8BAAAmAwAADgAAAAAA&#10;AAABACAAAAAlAQAAZHJzL2Uyb0RvYy54bWxQSwUGAAAAAAYABgBZAQAANgUAAAAA&#10;">
                <v:fill on="f" focussize="0,0"/>
                <v:stroke on="f"/>
                <v:imagedata o:title=""/>
                <o:lock v:ext="edit" aspectratio="f"/>
                <v:textbox inset="0mm,0mm,0mm,0mm">
                  <w:txbxContent>
                    <w:p>
                      <w:pPr>
                        <w:spacing w:before="0" w:line="342" w:lineRule="exact"/>
                        <w:ind w:left="0" w:right="0" w:firstLine="0"/>
                        <w:jc w:val="left"/>
                        <w:rPr>
                          <w:rFonts w:hint="eastAsia" w:eastAsia="宋体"/>
                          <w:sz w:val="30"/>
                          <w:lang w:eastAsia="zh-CN"/>
                        </w:rPr>
                      </w:pPr>
                      <w:r>
                        <w:rPr>
                          <w:sz w:val="30"/>
                        </w:rPr>
                        <w:t>教学校长</w:t>
                      </w:r>
                      <w:r>
                        <w:rPr>
                          <w:rFonts w:hint="eastAsia" w:eastAsia="宋体"/>
                          <w:sz w:val="30"/>
                          <w:lang w:eastAsia="zh-CN"/>
                        </w:rPr>
                        <w:t>：王坤左</w:t>
                      </w:r>
                    </w:p>
                  </w:txbxContent>
                </v:textbox>
              </v:shape>
            </w:pict>
          </mc:Fallback>
        </mc:AlternateContent>
      </w:r>
    </w:p>
    <w:p>
      <w:pPr>
        <w:ind w:firstLine="420" w:firstLineChars="200"/>
      </w:pPr>
    </w:p>
    <w:p>
      <w:r>
        <w:rPr>
          <w:rFonts w:hint="eastAsia"/>
        </w:rPr>
        <w:t xml:space="preserve">                                         </w:t>
      </w:r>
    </w:p>
    <w:p>
      <w:pPr>
        <w:ind w:firstLine="420" w:firstLineChars="200"/>
      </w:pPr>
    </w:p>
    <w:p>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2313940</wp:posOffset>
                </wp:positionH>
                <wp:positionV relativeFrom="paragraph">
                  <wp:posOffset>2082800</wp:posOffset>
                </wp:positionV>
                <wp:extent cx="584200" cy="2178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84200" cy="217805"/>
                        </a:xfrm>
                        <a:prstGeom prst="rect">
                          <a:avLst/>
                        </a:prstGeom>
                        <a:noFill/>
                        <a:ln>
                          <a:noFill/>
                        </a:ln>
                      </wps:spPr>
                      <wps:txbx>
                        <w:txbxContent>
                          <w:p>
                            <w:pPr>
                              <w:spacing w:before="0" w:line="342" w:lineRule="exact"/>
                              <w:ind w:left="0" w:right="0" w:firstLine="0"/>
                              <w:jc w:val="left"/>
                              <w:rPr>
                                <w:sz w:val="30"/>
                              </w:rPr>
                            </w:pPr>
                            <w:r>
                              <w:rPr>
                                <w:sz w:val="30"/>
                              </w:rPr>
                              <w:t>实验室</w:t>
                            </w:r>
                          </w:p>
                        </w:txbxContent>
                      </wps:txbx>
                      <wps:bodyPr lIns="0" tIns="0" rIns="0" bIns="0" upright="1"/>
                    </wps:wsp>
                  </a:graphicData>
                </a:graphic>
              </wp:anchor>
            </w:drawing>
          </mc:Choice>
          <mc:Fallback>
            <w:pict>
              <v:shape id="_x0000_s1026" o:spid="_x0000_s1026" o:spt="202" type="#_x0000_t202" style="position:absolute;left:0pt;margin-left:182.2pt;margin-top:164pt;height:17.15pt;width:46pt;z-index:251665408;mso-width-relative:page;mso-height-relative:page;" filled="f" stroked="f" coordsize="21600,21600" o:gfxdata="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KAEU/ZAAAACwEAAA8AAAAAAAAA&#10;AQAgAAAAIgAAAGRycy9kb3ducmV2LnhtbFBLAQIUABQAAAAIAIdO4kAOsZ/0ngEAACMDAAAOAAAA&#10;AAAAAAEAIAAAACgBAABkcnMvZTJvRG9jLnhtbFBLBQYAAAAABgAGAFkBAAA4BQAAAAA=&#10;">
                <v:fill on="f" focussize="0,0"/>
                <v:stroke on="f"/>
                <v:imagedata o:title=""/>
                <o:lock v:ext="edit" aspectratio="f"/>
                <v:textbox inset="0mm,0mm,0mm,0mm">
                  <w:txbxContent>
                    <w:p>
                      <w:pPr>
                        <w:spacing w:before="0" w:line="342" w:lineRule="exact"/>
                        <w:ind w:left="0" w:right="0" w:firstLine="0"/>
                        <w:jc w:val="left"/>
                        <w:rPr>
                          <w:sz w:val="30"/>
                        </w:rPr>
                      </w:pPr>
                      <w:r>
                        <w:rPr>
                          <w:sz w:val="30"/>
                        </w:rPr>
                        <w:t>实验室</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1993900</wp:posOffset>
                </wp:positionH>
                <wp:positionV relativeFrom="paragraph">
                  <wp:posOffset>3214370</wp:posOffset>
                </wp:positionV>
                <wp:extent cx="1307465" cy="2178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307465" cy="217805"/>
                        </a:xfrm>
                        <a:prstGeom prst="rect">
                          <a:avLst/>
                        </a:prstGeom>
                        <a:noFill/>
                        <a:ln>
                          <a:noFill/>
                        </a:ln>
                      </wps:spPr>
                      <wps:txbx>
                        <w:txbxContent>
                          <w:p>
                            <w:pPr>
                              <w:spacing w:before="0" w:line="342" w:lineRule="exact"/>
                              <w:ind w:left="0" w:right="0" w:firstLine="0"/>
                              <w:jc w:val="left"/>
                              <w:rPr>
                                <w:rFonts w:hint="eastAsia" w:eastAsia="宋体"/>
                                <w:sz w:val="30"/>
                                <w:lang w:eastAsia="zh-CN"/>
                              </w:rPr>
                            </w:pPr>
                            <w:r>
                              <w:rPr>
                                <w:sz w:val="30"/>
                              </w:rPr>
                              <w:t>管理员</w:t>
                            </w:r>
                            <w:r>
                              <w:rPr>
                                <w:rFonts w:hint="eastAsia" w:eastAsia="宋体"/>
                                <w:sz w:val="30"/>
                                <w:lang w:eastAsia="zh-CN"/>
                              </w:rPr>
                              <w:t>：袁艺</w:t>
                            </w:r>
                          </w:p>
                        </w:txbxContent>
                      </wps:txbx>
                      <wps:bodyPr lIns="0" tIns="0" rIns="0" bIns="0" upright="1"/>
                    </wps:wsp>
                  </a:graphicData>
                </a:graphic>
              </wp:anchor>
            </w:drawing>
          </mc:Choice>
          <mc:Fallback>
            <w:pict>
              <v:shape id="_x0000_s1026" o:spid="_x0000_s1026" o:spt="202" type="#_x0000_t202" style="position:absolute;left:0pt;margin-left:157pt;margin-top:253.1pt;height:17.15pt;width:102.95pt;z-index:251665408;mso-width-relative:page;mso-height-relative:page;" filled="f" stroked="f" coordsize="21600,21600" o:gfxdata="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6UsjdoAAAALAQAADwAAAAAA&#10;AAABACAAAAAiAAAAZHJzL2Rvd25yZXYueG1sUEsBAhQAFAAAAAgAh07iQFaA/zWfAQAAJAMAAA4A&#10;AAAAAAAAAQAgAAAAKQEAAGRycy9lMm9Eb2MueG1sUEsFBgAAAAAGAAYAWQEAADoFAAAAAA==&#10;">
                <v:fill on="f" focussize="0,0"/>
                <v:stroke on="f"/>
                <v:imagedata o:title=""/>
                <o:lock v:ext="edit" aspectratio="f"/>
                <v:textbox inset="0mm,0mm,0mm,0mm">
                  <w:txbxContent>
                    <w:p>
                      <w:pPr>
                        <w:spacing w:before="0" w:line="342" w:lineRule="exact"/>
                        <w:ind w:left="0" w:right="0" w:firstLine="0"/>
                        <w:jc w:val="left"/>
                        <w:rPr>
                          <w:rFonts w:hint="eastAsia" w:eastAsia="宋体"/>
                          <w:sz w:val="30"/>
                          <w:lang w:eastAsia="zh-CN"/>
                        </w:rPr>
                      </w:pPr>
                      <w:r>
                        <w:rPr>
                          <w:sz w:val="30"/>
                        </w:rPr>
                        <w:t>管理员</w:t>
                      </w:r>
                      <w:r>
                        <w:rPr>
                          <w:rFonts w:hint="eastAsia" w:eastAsia="宋体"/>
                          <w:sz w:val="30"/>
                          <w:lang w:eastAsia="zh-CN"/>
                        </w:rPr>
                        <w:t>：袁艺</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3693160</wp:posOffset>
                </wp:positionH>
                <wp:positionV relativeFrom="paragraph">
                  <wp:posOffset>423545</wp:posOffset>
                </wp:positionV>
                <wp:extent cx="1365250" cy="2178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365250" cy="217805"/>
                        </a:xfrm>
                        <a:prstGeom prst="rect">
                          <a:avLst/>
                        </a:prstGeom>
                        <a:noFill/>
                        <a:ln>
                          <a:noFill/>
                        </a:ln>
                      </wps:spPr>
                      <wps:txbx>
                        <w:txbxContent>
                          <w:p>
                            <w:pPr>
                              <w:spacing w:before="0" w:line="342" w:lineRule="exact"/>
                              <w:ind w:left="0" w:right="0" w:firstLine="0"/>
                              <w:jc w:val="left"/>
                              <w:rPr>
                                <w:rFonts w:hint="eastAsia" w:eastAsia="宋体"/>
                                <w:sz w:val="30"/>
                                <w:lang w:val="en-US" w:eastAsia="zh-CN"/>
                              </w:rPr>
                            </w:pPr>
                            <w:r>
                              <w:rPr>
                                <w:rFonts w:hint="eastAsia" w:eastAsia="宋体"/>
                                <w:sz w:val="30"/>
                                <w:lang w:eastAsia="zh-CN"/>
                              </w:rPr>
                              <w:t>后勤处</w:t>
                            </w:r>
                            <w:r>
                              <w:rPr>
                                <w:rFonts w:hint="eastAsia" w:eastAsia="宋体"/>
                                <w:sz w:val="30"/>
                                <w:lang w:val="en-US" w:eastAsia="zh-CN"/>
                              </w:rPr>
                              <w:t>:罗在兴</w:t>
                            </w:r>
                          </w:p>
                        </w:txbxContent>
                      </wps:txbx>
                      <wps:bodyPr lIns="0" tIns="0" rIns="0" bIns="0" upright="1"/>
                    </wps:wsp>
                  </a:graphicData>
                </a:graphic>
              </wp:anchor>
            </w:drawing>
          </mc:Choice>
          <mc:Fallback>
            <w:pict>
              <v:shape id="_x0000_s1026" o:spid="_x0000_s1026" o:spt="202" type="#_x0000_t202" style="position:absolute;left:0pt;margin-left:290.8pt;margin-top:33.35pt;height:17.15pt;width:107.5pt;z-index:251665408;mso-width-relative:page;mso-height-relative:page;" filled="f" stroked="f" coordsize="21600,21600" o:gfxdata="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V1N+tgAAAAKAQAADwAAAAAAAAAB&#10;ACAAAAAiAAAAZHJzL2Rvd25yZXYueG1sUEsBAhQAFAAAAAgAh07iQC3HRAieAQAAJAMAAA4AAAAA&#10;AAAAAQAgAAAAJwEAAGRycy9lMm9Eb2MueG1sUEsFBgAAAAAGAAYAWQEAADcFAAAAAA==&#10;">
                <v:fill on="f" focussize="0,0"/>
                <v:stroke on="f"/>
                <v:imagedata o:title=""/>
                <o:lock v:ext="edit" aspectratio="f"/>
                <v:textbox inset="0mm,0mm,0mm,0mm">
                  <w:txbxContent>
                    <w:p>
                      <w:pPr>
                        <w:spacing w:before="0" w:line="342" w:lineRule="exact"/>
                        <w:ind w:left="0" w:right="0" w:firstLine="0"/>
                        <w:jc w:val="left"/>
                        <w:rPr>
                          <w:rFonts w:hint="eastAsia" w:eastAsia="宋体"/>
                          <w:sz w:val="30"/>
                          <w:lang w:val="en-US" w:eastAsia="zh-CN"/>
                        </w:rPr>
                      </w:pPr>
                      <w:r>
                        <w:rPr>
                          <w:rFonts w:hint="eastAsia" w:eastAsia="宋体"/>
                          <w:sz w:val="30"/>
                          <w:lang w:eastAsia="zh-CN"/>
                        </w:rPr>
                        <w:t>后勤处</w:t>
                      </w:r>
                      <w:r>
                        <w:rPr>
                          <w:rFonts w:hint="eastAsia" w:eastAsia="宋体"/>
                          <w:sz w:val="30"/>
                          <w:lang w:val="en-US" w:eastAsia="zh-CN"/>
                        </w:rPr>
                        <w:t>:罗在兴</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186690</wp:posOffset>
                </wp:positionH>
                <wp:positionV relativeFrom="paragraph">
                  <wp:posOffset>433705</wp:posOffset>
                </wp:positionV>
                <wp:extent cx="1440815" cy="21780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40815" cy="217805"/>
                        </a:xfrm>
                        <a:prstGeom prst="rect">
                          <a:avLst/>
                        </a:prstGeom>
                        <a:noFill/>
                        <a:ln>
                          <a:noFill/>
                        </a:ln>
                      </wps:spPr>
                      <wps:txbx>
                        <w:txbxContent>
                          <w:p>
                            <w:pPr>
                              <w:spacing w:before="0" w:line="342" w:lineRule="exact"/>
                              <w:ind w:left="0" w:right="0" w:firstLine="0"/>
                              <w:jc w:val="left"/>
                              <w:rPr>
                                <w:rFonts w:hint="default" w:eastAsia="宋体"/>
                                <w:sz w:val="30"/>
                                <w:lang w:val="en-US" w:eastAsia="zh-CN"/>
                              </w:rPr>
                            </w:pPr>
                            <w:r>
                              <w:rPr>
                                <w:rFonts w:hint="eastAsia" w:eastAsia="宋体"/>
                                <w:sz w:val="30"/>
                                <w:lang w:eastAsia="zh-CN"/>
                              </w:rPr>
                              <w:t>技装处：姜兴业</w:t>
                            </w:r>
                          </w:p>
                        </w:txbxContent>
                      </wps:txbx>
                      <wps:bodyPr lIns="0" tIns="0" rIns="0" bIns="0" upright="1"/>
                    </wps:wsp>
                  </a:graphicData>
                </a:graphic>
              </wp:anchor>
            </w:drawing>
          </mc:Choice>
          <mc:Fallback>
            <w:pict>
              <v:shape id="_x0000_s1026" o:spid="_x0000_s1026" o:spt="202" type="#_x0000_t202" style="position:absolute;left:0pt;margin-left:14.7pt;margin-top:34.15pt;height:17.15pt;width:113.45pt;z-index:251665408;mso-width-relative:page;mso-height-relative:page;" filled="f" stroked="f" coordsize="21600,21600" o:gfxdata="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BKnhnXAAAACQEAAA8AAAAAAAAA&#10;AQAgAAAAIgAAAGRycy9kb3ducmV2LnhtbFBLAQIUABQAAAAIAIdO4kAcjmmfoAEAACYDAAAOAAAA&#10;AAAAAAEAIAAAACYBAABkcnMvZTJvRG9jLnhtbFBLBQYAAAAABgAGAFkBAAA4BQAAAAA=&#10;">
                <v:fill on="f" focussize="0,0"/>
                <v:stroke on="f"/>
                <v:imagedata o:title=""/>
                <o:lock v:ext="edit" aspectratio="f"/>
                <v:textbox inset="0mm,0mm,0mm,0mm">
                  <w:txbxContent>
                    <w:p>
                      <w:pPr>
                        <w:spacing w:before="0" w:line="342" w:lineRule="exact"/>
                        <w:ind w:left="0" w:right="0" w:firstLine="0"/>
                        <w:jc w:val="left"/>
                        <w:rPr>
                          <w:rFonts w:hint="default" w:eastAsia="宋体"/>
                          <w:sz w:val="30"/>
                          <w:lang w:val="en-US" w:eastAsia="zh-CN"/>
                        </w:rPr>
                      </w:pPr>
                      <w:r>
                        <w:rPr>
                          <w:rFonts w:hint="eastAsia" w:eastAsia="宋体"/>
                          <w:sz w:val="30"/>
                          <w:lang w:eastAsia="zh-CN"/>
                        </w:rPr>
                        <w:t>技装处：姜兴业</w:t>
                      </w:r>
                    </w:p>
                  </w:txbxContent>
                </v:textbox>
              </v:shape>
            </w:pict>
          </mc:Fallback>
        </mc:AlternateConten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二、职责</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1.校    长：第一责任人，负责学校危化品安全全面工作。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2.教学校长：负责审批危化品购置计划，监管危化品的保管、使用全过程。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3.安全校长：负责审批危化品相关设施设备采买工作，监管实验室防盗、防火设施设备，以及废液、废渣最后的安全处理工作。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4.技装处：负责制订危化品的采买计划，管控危化品入库、保管、领用、专项台帐和废液、废渣回收等工作。进行定期检查。</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5.后勤处：负责危化品及其相关设施设备采买工作，定期检查实验室防盗、防火设施设备，以及废液、废渣最后安全处理工作。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6.实验室： 严格执行危化品管理制度，负责申报危化品的采买，做好专项台帐。危化品及时入库、分类专柜定置存放。实验后及时回收废液、废渣。</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7.管理员：严格执行危化品管理制度，负责危化品的入库、台帐、 领用登记、 废液废渣处理等全过程管理工作， 确保危化品不出校门，随时检查危化品的存放、环境、防盗及防火设施设备的安全，发现问题及时汇报并立即整改。</w:t>
      </w:r>
    </w:p>
    <w:p>
      <w:pPr>
        <w:numPr>
          <w:ilvl w:val="0"/>
          <w:numId w:val="0"/>
        </w:numPr>
        <w:spacing w:line="360" w:lineRule="auto"/>
        <w:ind w:firstLine="723" w:firstLineChars="200"/>
        <w:rPr>
          <w:rFonts w:hint="eastAsia" w:asciiTheme="majorEastAsia" w:hAnsiTheme="majorEastAsia" w:eastAsiaTheme="majorEastAsia" w:cstheme="majorEastAsia"/>
          <w:b/>
          <w:bCs/>
          <w:sz w:val="36"/>
          <w:szCs w:val="36"/>
        </w:rPr>
      </w:pPr>
    </w:p>
    <w:p>
      <w:pPr>
        <w:numPr>
          <w:ilvl w:val="0"/>
          <w:numId w:val="0"/>
        </w:numPr>
        <w:spacing w:line="360" w:lineRule="auto"/>
        <w:jc w:val="center"/>
        <w:rPr>
          <w:rFonts w:hint="eastAsia" w:asciiTheme="majorEastAsia" w:hAnsiTheme="majorEastAsia" w:eastAsiaTheme="majorEastAsia"/>
          <w:b/>
          <w:color w:val="666666"/>
          <w:sz w:val="36"/>
          <w:szCs w:val="36"/>
        </w:rPr>
      </w:pPr>
      <w:r>
        <w:rPr>
          <w:rFonts w:hint="eastAsia" w:asciiTheme="majorEastAsia" w:hAnsiTheme="majorEastAsia" w:eastAsiaTheme="majorEastAsia" w:cstheme="majorEastAsia"/>
          <w:b/>
          <w:bCs/>
          <w:sz w:val="36"/>
          <w:szCs w:val="36"/>
        </w:rPr>
        <w:t>玄滩镇学校危险化学品保管制度</w:t>
      </w:r>
    </w:p>
    <w:p>
      <w:pPr>
        <w:numPr>
          <w:ilvl w:val="0"/>
          <w:numId w:val="0"/>
        </w:numPr>
        <w:spacing w:line="360" w:lineRule="auto"/>
        <w:rPr>
          <w:rFonts w:hint="eastAsia" w:ascii="宋体" w:hAnsi="宋体" w:cs="宋体"/>
          <w:b w:val="0"/>
          <w:bCs w:val="0"/>
          <w:color w:val="000000"/>
          <w:sz w:val="24"/>
          <w:szCs w:val="24"/>
          <w:lang w:val="en-US" w:eastAsia="zh-CN"/>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根据国务院《化学危险物品安全管理条例》、化工部及经贸办《化学危险物品安全管理条例实施细则》和公安部《易燃易爆化学物品消防安全监督管理办法》的精神，结合我校具体情况，制定本制度。</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第一条：易燃易爆化学危险物品是指：压缩气体和液化气体，易燃固体，易燃液体，易燃物品和遇湿易燃物品，氧化剂和有机过氧化物，毒害品和腐蚀晶，</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二条：所有使用易燃易爆化学危险物品的各专用场室，必须建立健全相应的安全管理制度。并有领导具体分工管理安全工作，落实安全岗位责任制。必须根据易燃易爆化学物品的性质，制定详细的安全操作规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第三条：销毁、处理有燃烧、爆炸、中毒和其他危险的废弃化学危险物品，应采取可靠的安全措施，并征得公安、环保部门的同意后方可进行。</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四条：储存化学危险物品的库房，应按规范要求设置相应的防爆、泄压、防火、防雷、报警、防晒、调温、消除静电等安全装置与设施。储存易燃易爆物品的库房、贮罐，必须采用合格的防爆灯具和防爆电器设备，经电力部门验收合格后，方可投入使用。禁止私自乱接电源和违章、违规使用电</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第五条：化学危险物品储存必须符合下列要求</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 不同品种的化学危险物品必须分类存放，并不可超量储存。应保持一定的安全距离，并保持道路畅通。</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 化学试剂危险物品保存时要避免混存。不同灭火性质的化学危险物品绝对不允许在同一地点存放。易燃易爆物品同存炸药不得与易爆物品同存一处；能自燃或遇水燃烧的物品不得与易燃易爆物品同存。</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 对于遇水易爆，遇高温、低温、暴晒会发生分解的化学危险物品，以及液化气体分别不得在潮湿、易积水、高温处、低温处贮存，不能在露天贮存。</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 化学危险物品储存的场所应安装可靠的避雷设施，并定期进行避雷效果检测，确保不发生因雷击而引发火灾和爆炸。</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第六条：化学危险物品的保管人员必须经培训、考试后凭证上岗。保管人员要做好以下工作：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 必须认真贯彻安全、防火责任制；</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 严格执行化学危险物品保管使用的安全操作规程，贮存前必须进行检查，发现问题及时解决；</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 严格执行化学危险物品的登记制度，并定期进行检查，作出详细记录；</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 为防止发生差错，对爆炸物品、剧毒物品、放射性物品采取双人收发、双人记帐、双人双锁、双人运送、双人使用的“五双”制度。公安保卫部门应定期监督和检查。</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第七条：化学危险物品的使用，必须遵循下列要求</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 必须严格按照安全操作规程进行操作：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（二）贮存与使用要严格分开，严禁在贮存场所直接使用化学危险物品；</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（三）科研、生产中使用保管化学危险物品必须有可靠的安全措施，必须有指导教师在场，学生不得单独进行。</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（四）使用化学危险物品必须有严格的数量控制，审批人、发料人、使用人。</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第八条：严禁在化学危险物品保管使用场所吸烟或使用明火。如果确需使用明火时，必须将化学危险物品全部搬到安全可靠的地方后，经主管部门审查批准，发给用火证明，才能使用明火。</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第九条：工作人员离开化学危险物品场所时，必须关闭所有电源，化学危险物品贮存的库房内禁止有人居住。</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第十条：在化学危险物品保管、使用，应该严格遵守安全制度与安全法规，做出突出成绩的人员，主管单位可申报给予表彰、奖励，对于不负责任、违章操作的，造成事故或损失的，依照法律、制度给子处罚。</w:t>
      </w:r>
    </w:p>
    <w:p/>
    <w:p>
      <w:pPr>
        <w:pStyle w:val="2"/>
        <w:rPr>
          <w:rFonts w:hint="eastAsia"/>
          <w:lang w:val="en-US" w:eastAsia="zh-CN"/>
        </w:rPr>
      </w:pPr>
    </w:p>
    <w:p>
      <w:pPr>
        <w:pStyle w:val="22"/>
        <w:ind w:firstLine="2187"/>
        <w:rPr>
          <w:rFonts w:ascii="隶书" w:hAnsi="隶书"/>
          <w:b/>
          <w:bCs/>
          <w:sz w:val="36"/>
          <w:szCs w:val="36"/>
        </w:rPr>
      </w:pPr>
      <w:r>
        <w:rPr>
          <w:rFonts w:ascii="隶书" w:hAnsi="隶书"/>
          <w:b/>
          <w:bCs/>
          <w:sz w:val="36"/>
          <w:szCs w:val="36"/>
        </w:rPr>
        <w:t>音乐室</w:t>
      </w:r>
      <w:r>
        <w:rPr>
          <w:rFonts w:hint="eastAsia" w:ascii="隶书" w:hAnsi="隶书"/>
          <w:b/>
          <w:bCs/>
          <w:sz w:val="36"/>
          <w:szCs w:val="36"/>
        </w:rPr>
        <w:t>开放使用</w:t>
      </w:r>
      <w:r>
        <w:rPr>
          <w:rFonts w:ascii="隶书" w:hAnsi="隶书"/>
          <w:b/>
          <w:bCs/>
          <w:sz w:val="36"/>
          <w:szCs w:val="36"/>
        </w:rPr>
        <w:t>制度</w:t>
      </w:r>
    </w:p>
    <w:p>
      <w:pPr>
        <w:pStyle w:val="22"/>
        <w:ind w:firstLine="2187"/>
        <w:rPr>
          <w:rFonts w:ascii="隶书" w:hAnsi="隶书"/>
          <w:b/>
          <w:bCs/>
          <w:sz w:val="36"/>
          <w:szCs w:val="36"/>
        </w:rPr>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一、本室用于音乐教学，上音乐课教师负责管理。学生到本室上课活动，须由本室统一安排。</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二、管理人员要认真做好添置设备登记，音乐器材应规范摆放整齐。</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三、注意室内清洁，不准带东西到室内吃，不准乱丢纸屑、杂物，不准在座位、墙壁上乱刻乱画。</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四、学生进入音乐室应安静、有序。上下课后，排队出音乐教室。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五、爱护音乐器材，没有取得管理人员允许，不准随意动用乐器，如违者造成损失，照价赔偿。</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六、音乐器材借出和非管理人员使用，必须经学校主管领导同意方可出或开门使用，如借出、使用损坏或遗失，照价赔偿。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七、每次活动完，要检查器材摆放，关好窗锁好门。如造成损失，追究事故责任。</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八、音乐教师应该发挥音乐室的作用，认真上好音乐课。</w:t>
      </w:r>
    </w:p>
    <w:p>
      <w:pPr>
        <w:numPr>
          <w:ilvl w:val="0"/>
          <w:numId w:val="0"/>
        </w:numPr>
        <w:spacing w:line="360" w:lineRule="auto"/>
        <w:ind w:firstLine="480" w:firstLineChars="200"/>
        <w:rPr>
          <w:rFonts w:hint="eastAsia" w:ascii="宋体" w:hAnsi="宋体"/>
          <w:sz w:val="28"/>
          <w:szCs w:val="28"/>
        </w:rPr>
      </w:pPr>
      <w:r>
        <w:rPr>
          <w:rFonts w:hint="eastAsia" w:ascii="宋体" w:hAnsi="宋体" w:cs="宋体"/>
          <w:b w:val="0"/>
          <w:bCs w:val="0"/>
          <w:color w:val="000000"/>
          <w:sz w:val="24"/>
          <w:szCs w:val="24"/>
          <w:lang w:val="en-US" w:eastAsia="zh-CN"/>
        </w:rPr>
        <w:t xml:space="preserve">开放时间    16:35—17:50  </w:t>
      </w:r>
      <w:r>
        <w:rPr>
          <w:rFonts w:hint="eastAsia" w:ascii="宋体" w:hAnsi="宋体"/>
          <w:sz w:val="28"/>
          <w:szCs w:val="28"/>
        </w:rPr>
        <w:t xml:space="preserve">   </w:t>
      </w:r>
    </w:p>
    <w:p>
      <w:pPr>
        <w:jc w:val="center"/>
        <w:rPr>
          <w:rFonts w:hint="eastAsia" w:ascii="宋体" w:hAnsi="宋体" w:eastAsia="宋体" w:cs="宋体"/>
          <w:b/>
          <w:bCs/>
          <w:sz w:val="36"/>
          <w:szCs w:val="36"/>
        </w:rPr>
      </w:pPr>
    </w:p>
    <w:p>
      <w:pPr>
        <w:jc w:val="center"/>
        <w:rPr>
          <w:rFonts w:hint="eastAsia" w:ascii="宋体" w:hAnsi="宋体" w:eastAsia="宋体" w:cs="宋体"/>
          <w:b/>
          <w:bCs/>
          <w:sz w:val="36"/>
          <w:szCs w:val="36"/>
        </w:rPr>
      </w:pPr>
    </w:p>
    <w:p>
      <w:pPr>
        <w:jc w:val="center"/>
        <w:rPr>
          <w:rFonts w:hint="eastAsia" w:ascii="宋体" w:hAnsi="宋体" w:eastAsia="宋体" w:cs="宋体"/>
          <w:b/>
          <w:bCs/>
          <w:sz w:val="36"/>
          <w:szCs w:val="36"/>
        </w:rPr>
      </w:pPr>
    </w:p>
    <w:p>
      <w:pPr>
        <w:jc w:val="center"/>
        <w:rPr>
          <w:rFonts w:hint="eastAsia" w:ascii="宋体" w:hAnsi="宋体" w:eastAsia="宋体" w:cs="宋体"/>
          <w:b/>
          <w:bCs/>
          <w:sz w:val="36"/>
          <w:szCs w:val="36"/>
        </w:rPr>
      </w:pPr>
    </w:p>
    <w:p>
      <w:pPr>
        <w:jc w:val="center"/>
        <w:rPr>
          <w:rFonts w:hint="eastAsia" w:ascii="宋体" w:hAnsi="宋体" w:eastAsia="宋体" w:cs="宋体"/>
          <w:b/>
          <w:color w:val="000000"/>
          <w:kern w:val="36"/>
          <w:sz w:val="36"/>
          <w:szCs w:val="36"/>
        </w:rPr>
      </w:pPr>
      <w:r>
        <w:rPr>
          <w:rFonts w:hint="eastAsia" w:ascii="宋体" w:hAnsi="宋体" w:eastAsia="宋体" w:cs="宋体"/>
          <w:b/>
          <w:bCs/>
          <w:sz w:val="36"/>
          <w:szCs w:val="36"/>
        </w:rPr>
        <w:t>图书阅览室</w:t>
      </w:r>
      <w:r>
        <w:rPr>
          <w:rFonts w:hint="eastAsia" w:ascii="宋体" w:hAnsi="宋体" w:eastAsia="宋体" w:cs="宋体"/>
          <w:b/>
          <w:color w:val="000000"/>
          <w:kern w:val="36"/>
          <w:sz w:val="36"/>
          <w:szCs w:val="36"/>
        </w:rPr>
        <w:t>开放管理制度</w:t>
      </w:r>
    </w:p>
    <w:p>
      <w:pPr>
        <w:pStyle w:val="2"/>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一、本阅览室对全校师生开放。</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二、管理员必须负责好室内秩序，保持室内肃静，禁止朗读和喧哗，妨碍他人阅读。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三、自觉爱护书籍报刊，禁止在上边圈点、勾画、 标注、污损、剪贴和撕毁等，违者除令其赔偿损失外，给予批评教育或纪律处分。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四、各类书籍报刊阅览后要及时放回原处，不得乱扔乱放。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五、保持室内整洁卫生，禁止吸烟，随地吐痰和乱扔果皮纸屑。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六、爱护室内公共财产，阅览桌、椅不得随意搬 动，桌面、墙壁不准乱写乱划。 </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七、阅览室管理员要忠于职守，按时开、关阅览室，搞好清洁卫生，为大家创造良好的学习环境。</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八、充分利用课内和课外时间、充分开放，提高阅览室的开放率、使用率。</w:t>
      </w:r>
    </w:p>
    <w:p>
      <w:pPr>
        <w:numPr>
          <w:ilvl w:val="0"/>
          <w:numId w:val="0"/>
        </w:numPr>
        <w:spacing w:line="360" w:lineRule="auto"/>
        <w:ind w:firstLine="480" w:firstLineChars="200"/>
        <w:rPr>
          <w:rFonts w:hint="eastAsia" w:ascii="宋体" w:hAnsi="宋体" w:cs="宋体"/>
          <w:b/>
          <w:kern w:val="0"/>
          <w:sz w:val="36"/>
          <w:szCs w:val="36"/>
          <w:lang w:eastAsia="zh-CN"/>
        </w:rPr>
      </w:pPr>
      <w:r>
        <w:rPr>
          <w:rFonts w:hint="eastAsia" w:ascii="宋体" w:hAnsi="宋体" w:cs="宋体"/>
          <w:b w:val="0"/>
          <w:bCs w:val="0"/>
          <w:color w:val="000000"/>
          <w:sz w:val="24"/>
          <w:szCs w:val="24"/>
          <w:lang w:val="en-US" w:eastAsia="zh-CN"/>
        </w:rPr>
        <w:t xml:space="preserve">开放时间：12：00——12：40   </w:t>
      </w:r>
      <w:r>
        <w:rPr>
          <w:rFonts w:hint="eastAsia" w:ascii="宋体" w:hAnsi="宋体"/>
          <w:sz w:val="28"/>
          <w:szCs w:val="28"/>
        </w:rPr>
        <w:t xml:space="preserve">   </w:t>
      </w: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hint="eastAsia" w:ascii="宋体" w:hAnsi="宋体" w:cs="宋体"/>
          <w:b/>
          <w:kern w:val="0"/>
          <w:sz w:val="36"/>
          <w:szCs w:val="36"/>
          <w:lang w:eastAsia="zh-CN"/>
        </w:rPr>
      </w:pPr>
    </w:p>
    <w:p>
      <w:pPr>
        <w:widowControl/>
        <w:spacing w:before="100" w:beforeAutospacing="1" w:after="100" w:afterAutospacing="1" w:line="480" w:lineRule="atLeast"/>
        <w:jc w:val="center"/>
        <w:rPr>
          <w:rFonts w:ascii="宋体" w:hAnsi="宋体" w:cs="宋体"/>
          <w:b/>
          <w:kern w:val="0"/>
          <w:sz w:val="36"/>
          <w:szCs w:val="36"/>
        </w:rPr>
      </w:pPr>
      <w:r>
        <w:rPr>
          <w:rFonts w:hint="eastAsia" w:ascii="宋体" w:hAnsi="宋体" w:cs="宋体"/>
          <w:b/>
          <w:kern w:val="0"/>
          <w:sz w:val="36"/>
          <w:szCs w:val="36"/>
          <w:lang w:eastAsia="zh-CN"/>
        </w:rPr>
        <w:t>玄滩镇学校</w:t>
      </w:r>
      <w:r>
        <w:rPr>
          <w:rFonts w:ascii="宋体" w:hAnsi="宋体" w:cs="宋体"/>
          <w:b/>
          <w:kern w:val="0"/>
          <w:sz w:val="36"/>
          <w:szCs w:val="36"/>
        </w:rPr>
        <w:t>危险化学品的领取及使用制度</w:t>
      </w:r>
    </w:p>
    <w:p>
      <w:pPr>
        <w:numPr>
          <w:ilvl w:val="0"/>
          <w:numId w:val="13"/>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领取危险化学药品必须根据教材要求，由实验人员提出申请（品种、数量），教务处审批，由两位保管人员共同核实实验的实际用量，再根据所需实验用量严格领取并签字登记，严禁多领、冒领。</w:t>
      </w:r>
    </w:p>
    <w:p>
      <w:pPr>
        <w:numPr>
          <w:ilvl w:val="0"/>
          <w:numId w:val="13"/>
        </w:numPr>
        <w:spacing w:line="360" w:lineRule="auto"/>
        <w:ind w:left="0" w:leftChars="0"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领取时间只能当天领取当天使用，若当天因故未能使用，必须及时交还保管室，不得随意放置于实验室或办公室。</w:t>
      </w:r>
    </w:p>
    <w:p>
      <w:pPr>
        <w:numPr>
          <w:ilvl w:val="0"/>
          <w:numId w:val="13"/>
        </w:numPr>
        <w:spacing w:line="360" w:lineRule="auto"/>
        <w:ind w:left="0" w:leftChars="0"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危险化学药品，用后剩余部分应交还保管室，或按规定进行销毁。</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cs="宋体"/>
          <w:b w:val="0"/>
          <w:bCs w:val="0"/>
          <w:color w:val="000000"/>
          <w:sz w:val="24"/>
          <w:szCs w:val="24"/>
          <w:lang w:val="en-US" w:eastAsia="zh-CN"/>
        </w:rPr>
        <w:t>四、在使用时必需严格按实验要求进行操作，严格做好安全防范工作，杜绝危险化学品的泄漏、污染、燃烧、爆炸、腐蚀、中毒等事故发生。</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eastAsia" w:ascii="宋体" w:hAnsi="宋体" w:eastAsia="宋体" w:cs="宋体"/>
          <w:b/>
          <w:bCs w:val="0"/>
          <w:sz w:val="120"/>
          <w:szCs w:val="120"/>
          <w:lang w:val="en-US" w:eastAsia="zh-CN"/>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eastAsia" w:ascii="宋体" w:hAnsi="宋体" w:eastAsia="宋体" w:cs="宋体"/>
          <w:b/>
          <w:bCs w:val="0"/>
          <w:sz w:val="120"/>
          <w:szCs w:val="120"/>
          <w:lang w:val="en-US" w:eastAsia="zh-CN"/>
        </w:rPr>
      </w:pPr>
      <w:r>
        <w:rPr>
          <w:rFonts w:hint="eastAsia" w:ascii="宋体" w:hAnsi="宋体" w:eastAsia="宋体" w:cs="宋体"/>
          <w:b/>
          <w:bCs w:val="0"/>
          <w:sz w:val="120"/>
          <w:szCs w:val="120"/>
          <w:lang w:val="en-US" w:eastAsia="zh-CN"/>
        </w:rPr>
        <w:t>课</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eastAsia" w:ascii="宋体" w:hAnsi="宋体" w:eastAsia="宋体" w:cs="宋体"/>
          <w:b/>
          <w:bCs w:val="0"/>
          <w:sz w:val="120"/>
          <w:szCs w:val="120"/>
          <w:lang w:val="en-US" w:eastAsia="zh-CN"/>
        </w:rPr>
      </w:pPr>
      <w:r>
        <w:rPr>
          <w:rFonts w:hint="eastAsia" w:ascii="宋体" w:hAnsi="宋体" w:eastAsia="宋体" w:cs="宋体"/>
          <w:b/>
          <w:bCs w:val="0"/>
          <w:sz w:val="120"/>
          <w:szCs w:val="120"/>
          <w:lang w:val="en-US" w:eastAsia="zh-CN"/>
        </w:rPr>
        <w:t>后</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eastAsia" w:ascii="宋体" w:hAnsi="宋体" w:eastAsia="宋体" w:cs="宋体"/>
          <w:b/>
          <w:bCs w:val="0"/>
          <w:sz w:val="120"/>
          <w:szCs w:val="120"/>
          <w:lang w:val="en-US" w:eastAsia="zh-CN"/>
        </w:rPr>
      </w:pPr>
      <w:r>
        <w:rPr>
          <w:rFonts w:hint="eastAsia" w:ascii="宋体" w:hAnsi="宋体" w:eastAsia="宋体" w:cs="宋体"/>
          <w:b/>
          <w:bCs w:val="0"/>
          <w:sz w:val="120"/>
          <w:szCs w:val="120"/>
          <w:lang w:val="en-US" w:eastAsia="zh-CN"/>
        </w:rPr>
        <w:t>服</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1800" w:lineRule="auto"/>
        <w:ind w:firstLine="3614" w:firstLineChars="300"/>
        <w:jc w:val="both"/>
        <w:textAlignment w:val="auto"/>
        <w:rPr>
          <w:rFonts w:hint="default" w:ascii="宋体" w:hAnsi="宋体" w:eastAsia="宋体" w:cs="宋体"/>
          <w:sz w:val="120"/>
          <w:szCs w:val="120"/>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val="0"/>
          <w:sz w:val="120"/>
          <w:szCs w:val="120"/>
          <w:lang w:val="en-US" w:eastAsia="zh-CN"/>
        </w:rPr>
        <w:t>务</w:t>
      </w:r>
    </w:p>
    <w:p>
      <w:pPr>
        <w:jc w:val="center"/>
        <w:rPr>
          <w:rFonts w:hint="eastAsia" w:ascii="宋体" w:hAnsi="宋体" w:eastAsia="宋体" w:cs="宋体"/>
          <w:b/>
          <w:sz w:val="36"/>
          <w:szCs w:val="36"/>
        </w:rPr>
      </w:pPr>
      <w:r>
        <w:rPr>
          <w:rFonts w:hint="eastAsia" w:ascii="宋体" w:hAnsi="宋体" w:eastAsia="宋体" w:cs="宋体"/>
          <w:b/>
          <w:sz w:val="36"/>
          <w:szCs w:val="36"/>
        </w:rPr>
        <w:t>泸县玄滩镇学校2022年课后服务实施方案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一、全面覆盖</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“高质量，有温度”的开展学生课后服务，是促进学生健康快乐成长、帮助学生告别厌学、不自信、不注重团队协作等方面的重要举措，是进一步增强教育服务能力、促进学生乐学、好学的系统工程。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根据上级教育部门关于做好2022年春期课后服务工作的指导意见，结合我校实际情况，为了丰富校园生活，促进学生全面发展，激发学生的学习兴趣，培养学生个性特长，促进学生身心健康成长，学校全面开展学生课后服务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二、学校简介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泸县玄滩镇学校是九年一贯制学校。现有教职工101人，教学班31个，其中初中22个，小学9个，学生总共1451人，其中小学386人，初中1065人。2022年春期课后服务工作遵循“家长自愿，校内实施，有效监管”的原则。</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三、目标规划</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教育部《意见》中指出，课后服务的目的是为促进中小学生健康成长、帮助家长解决按时接送学生困难，进一步增强教育服务能力、使人民群众具有更多获得感和幸福感。结合我校实际情况，希望通过开展课后服务达到以下目标：</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1、通过兴趣特长班的开展，大力发展学生的兴趣特长，丰富学生们的校园生活。也想借此时间培养和锻炼特长学生，让他们在相应比赛活动中，赛出风格、赛出成绩、也赛出信心。</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通过学科综合能力提升班的开展，对部分优生单独指导，让他们更上一层楼。通过教师的作业整理课程，对部分差生进行分层教学，减少各学科的学困率，更让学困生树立学习的信心，让不同的学生都有不同的发展。</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最后，希望我校的课后服务工作既可以提高学生的学业成绩，也可以发展学生的兴趣特长，还可以减轻家长的辛勤工作和经济负担，努力办好人民满意的教育。</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四、安全与管理</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（一）安全预案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为加强学生课后服务安全教育和管理，深入地开展应急疏散工作，确保突发事件发生后应急处置工作迅速、高效、有序地进行，学校成立课后服务突发事件应急疏散工作领导小组：</w:t>
      </w:r>
    </w:p>
    <w:p>
      <w:pPr>
        <w:numPr>
          <w:ilvl w:val="0"/>
          <w:numId w:val="0"/>
        </w:numPr>
        <w:spacing w:line="360" w:lineRule="auto"/>
        <w:ind w:left="479" w:leftChars="228" w:firstLine="0" w:firstLineChars="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组  长：黄祖兵</w:t>
      </w:r>
      <w:r>
        <w:rPr>
          <w:rFonts w:hint="eastAsia" w:ascii="宋体" w:hAnsi="宋体" w:cs="宋体"/>
          <w:b w:val="0"/>
          <w:bCs w:val="0"/>
          <w:color w:val="000000"/>
          <w:sz w:val="24"/>
          <w:szCs w:val="24"/>
          <w:lang w:val="en-US" w:eastAsia="zh-CN"/>
        </w:rPr>
        <w:br w:type="textWrapping"/>
      </w:r>
      <w:r>
        <w:rPr>
          <w:rFonts w:hint="eastAsia" w:ascii="宋体" w:hAnsi="宋体" w:cs="宋体"/>
          <w:b w:val="0"/>
          <w:bCs w:val="0"/>
          <w:color w:val="000000"/>
          <w:sz w:val="24"/>
          <w:szCs w:val="24"/>
          <w:lang w:val="en-US" w:eastAsia="zh-CN"/>
        </w:rPr>
        <w:t>副组长：王坤佐  徐金城  周军城  陈泉</w:t>
      </w:r>
      <w:r>
        <w:rPr>
          <w:rFonts w:hint="eastAsia" w:ascii="宋体" w:hAnsi="宋体" w:cs="宋体"/>
          <w:b w:val="0"/>
          <w:bCs w:val="0"/>
          <w:color w:val="000000"/>
          <w:sz w:val="24"/>
          <w:szCs w:val="24"/>
          <w:lang w:val="en-US" w:eastAsia="zh-CN"/>
        </w:rPr>
        <w:br w:type="textWrapping"/>
      </w:r>
      <w:r>
        <w:rPr>
          <w:rFonts w:hint="eastAsia" w:ascii="宋体" w:hAnsi="宋体" w:cs="宋体"/>
          <w:b w:val="0"/>
          <w:bCs w:val="0"/>
          <w:color w:val="000000"/>
          <w:sz w:val="24"/>
          <w:szCs w:val="24"/>
          <w:lang w:val="en-US" w:eastAsia="zh-CN"/>
        </w:rPr>
        <w:t>成  员：全体班主任及课后服务指导教师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职责：</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1、全面负责课后服务突发事件应急疏散工作，进行应急知识的宣传教育，培养参与课后服务师生的安全意识和自救互救能力；</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2、执行上级有关指示和命令，领导小组成员按其所在部门的职能、职责各负其责，认真做好应急疏散工作；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3、合理划定学校及周边应急疏散场地（避险场所）、疏散通道，制定明确的应急疏散信号，设立应急疏散指示标牌，教育学生熟悉和掌握应急疏散预案；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4、接到预警时，负责对参与课后学生进行应急避险知识的强化宣传，组织在校师生安全有序疏散;突发事件发生时，按照分工和职责，迅速开展应急抢险和疏散工作，最大限度地减少人员伤亡和财产损失</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5、及时调查、统计和报告人员伤亡和财产损失等情况；</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6、妥善做好突发事件的善后工作。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（二）管理方案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校课后服务办分工明确，团结合作。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组  长：黄祖兵</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副组长：王坤佐  徐金城</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职责：制定活动实施方案、措施及办法、相应考核制度，组织实施活动，保证“四点半课堂”安全健康有序高效开展。面向全体在校学生，充分利用本校教师优势及特长，在校专业教师全员参与，担任组织管理、业务指导、协助授课等辅助性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办公室主任：刘帮伟</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职责：具体负责“四点半课堂”管理工作。统筹安排协调及其解释工作、检查教师备课，制定相关考核细则，制定活动计划、撰写活动总结，不断完善、收集、整理、保存相关资料。</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（三）考勤制度</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1、楼道值班：巡视课间安全；协助行政值班清点未参加课服的同学放学；课服结束后，清点本楼层的学生是否全部离去，关好教室电器门窗。</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2、行政值班：监督楼道值班是否按时到岗、收取课服巡视验收表、巡查课堂纪律，督促检查教师上课情况。</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五、课程开发与课程设置</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根据学生的年龄特征、心理特征及兴趣爱好，兴趣小组课程设置如下：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本期课后服务依然秉持“高质量、有温度”的指导思想，努力打造精品课堂、特色课堂，提升课后服务增值服务能力和群众影响力。第一节课为课业整理课，是任课教师帮助学生对知识的整理和归纳；第二节课为兴趣自选课，目的是促进学生全面发展，激发学生的学习兴趣，培养学生个性特长，促进学生身心健康成长。</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一至六年级：足球、美术、舞蹈、田径、篮球、书法、七巧板、国学、数棋等，“双减”、“五项管理”落地见效，让孩子们能在趣味中学习，在学习中收获快乐，在快乐中成长。</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至九年级：美术、声乐、书法、足球、篮球、田径等。面对升学的压力，初中部专门开设有思维拓展班和能力提升班。思维拓展班的孩子注重思维的拓展和运用能力的提升，能力提升班的孩子注重基础知识的巩固与积累。</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六、激励机制</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激励机制为调动教师的积极性，根据上级要求，再结合本校实际，特制定以下考核办法：</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1、本着教师自愿申请参与课后服务的原则，教师积极参与课后服务教育教学的相关工作，遵守课后服务工作的原则和要求，教师填写《教师参与课后服务申请》，然后由课服办安排相应课程。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2、班主任每生每天0.5元的管理补贴；设置了班主任特殊奖励办法，凡是达到90%以上参与率的班级，期末奖励班主任400元；达到80%但不足90%参与率的班级，期末奖励班主任300元；未达到80%的班级不予奖励。</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 xml:space="preserve"> 3.学校把校务会成员和任课教师分配到各个班级，目的是协助班主任宣传和介绍课后服务工作，也协助班主任给学生和家长做好思想工作。</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根据县上的指导思想，为了充分调动教职工积极性和创造性，为了加强优秀教师和优秀人才的培养和激励，通过课服办和校务会商定，我校区将会从多角度、多渠道对优秀人才设置更多奖励制度，并与2022年春教职工大会上宣讲，将课后服务作为教师出成效、出成果、出荣誉的平台。</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七、家校联系</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家校联系是班主任与家长互相交流、沟通，了解、研究促进学生健康成长的重要途径，也是增强教师与家长相互理解与信任、融合关系，改进和提高教育质量的重要措施。为了进一步密切家校联系，共同创建家校和谐氛围，共同促进教育健康发展，我校特制定以下制度：</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1.牢固树立正确的学校与家庭的联系观念，努力扭转在家校联系中的“单纯电话联系”，以及专门向家长告状的不良倾向，努力提高学校与家庭联系质量。</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2.学校实施和开展课后服务工作要采取“课后服务致家长的一封信”的形式征求家长意见，做到有传必达，避免遗漏。</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3.教师平时要通过家访、电访和微信等形式与家长进行联系，及时提供学生在校的学习情况和发展态势。</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4.欢迎家长进行校访或打电话来访，教师对家长应当礼貌接待。</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5.我校每学期会重点组织召开一次家长会，使家长能真实地了解子女在校学习和生活情况，在组织召开家长会之前，要制订好有针对性的、切实可行的家长会活动方案。</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6.我校学校每学期组织一次家长开放日。开放日中要对学生家长开设公开课或开展讲座或开展家校同乐等活动。做到内容充实，不流于形式。</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7.教师要认真做好家长来访或家访记录，开展各具特色的家校联系活动。</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八、成果收集</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1.课后服务办每周制作1篇美篇(中、小学部各一篇)，让家长能真实看到孩子积极参与课后服务的各种活动，更理解、支持课后服务各种。</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2.上期课后服务成果展中，我校展出书法作品200余幅、绘画作品300余幅。本期我校将举办课后服务成果展，向师生和家长作精彩的展出。</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3.收集每位兴趣特长班教师的课程介绍、课程特色，成果展示等信息，最后以电子文档的形式保存。</w:t>
      </w:r>
    </w:p>
    <w:p>
      <w:pPr>
        <w:pStyle w:val="2"/>
        <w:rPr>
          <w:rFonts w:hint="eastAsia" w:ascii="宋体" w:hAnsi="宋体" w:cs="宋体"/>
          <w:b w:val="0"/>
          <w:bCs w:val="0"/>
          <w:color w:val="000000"/>
          <w:sz w:val="24"/>
          <w:szCs w:val="24"/>
          <w:lang w:val="en-US" w:eastAsia="zh-CN"/>
        </w:rPr>
      </w:pPr>
    </w:p>
    <w:p>
      <w:pPr>
        <w:jc w:val="center"/>
        <w:rPr>
          <w:rFonts w:hint="eastAsia" w:asciiTheme="minorEastAsia" w:hAnsiTheme="minorEastAsia"/>
          <w:b/>
          <w:sz w:val="36"/>
          <w:szCs w:val="36"/>
        </w:rPr>
      </w:pPr>
      <w:r>
        <w:rPr>
          <w:rFonts w:hint="eastAsia" w:asciiTheme="minorEastAsia" w:hAnsiTheme="minorEastAsia"/>
          <w:b/>
          <w:sz w:val="36"/>
          <w:szCs w:val="36"/>
        </w:rPr>
        <w:t>泸县玄滩镇学校课后服务工作制度</w:t>
      </w:r>
    </w:p>
    <w:p>
      <w:pPr>
        <w:pStyle w:val="2"/>
      </w:pP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“高质量，有温度”的开展学生课后服务，是促进学生健康快乐成长、帮助学生告别厌学、不自信、不注重团队协作等方面的重要举措，是进一步增强教育服务能力、促进学生乐学、好学的系统工程。</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1、制定时间表、路线图，确保各项工作有序开展。</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2、强化宣传引导，通过班级群、致家长一封信、班会课等方式提高关注度，确保让每位家长知晓。</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3、组织成立学生课后服务工作领导小组，健全、安全管理、教师考核评价等制度，确保课后服务工作有章可循。</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4、与家长签订《学生家长自愿参与课后服务申请书》，明确双方权利义务，决不以任何方式强制学生参加。</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5、不将课后服务工作作为学校教学的延伸，不上新课不补课。</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6、学校全面开放阅览室、专用教室等场所，全面支持课后服务的开展。</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7、针对学生个体差异和兴趣培养，对服务内容进行更科学、更灵活的设计，包括智力游戏、课外阅读等学习活动和社团等实践活动。</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8、通过挖掘、利用和整合校内外优质课程资源，为具备不同发展潜能的学生提供了多样化课程内容，让每个学生个性化发展。</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9、加强延时服务经费管理使用，严格执行公开公示制度，严禁学校以延时服务名义向学生家长乱收费。</w:t>
      </w:r>
    </w:p>
    <w:p>
      <w:pPr>
        <w:numPr>
          <w:ilvl w:val="0"/>
          <w:numId w:val="0"/>
        </w:numPr>
        <w:spacing w:line="360" w:lineRule="auto"/>
        <w:ind w:firstLine="480" w:firstLineChars="200"/>
        <w:rPr>
          <w:rFonts w:hint="eastAsia"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10、健全考核评价机制。将课后延时服务工作成效纳入教育综合督导评估。</w:t>
      </w:r>
    </w:p>
    <w:p>
      <w:pPr>
        <w:pStyle w:val="2"/>
        <w:rPr>
          <w:rFonts w:hint="eastAsia" w:ascii="宋体" w:hAnsi="宋体" w:cs="宋体"/>
          <w:b w:val="0"/>
          <w:bCs w:val="0"/>
          <w:color w:val="000000"/>
          <w:sz w:val="24"/>
          <w:szCs w:val="24"/>
          <w:lang w:val="en-US" w:eastAsia="zh-CN"/>
        </w:rPr>
      </w:pPr>
    </w:p>
    <w:p>
      <w:pPr>
        <w:rPr>
          <w:rFonts w:hint="eastAsia"/>
          <w:sz w:val="32"/>
          <w:szCs w:val="32"/>
        </w:rPr>
      </w:pPr>
    </w:p>
    <w:p>
      <w:pPr>
        <w:numPr>
          <w:ilvl w:val="0"/>
          <w:numId w:val="0"/>
        </w:numPr>
        <w:spacing w:line="360" w:lineRule="auto"/>
        <w:ind w:firstLine="560" w:firstLineChars="200"/>
        <w:rPr>
          <w:rFonts w:ascii="宋体" w:hAnsi="宋体"/>
          <w:sz w:val="28"/>
          <w:szCs w:val="28"/>
        </w:rPr>
      </w:pPr>
      <w:r>
        <w:rPr>
          <w:rFonts w:hint="eastAsia" w:ascii="宋体" w:hAnsi="宋体"/>
          <w:sz w:val="28"/>
          <w:szCs w:val="28"/>
        </w:rPr>
        <w:t xml:space="preserve">   </w:t>
      </w:r>
    </w:p>
    <w:p/>
    <w:p>
      <w:pPr>
        <w:numPr>
          <w:ilvl w:val="0"/>
          <w:numId w:val="0"/>
        </w:numPr>
        <w:spacing w:line="360" w:lineRule="auto"/>
        <w:ind w:firstLine="560" w:firstLineChars="200"/>
        <w:rPr>
          <w:rFonts w:ascii="宋体" w:hAnsi="宋体"/>
          <w:sz w:val="28"/>
          <w:szCs w:val="28"/>
        </w:rPr>
      </w:pPr>
      <w:r>
        <w:rPr>
          <w:rFonts w:hint="eastAsia" w:ascii="宋体" w:hAnsi="宋体"/>
          <w:sz w:val="28"/>
          <w:szCs w:val="28"/>
        </w:rPr>
        <w:t xml:space="preserve">    </w:t>
      </w:r>
    </w:p>
    <w:p/>
    <w:p>
      <w:pPr>
        <w:pStyle w:val="2"/>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PMingLiU">
    <w:panose1 w:val="02020300000000000000"/>
    <w:charset w:val="88"/>
    <w:family w:val="roman"/>
    <w:pitch w:val="default"/>
    <w:sig w:usb0="00000003" w:usb1="082E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魏碑简体">
    <w:panose1 w:val="03000509000000000000"/>
    <w:charset w:val="86"/>
    <w:family w:val="script"/>
    <w:pitch w:val="default"/>
    <w:sig w:usb0="00000001" w:usb1="080E0000" w:usb2="00000000" w:usb3="00000000" w:csb0="00040000" w:csb1="00000000"/>
  </w:font>
  <w:font w:name="NOUJGP+FZFSJW--GB1-0">
    <w:altName w:val="Arial"/>
    <w:panose1 w:val="00000000000000000000"/>
    <w:charset w:val="00"/>
    <w:family w:val="modern"/>
    <w:pitch w:val="default"/>
    <w:sig w:usb0="00000000" w:usb1="00000000" w:usb2="00000000" w:usb3="00000000" w:csb0="00000001" w:csb1="00000000"/>
  </w:font>
  <w:font w:name="PingFangSC-light">
    <w:altName w:val="Times New Roman"/>
    <w:panose1 w:val="00000000000000000000"/>
    <w:charset w:val="00"/>
    <w:family w:val="roman"/>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GSKNN+ËÎÌå">
    <w:altName w:val="五经楷书西文篇"/>
    <w:panose1 w:val="02000500000000000000"/>
    <w:charset w:val="01"/>
    <w:family w:val="auto"/>
    <w:pitch w:val="default"/>
    <w:sig w:usb0="00000000" w:usb1="00000000" w:usb2="01010101" w:usb3="01010101" w:csb0="01010101" w:csb1="01010101"/>
  </w:font>
  <w:font w:name="WMALRL+£Ó£Ô£Ø£é£î£ç£ë£á£é">
    <w:altName w:val="五经楷书西文篇"/>
    <w:panose1 w:val="02000500000000000000"/>
    <w:charset w:val="01"/>
    <w:family w:val="auto"/>
    <w:pitch w:val="default"/>
    <w:sig w:usb0="00000000" w:usb1="00000000" w:usb2="01010101" w:usb3="01010101" w:csb0="01010101" w:csb1="01010101"/>
  </w:font>
  <w:font w:name="五经楷书西文篇">
    <w:panose1 w:val="02000500000000000000"/>
    <w:charset w:val="00"/>
    <w:family w:val="auto"/>
    <w:pitch w:val="default"/>
    <w:sig w:usb0="800000A7" w:usb1="5000004A" w:usb2="00000000" w:usb3="00000000" w:csb0="00000001" w:csb1="00000000"/>
  </w:font>
  <w:font w:name="五经楷书西文篇">
    <w:panose1 w:val="02000500000000000000"/>
    <w:charset w:val="01"/>
    <w:family w:val="auto"/>
    <w:pitch w:val="default"/>
    <w:sig w:usb0="800000A7" w:usb1="5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5EC8DF"/>
    <w:multiLevelType w:val="singleLevel"/>
    <w:tmpl w:val="B25EC8DF"/>
    <w:lvl w:ilvl="0" w:tentative="0">
      <w:start w:val="1"/>
      <w:numFmt w:val="chineseCounting"/>
      <w:suff w:val="nothing"/>
      <w:lvlText w:val="%1、"/>
      <w:lvlJc w:val="left"/>
      <w:rPr>
        <w:rFonts w:hint="eastAsia"/>
      </w:rPr>
    </w:lvl>
  </w:abstractNum>
  <w:abstractNum w:abstractNumId="1">
    <w:nsid w:val="C9DCF167"/>
    <w:multiLevelType w:val="singleLevel"/>
    <w:tmpl w:val="C9DCF167"/>
    <w:lvl w:ilvl="0" w:tentative="0">
      <w:start w:val="3"/>
      <w:numFmt w:val="decimal"/>
      <w:suff w:val="nothing"/>
      <w:lvlText w:val="（%1）"/>
      <w:lvlJc w:val="left"/>
    </w:lvl>
  </w:abstractNum>
  <w:abstractNum w:abstractNumId="2">
    <w:nsid w:val="E78851FE"/>
    <w:multiLevelType w:val="singleLevel"/>
    <w:tmpl w:val="E78851FE"/>
    <w:lvl w:ilvl="0" w:tentative="0">
      <w:start w:val="5"/>
      <w:numFmt w:val="decimal"/>
      <w:suff w:val="nothing"/>
      <w:lvlText w:val="%1、"/>
      <w:lvlJc w:val="left"/>
    </w:lvl>
  </w:abstractNum>
  <w:abstractNum w:abstractNumId="3">
    <w:nsid w:val="174B3C5A"/>
    <w:multiLevelType w:val="multilevel"/>
    <w:tmpl w:val="174B3C5A"/>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1850DFC1"/>
    <w:multiLevelType w:val="singleLevel"/>
    <w:tmpl w:val="1850DFC1"/>
    <w:lvl w:ilvl="0" w:tentative="0">
      <w:start w:val="1"/>
      <w:numFmt w:val="decimal"/>
      <w:suff w:val="nothing"/>
      <w:lvlText w:val="%1、"/>
      <w:lvlJc w:val="left"/>
    </w:lvl>
  </w:abstractNum>
  <w:abstractNum w:abstractNumId="5">
    <w:nsid w:val="27FBE207"/>
    <w:multiLevelType w:val="singleLevel"/>
    <w:tmpl w:val="27FBE207"/>
    <w:lvl w:ilvl="0" w:tentative="0">
      <w:start w:val="1"/>
      <w:numFmt w:val="decimal"/>
      <w:suff w:val="nothing"/>
      <w:lvlText w:val="（%1）"/>
      <w:lvlJc w:val="left"/>
    </w:lvl>
  </w:abstractNum>
  <w:abstractNum w:abstractNumId="6">
    <w:nsid w:val="38874B1F"/>
    <w:multiLevelType w:val="singleLevel"/>
    <w:tmpl w:val="38874B1F"/>
    <w:lvl w:ilvl="0" w:tentative="0">
      <w:start w:val="1"/>
      <w:numFmt w:val="decimal"/>
      <w:lvlText w:val="%1."/>
      <w:lvlJc w:val="left"/>
      <w:pPr>
        <w:tabs>
          <w:tab w:val="left" w:pos="312"/>
        </w:tabs>
      </w:pPr>
    </w:lvl>
  </w:abstractNum>
  <w:abstractNum w:abstractNumId="7">
    <w:nsid w:val="4EC58D6F"/>
    <w:multiLevelType w:val="singleLevel"/>
    <w:tmpl w:val="4EC58D6F"/>
    <w:lvl w:ilvl="0" w:tentative="0">
      <w:start w:val="1"/>
      <w:numFmt w:val="decimal"/>
      <w:suff w:val="nothing"/>
      <w:lvlText w:val="%1、"/>
      <w:lvlJc w:val="left"/>
    </w:lvl>
  </w:abstractNum>
  <w:abstractNum w:abstractNumId="8">
    <w:nsid w:val="553C53CE"/>
    <w:multiLevelType w:val="singleLevel"/>
    <w:tmpl w:val="553C53CE"/>
    <w:lvl w:ilvl="0" w:tentative="0">
      <w:start w:val="1"/>
      <w:numFmt w:val="decimal"/>
      <w:suff w:val="nothing"/>
      <w:lvlText w:val="%1、"/>
      <w:lvlJc w:val="left"/>
    </w:lvl>
  </w:abstractNum>
  <w:abstractNum w:abstractNumId="9">
    <w:nsid w:val="5B581386"/>
    <w:multiLevelType w:val="multilevel"/>
    <w:tmpl w:val="5B581386"/>
    <w:lvl w:ilvl="0" w:tentative="0">
      <w:start w:val="10"/>
      <w:numFmt w:val="japaneseCounting"/>
      <w:lvlText w:val="第%1条"/>
      <w:lvlJc w:val="left"/>
      <w:pPr>
        <w:tabs>
          <w:tab w:val="left" w:pos="1560"/>
        </w:tabs>
        <w:ind w:left="1560" w:hanging="960"/>
      </w:pPr>
      <w:rPr>
        <w:rFonts w:hint="default"/>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0">
    <w:nsid w:val="5F4B785A"/>
    <w:multiLevelType w:val="multilevel"/>
    <w:tmpl w:val="5F4B785A"/>
    <w:lvl w:ilvl="0" w:tentative="0">
      <w:start w:val="2"/>
      <w:numFmt w:val="japaneseCounting"/>
      <w:lvlText w:val="第%1条"/>
      <w:lvlJc w:val="left"/>
      <w:pPr>
        <w:tabs>
          <w:tab w:val="left" w:pos="1440"/>
        </w:tabs>
        <w:ind w:left="1440" w:hanging="720"/>
      </w:pPr>
      <w:rPr>
        <w:rFonts w:hint="default"/>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1">
    <w:nsid w:val="6B73EF89"/>
    <w:multiLevelType w:val="singleLevel"/>
    <w:tmpl w:val="6B73EF89"/>
    <w:lvl w:ilvl="0" w:tentative="0">
      <w:start w:val="1"/>
      <w:numFmt w:val="chineseCounting"/>
      <w:suff w:val="nothing"/>
      <w:lvlText w:val="%1、"/>
      <w:lvlJc w:val="left"/>
      <w:rPr>
        <w:rFonts w:hint="eastAsia"/>
      </w:rPr>
    </w:lvl>
  </w:abstractNum>
  <w:abstractNum w:abstractNumId="12">
    <w:nsid w:val="776C2E5E"/>
    <w:multiLevelType w:val="multilevel"/>
    <w:tmpl w:val="776C2E5E"/>
    <w:lvl w:ilvl="0" w:tentative="0">
      <w:start w:val="1"/>
      <w:numFmt w:val="decimal"/>
      <w:lvlText w:val="%1、"/>
      <w:lvlJc w:val="left"/>
      <w:pPr>
        <w:tabs>
          <w:tab w:val="left" w:pos="360"/>
        </w:tabs>
        <w:ind w:left="360" w:hanging="360"/>
      </w:pPr>
      <w:rPr>
        <w:rFonts w:ascii="宋体" w:hAnsi="宋体"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9"/>
  </w:num>
  <w:num w:numId="3">
    <w:abstractNumId w:val="6"/>
  </w:num>
  <w:num w:numId="4">
    <w:abstractNumId w:val="1"/>
  </w:num>
  <w:num w:numId="5">
    <w:abstractNumId w:val="5"/>
  </w:num>
  <w:num w:numId="6">
    <w:abstractNumId w:val="2"/>
  </w:num>
  <w:num w:numId="7">
    <w:abstractNumId w:val="11"/>
  </w:num>
  <w:num w:numId="8">
    <w:abstractNumId w:val="8"/>
  </w:num>
  <w:num w:numId="9">
    <w:abstractNumId w:val="3"/>
  </w:num>
  <w:num w:numId="10">
    <w:abstractNumId w:val="12"/>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F12B51"/>
    <w:rsid w:val="003008DF"/>
    <w:rsid w:val="019A13BF"/>
    <w:rsid w:val="021F2B7E"/>
    <w:rsid w:val="036A71ED"/>
    <w:rsid w:val="04A24D91"/>
    <w:rsid w:val="05C24109"/>
    <w:rsid w:val="06571F6A"/>
    <w:rsid w:val="0667626E"/>
    <w:rsid w:val="08925892"/>
    <w:rsid w:val="08990DA3"/>
    <w:rsid w:val="08FA3413"/>
    <w:rsid w:val="09E25340"/>
    <w:rsid w:val="0B13041B"/>
    <w:rsid w:val="0D7272BC"/>
    <w:rsid w:val="0DAA3DB0"/>
    <w:rsid w:val="0F1915AE"/>
    <w:rsid w:val="0FC428DD"/>
    <w:rsid w:val="106B737B"/>
    <w:rsid w:val="10A76DA5"/>
    <w:rsid w:val="113856D8"/>
    <w:rsid w:val="113E585D"/>
    <w:rsid w:val="116117B3"/>
    <w:rsid w:val="12370071"/>
    <w:rsid w:val="13094028"/>
    <w:rsid w:val="1376485F"/>
    <w:rsid w:val="137F7CC5"/>
    <w:rsid w:val="146038DF"/>
    <w:rsid w:val="15A75B5D"/>
    <w:rsid w:val="17197285"/>
    <w:rsid w:val="17221EB5"/>
    <w:rsid w:val="17392981"/>
    <w:rsid w:val="17B03C15"/>
    <w:rsid w:val="188D7823"/>
    <w:rsid w:val="18C43062"/>
    <w:rsid w:val="19D22582"/>
    <w:rsid w:val="1A960D90"/>
    <w:rsid w:val="1AC23F7B"/>
    <w:rsid w:val="1AE459DE"/>
    <w:rsid w:val="1AFE242F"/>
    <w:rsid w:val="1C2377D9"/>
    <w:rsid w:val="1D5C74D1"/>
    <w:rsid w:val="1D640599"/>
    <w:rsid w:val="1DE3119B"/>
    <w:rsid w:val="1E1C4219"/>
    <w:rsid w:val="1ECA7EF3"/>
    <w:rsid w:val="1F7279A3"/>
    <w:rsid w:val="22E65B99"/>
    <w:rsid w:val="25614E5A"/>
    <w:rsid w:val="26655C3C"/>
    <w:rsid w:val="26DD0125"/>
    <w:rsid w:val="2768055E"/>
    <w:rsid w:val="28191EC1"/>
    <w:rsid w:val="29DB7C1C"/>
    <w:rsid w:val="2A2E32DA"/>
    <w:rsid w:val="2A6655AE"/>
    <w:rsid w:val="2C5E0A58"/>
    <w:rsid w:val="2C88394C"/>
    <w:rsid w:val="2E0610FB"/>
    <w:rsid w:val="2F0E4CC7"/>
    <w:rsid w:val="2F87130E"/>
    <w:rsid w:val="30962933"/>
    <w:rsid w:val="30E1017B"/>
    <w:rsid w:val="30F12B51"/>
    <w:rsid w:val="3144771E"/>
    <w:rsid w:val="31C85D80"/>
    <w:rsid w:val="32420CA9"/>
    <w:rsid w:val="33FC04F3"/>
    <w:rsid w:val="34055157"/>
    <w:rsid w:val="3543457D"/>
    <w:rsid w:val="35D109A7"/>
    <w:rsid w:val="3643496B"/>
    <w:rsid w:val="366D5CE6"/>
    <w:rsid w:val="36C47636"/>
    <w:rsid w:val="36EC4C59"/>
    <w:rsid w:val="38271F16"/>
    <w:rsid w:val="38960829"/>
    <w:rsid w:val="38AF2AEA"/>
    <w:rsid w:val="38D55A34"/>
    <w:rsid w:val="3929596C"/>
    <w:rsid w:val="392D236C"/>
    <w:rsid w:val="3A570ECA"/>
    <w:rsid w:val="3AA55151"/>
    <w:rsid w:val="3C3B4DB1"/>
    <w:rsid w:val="3CED4D5C"/>
    <w:rsid w:val="3D0D7B21"/>
    <w:rsid w:val="3EC03FDA"/>
    <w:rsid w:val="3F00483D"/>
    <w:rsid w:val="3F3D5A74"/>
    <w:rsid w:val="3F8C3ABF"/>
    <w:rsid w:val="3FA06717"/>
    <w:rsid w:val="40B069F2"/>
    <w:rsid w:val="41BC00EE"/>
    <w:rsid w:val="421D2851"/>
    <w:rsid w:val="42887FB7"/>
    <w:rsid w:val="428B2D50"/>
    <w:rsid w:val="42C8208C"/>
    <w:rsid w:val="440C1378"/>
    <w:rsid w:val="45AE70AD"/>
    <w:rsid w:val="47007209"/>
    <w:rsid w:val="47B439A7"/>
    <w:rsid w:val="480A729D"/>
    <w:rsid w:val="493767F8"/>
    <w:rsid w:val="4B433BE4"/>
    <w:rsid w:val="4B671C62"/>
    <w:rsid w:val="4CA22F25"/>
    <w:rsid w:val="4E062A2C"/>
    <w:rsid w:val="4E126A00"/>
    <w:rsid w:val="4E4030F2"/>
    <w:rsid w:val="4E500C20"/>
    <w:rsid w:val="4EAD0FF8"/>
    <w:rsid w:val="4EDA2E76"/>
    <w:rsid w:val="4F78444C"/>
    <w:rsid w:val="50854A96"/>
    <w:rsid w:val="513C0873"/>
    <w:rsid w:val="51A036C3"/>
    <w:rsid w:val="52677B84"/>
    <w:rsid w:val="536A1F26"/>
    <w:rsid w:val="537665E1"/>
    <w:rsid w:val="54A36D0F"/>
    <w:rsid w:val="54C23E5E"/>
    <w:rsid w:val="56AE350D"/>
    <w:rsid w:val="56D34803"/>
    <w:rsid w:val="570A137A"/>
    <w:rsid w:val="586B3F40"/>
    <w:rsid w:val="58AD5BD4"/>
    <w:rsid w:val="58BD4ECC"/>
    <w:rsid w:val="593A1B35"/>
    <w:rsid w:val="5B3A24D7"/>
    <w:rsid w:val="5C99126D"/>
    <w:rsid w:val="5E762F65"/>
    <w:rsid w:val="5F6E3246"/>
    <w:rsid w:val="5F6F6D8E"/>
    <w:rsid w:val="5F8C57A7"/>
    <w:rsid w:val="60804429"/>
    <w:rsid w:val="61895D3A"/>
    <w:rsid w:val="62A66067"/>
    <w:rsid w:val="63DF1CA7"/>
    <w:rsid w:val="645F0663"/>
    <w:rsid w:val="6465513C"/>
    <w:rsid w:val="659148D7"/>
    <w:rsid w:val="66117B8D"/>
    <w:rsid w:val="68970AB1"/>
    <w:rsid w:val="694A46CA"/>
    <w:rsid w:val="6B00523A"/>
    <w:rsid w:val="6CA013C0"/>
    <w:rsid w:val="6DB1473F"/>
    <w:rsid w:val="6EDD634B"/>
    <w:rsid w:val="6F49133E"/>
    <w:rsid w:val="6F8B476A"/>
    <w:rsid w:val="703C2938"/>
    <w:rsid w:val="71DB4D76"/>
    <w:rsid w:val="71E27B79"/>
    <w:rsid w:val="71EA1278"/>
    <w:rsid w:val="73157C94"/>
    <w:rsid w:val="732E0E63"/>
    <w:rsid w:val="73B310D2"/>
    <w:rsid w:val="73DD488C"/>
    <w:rsid w:val="761C618A"/>
    <w:rsid w:val="76AA590A"/>
    <w:rsid w:val="78424E3E"/>
    <w:rsid w:val="78AC0675"/>
    <w:rsid w:val="79A3730C"/>
    <w:rsid w:val="79CD3C0F"/>
    <w:rsid w:val="7A110B60"/>
    <w:rsid w:val="7A4050C1"/>
    <w:rsid w:val="7B6A7E16"/>
    <w:rsid w:val="7D342C03"/>
    <w:rsid w:val="7DFC5599"/>
    <w:rsid w:val="7E1674FC"/>
    <w:rsid w:val="7E2270AC"/>
    <w:rsid w:val="7E61768A"/>
    <w:rsid w:val="7F022098"/>
    <w:rsid w:val="7F0D5616"/>
    <w:rsid w:val="7F7D1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ascii="Calibri" w:hAnsi="Calibri" w:eastAsia="方正小标宋_GBK"/>
      <w:b/>
      <w:kern w:val="44"/>
      <w:sz w:val="44"/>
    </w:rPr>
  </w:style>
  <w:style w:type="character" w:default="1" w:styleId="15">
    <w:name w:val="Default Paragraph Font"/>
    <w:link w:val="16"/>
    <w:semiHidden/>
    <w:qFormat/>
    <w:uiPriority w:val="0"/>
    <w:rPr>
      <w:rFonts w:ascii="Verdana" w:hAnsi="Verdana"/>
      <w:kern w:val="0"/>
      <w:sz w:val="20"/>
      <w:szCs w:val="20"/>
      <w:lang w:eastAsia="en-US"/>
    </w:rPr>
  </w:style>
  <w:style w:type="table" w:default="1" w:styleId="1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4">
    <w:name w:val="Body Text"/>
    <w:basedOn w:val="1"/>
    <w:qFormat/>
    <w:uiPriority w:val="1"/>
    <w:pPr>
      <w:ind w:left="100"/>
    </w:pPr>
    <w:rPr>
      <w:rFonts w:ascii="PMingLiU" w:hAnsi="PMingLiU" w:eastAsia="PMingLiU" w:cs="PMingLiU"/>
      <w:sz w:val="46"/>
      <w:szCs w:val="46"/>
    </w:rPr>
  </w:style>
  <w:style w:type="paragraph" w:styleId="5">
    <w:name w:val="Body Text Indent"/>
    <w:basedOn w:val="1"/>
    <w:qFormat/>
    <w:uiPriority w:val="0"/>
    <w:pPr>
      <w:spacing w:line="320" w:lineRule="exact"/>
      <w:ind w:firstLine="420" w:firstLineChars="175"/>
    </w:pPr>
    <w:rPr>
      <w:rFonts w:eastAsia="仿宋_GB2312"/>
      <w:sz w:val="24"/>
    </w:rPr>
  </w:style>
  <w:style w:type="paragraph" w:styleId="6">
    <w:name w:val="Plain Text"/>
    <w:basedOn w:val="1"/>
    <w:qFormat/>
    <w:uiPriority w:val="0"/>
    <w:rPr>
      <w:rFonts w:ascii="宋体" w:hAnsi="Courier New" w:cs="Courier New"/>
      <w:szCs w:val="21"/>
    </w:rPr>
  </w:style>
  <w:style w:type="paragraph" w:styleId="7">
    <w:name w:val="Body Text Indent 2"/>
    <w:basedOn w:val="1"/>
    <w:qFormat/>
    <w:uiPriority w:val="0"/>
    <w:pPr>
      <w:spacing w:line="500" w:lineRule="exact"/>
      <w:ind w:firstLine="300" w:firstLineChars="100"/>
    </w:pPr>
    <w:rPr>
      <w:rFonts w:ascii="宋体" w:hAnsi="宋体"/>
      <w:sz w:val="30"/>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style>
  <w:style w:type="paragraph" w:styleId="10">
    <w:name w:val="Body Text Indent 3"/>
    <w:basedOn w:val="1"/>
    <w:qFormat/>
    <w:uiPriority w:val="0"/>
    <w:pPr>
      <w:spacing w:line="500" w:lineRule="exact"/>
      <w:ind w:firstLine="600" w:firstLineChars="200"/>
    </w:pPr>
    <w:rPr>
      <w:sz w:val="30"/>
    </w:rPr>
  </w:style>
  <w:style w:type="paragraph" w:styleId="11">
    <w:name w:val="toc 2"/>
    <w:basedOn w:val="1"/>
    <w:next w:val="1"/>
    <w:uiPriority w:val="0"/>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
    <w:name w:val="Char Char Char Char Char Char Char Char Char"/>
    <w:basedOn w:val="1"/>
    <w:link w:val="15"/>
    <w:qFormat/>
    <w:uiPriority w:val="0"/>
    <w:pPr>
      <w:widowControl/>
      <w:spacing w:after="160" w:line="240" w:lineRule="exact"/>
      <w:jc w:val="left"/>
    </w:pPr>
    <w:rPr>
      <w:rFonts w:ascii="Verdana" w:hAnsi="Verdana"/>
      <w:kern w:val="0"/>
      <w:sz w:val="20"/>
      <w:szCs w:val="20"/>
      <w:lang w:eastAsia="en-US"/>
    </w:rPr>
  </w:style>
  <w:style w:type="character" w:styleId="17">
    <w:name w:val="page number"/>
    <w:basedOn w:val="15"/>
    <w:qFormat/>
    <w:uiPriority w:val="0"/>
  </w:style>
  <w:style w:type="character" w:styleId="18">
    <w:name w:val="Hyperlink"/>
    <w:qFormat/>
    <w:uiPriority w:val="0"/>
    <w:rPr>
      <w:rFonts w:cs="Times New Roman"/>
      <w:color w:val="0000FF"/>
      <w:u w:val="single"/>
    </w:rPr>
  </w:style>
  <w:style w:type="character" w:customStyle="1" w:styleId="19">
    <w:name w:val="NormalCharacter"/>
    <w:semiHidden/>
    <w:qFormat/>
    <w:uiPriority w:val="0"/>
  </w:style>
  <w:style w:type="paragraph" w:styleId="20">
    <w:name w:val="List Paragraph"/>
    <w:basedOn w:val="1"/>
    <w:qFormat/>
    <w:uiPriority w:val="34"/>
    <w:pPr>
      <w:ind w:firstLine="420" w:firstLineChars="200"/>
    </w:pPr>
  </w:style>
  <w:style w:type="character" w:customStyle="1" w:styleId="21">
    <w:name w:val="apple-converted-space"/>
    <w:basedOn w:val="15"/>
    <w:qFormat/>
    <w:uiPriority w:val="0"/>
  </w:style>
  <w:style w:type="paragraph" w:customStyle="1" w:styleId="22">
    <w:name w:val="p0"/>
    <w:basedOn w:val="1"/>
    <w:qFormat/>
    <w:uiPriority w:val="0"/>
    <w:pPr>
      <w:widowControl/>
      <w:spacing w:before="0" w:beforeAutospacing="0" w:after="0" w:afterAutospacing="0"/>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2022-03-27T08:00:00Z</dcterms:created>
  <dc:creator>Administrator</dc:creator>
  <cp:lastModifiedBy>Administrator</cp:lastModifiedBy>
  <cp:lastPrinted>2022-04-04T06:46:00Z</cp:lastPrinted>
  <dcterms:modified xsi:type="dcterms:W3CDTF">2022-06-09T08:27:08Z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