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2.4鲁教版初中化学九年级上册</w:t>
      </w:r>
    </w:p>
    <w:p>
      <w:pPr>
        <w:keepNext w:val="0"/>
        <w:keepLines w:val="0"/>
        <w:widowControl/>
        <w:suppressLineNumbers w:val="0"/>
        <w:jc w:val="center"/>
        <w:rPr>
          <w:rFonts w:hint="eastAsia" w:ascii="宋体" w:hAnsi="宋体" w:eastAsia="宋体" w:cs="宋体"/>
          <w:b/>
          <w:bCs/>
        </w:rPr>
      </w:pPr>
      <w:r>
        <w:rPr>
          <w:rFonts w:hint="eastAsia" w:ascii="宋体" w:hAnsi="宋体" w:eastAsia="宋体" w:cs="宋体"/>
          <w:b/>
          <w:bCs/>
          <w:color w:val="000000"/>
          <w:kern w:val="0"/>
          <w:sz w:val="28"/>
          <w:szCs w:val="28"/>
          <w:lang w:val="en-US" w:eastAsia="zh-CN" w:bidi="ar"/>
        </w:rPr>
        <w:t>第二单元 第四节《元素》</w:t>
      </w:r>
    </w:p>
    <w:p>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（第一课时）教学设计</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一、理论基础</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0"/>
        <w:jc w:val="left"/>
        <w:textAlignment w:val="auto"/>
        <w:outlineLvl w:val="9"/>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节课是选自鲁教版初中化学九年级上册第二单元第四节《元素》的第一课时。元素的概念是初中化学核心概念。课程标准指出，初中化学基础知识和基础技能是构成学生科学素养的基本要素，是为学生的终身学习和将来适应现代社会生活打好基础所必需。本节课内容主要包括元素概念、元素符号、元素分类等。此前学生学习水、氢气和氧气等物质时，即认识了分子模型也给出了相应的化学式，上一节课还学习了原子的结构。因此本节课从微观粒子的角度对元素下定义，将物质的宏观组成和微观构成联接起来。</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0"/>
        <w:jc w:val="left"/>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本节课的主要任务是引导学生任务驱动式学习，以农夫山泉为主题完成元素相关知识的共同探讨。培养和发展学生“科学</w:t>
      </w:r>
      <w:r>
        <w:rPr>
          <w:rFonts w:hint="eastAsia" w:cs="宋体"/>
          <w:b w:val="0"/>
          <w:bCs/>
          <w:color w:val="auto"/>
          <w:sz w:val="24"/>
          <w:szCs w:val="24"/>
          <w:u w:val="none"/>
          <w:lang w:val="en-US" w:eastAsia="zh-CN"/>
        </w:rPr>
        <w:t>态度</w:t>
      </w:r>
      <w:r>
        <w:rPr>
          <w:rFonts w:hint="eastAsia" w:ascii="宋体" w:hAnsi="宋体" w:eastAsia="宋体" w:cs="宋体"/>
          <w:b w:val="0"/>
          <w:bCs w:val="0"/>
          <w:sz w:val="24"/>
          <w:szCs w:val="24"/>
          <w:lang w:val="en-US" w:eastAsia="zh-CN"/>
        </w:rPr>
        <w:t>与社会责任”、“宏观辨识和微观探析”、“证据推理和模型认知”的化学学科素养。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二、教学重难点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val="0"/>
          <w:bCs/>
          <w:szCs w:val="21"/>
        </w:rPr>
      </w:pPr>
      <w:r>
        <w:rPr>
          <w:rFonts w:hint="eastAsia" w:ascii="宋体" w:hAnsi="宋体" w:eastAsia="宋体" w:cs="宋体"/>
          <w:b/>
          <w:bCs/>
          <w:color w:val="000000"/>
          <w:kern w:val="0"/>
          <w:sz w:val="24"/>
          <w:szCs w:val="24"/>
          <w:lang w:val="en-US" w:eastAsia="zh-CN" w:bidi="ar"/>
        </w:rPr>
        <w:t>教学重点：</w:t>
      </w:r>
      <w:r>
        <w:rPr>
          <w:rFonts w:hint="eastAsia" w:ascii="宋体" w:hAnsi="宋体" w:eastAsia="宋体" w:cs="宋体"/>
          <w:b w:val="0"/>
          <w:bCs/>
          <w:sz w:val="24"/>
          <w:szCs w:val="24"/>
          <w:lang w:val="en-US" w:eastAsia="zh-CN"/>
        </w:rPr>
        <w:t>掌握</w:t>
      </w:r>
      <w:r>
        <w:rPr>
          <w:rFonts w:hint="eastAsia" w:ascii="宋体" w:hAnsi="宋体" w:eastAsia="宋体" w:cs="宋体"/>
          <w:b w:val="0"/>
          <w:bCs/>
          <w:sz w:val="24"/>
          <w:szCs w:val="24"/>
        </w:rPr>
        <w:t>元素符号</w:t>
      </w:r>
      <w:r>
        <w:rPr>
          <w:rFonts w:hint="eastAsia" w:ascii="宋体" w:hAnsi="宋体" w:eastAsia="宋体" w:cs="宋体"/>
          <w:b w:val="0"/>
          <w:bCs/>
          <w:sz w:val="24"/>
          <w:szCs w:val="24"/>
          <w:lang w:val="en-US" w:eastAsia="zh-CN"/>
        </w:rPr>
        <w:t>的正确书写和</w:t>
      </w:r>
      <w:r>
        <w:rPr>
          <w:rFonts w:hint="eastAsia" w:ascii="宋体" w:hAnsi="宋体" w:eastAsia="宋体" w:cs="宋体"/>
          <w:b w:val="0"/>
          <w:bCs/>
          <w:sz w:val="24"/>
          <w:szCs w:val="24"/>
        </w:rPr>
        <w:t>意义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bCs/>
          <w:color w:val="000000"/>
          <w:kern w:val="0"/>
          <w:sz w:val="24"/>
          <w:szCs w:val="24"/>
          <w:lang w:val="en-US" w:eastAsia="zh-CN" w:bidi="ar"/>
        </w:rPr>
        <w:t>教学难点：</w:t>
      </w:r>
      <w:r>
        <w:rPr>
          <w:rFonts w:hint="eastAsia" w:ascii="宋体" w:hAnsi="宋体" w:eastAsia="宋体" w:cs="宋体"/>
          <w:b w:val="0"/>
          <w:bCs/>
          <w:sz w:val="24"/>
          <w:szCs w:val="24"/>
        </w:rPr>
        <w:t>理解元素的概念</w:t>
      </w:r>
    </w:p>
    <w:p>
      <w:pPr>
        <w:keepNext w:val="0"/>
        <w:keepLines w:val="0"/>
        <w:widowControl/>
        <w:numPr>
          <w:ilvl w:val="0"/>
          <w:numId w:val="0"/>
        </w:numPr>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三、教学与评价目标</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教学目标</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300" w:lineRule="auto"/>
        <w:textAlignment w:val="auto"/>
        <w:rPr>
          <w:rFonts w:hint="default" w:cs="宋体"/>
          <w:b w:val="0"/>
          <w:bCs/>
          <w:sz w:val="24"/>
          <w:szCs w:val="24"/>
          <w:lang w:val="en-US" w:eastAsia="zh-CN"/>
        </w:rPr>
      </w:pPr>
      <w:r>
        <w:rPr>
          <w:rFonts w:hint="eastAsia" w:cs="宋体"/>
          <w:b w:val="0"/>
          <w:bCs/>
          <w:sz w:val="24"/>
          <w:szCs w:val="24"/>
          <w:lang w:val="en-US" w:eastAsia="zh-CN"/>
        </w:rPr>
        <w:t>（1）知识与技能</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①</w:t>
      </w:r>
      <w:r>
        <w:rPr>
          <w:rFonts w:hint="eastAsia" w:ascii="宋体" w:hAnsi="宋体" w:eastAsia="宋体" w:cs="宋体"/>
          <w:b w:val="0"/>
          <w:bCs/>
          <w:sz w:val="24"/>
          <w:szCs w:val="24"/>
        </w:rPr>
        <w:t xml:space="preserve">理解元素的概念；              </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300" w:lineRule="auto"/>
        <w:ind w:firstLine="240" w:firstLineChars="100"/>
        <w:textAlignment w:val="auto"/>
        <w:rPr>
          <w:rFonts w:hint="eastAsia" w:ascii="宋体" w:hAnsi="宋体" w:eastAsia="宋体" w:cs="宋体"/>
          <w:b w:val="0"/>
          <w:bCs/>
          <w:sz w:val="24"/>
          <w:szCs w:val="24"/>
        </w:rPr>
      </w:pPr>
      <w:r>
        <w:rPr>
          <w:rFonts w:hint="eastAsia" w:ascii="宋体" w:hAnsi="宋体" w:eastAsia="宋体" w:cs="宋体"/>
          <w:b w:val="0"/>
          <w:bCs/>
          <w:color w:val="FF0000"/>
          <w:sz w:val="24"/>
          <w:szCs w:val="24"/>
          <w:lang w:val="en-US" w:eastAsia="zh-CN"/>
        </w:rPr>
        <w:t xml:space="preserve">* </w:t>
      </w:r>
      <w:r>
        <w:rPr>
          <w:rFonts w:hint="eastAsia" w:cs="宋体"/>
          <w:b w:val="0"/>
          <w:bCs/>
          <w:color w:val="auto"/>
          <w:sz w:val="24"/>
          <w:szCs w:val="24"/>
          <w:lang w:val="en-US" w:eastAsia="zh-CN"/>
        </w:rPr>
        <w:t>②</w:t>
      </w:r>
      <w:r>
        <w:rPr>
          <w:rFonts w:hint="eastAsia" w:ascii="宋体" w:hAnsi="宋体" w:eastAsia="宋体" w:cs="宋体"/>
          <w:b w:val="0"/>
          <w:bCs/>
          <w:sz w:val="24"/>
          <w:szCs w:val="24"/>
        </w:rPr>
        <w:t>了解元素的分类</w:t>
      </w:r>
      <w:r>
        <w:rPr>
          <w:rFonts w:hint="eastAsia" w:cs="宋体"/>
          <w:b w:val="0"/>
          <w:bCs/>
          <w:sz w:val="24"/>
          <w:szCs w:val="24"/>
          <w:lang w:eastAsia="zh-CN"/>
        </w:rPr>
        <w:t>，</w:t>
      </w:r>
      <w:r>
        <w:rPr>
          <w:rFonts w:hint="eastAsia" w:cs="宋体"/>
          <w:b w:val="0"/>
          <w:bCs/>
          <w:sz w:val="24"/>
          <w:szCs w:val="24"/>
          <w:lang w:val="en-US" w:eastAsia="zh-CN"/>
        </w:rPr>
        <w:t>体会分类思想</w:t>
      </w:r>
      <w:r>
        <w:rPr>
          <w:rFonts w:hint="eastAsia" w:ascii="宋体" w:hAnsi="宋体" w:eastAsia="宋体" w:cs="宋体"/>
          <w:b w:val="0"/>
          <w:bCs/>
          <w:sz w:val="24"/>
          <w:szCs w:val="24"/>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300" w:lineRule="auto"/>
        <w:ind w:leftChars="0" w:firstLine="240" w:firstLineChars="100"/>
        <w:textAlignment w:val="auto"/>
        <w:rPr>
          <w:rFonts w:hint="eastAsia" w:ascii="宋体" w:hAnsi="宋体" w:eastAsia="宋体" w:cs="宋体"/>
          <w:b w:val="0"/>
          <w:bCs/>
          <w:sz w:val="24"/>
          <w:szCs w:val="24"/>
        </w:rPr>
      </w:pPr>
      <w:r>
        <w:rPr>
          <w:rFonts w:hint="eastAsia" w:ascii="宋体" w:hAnsi="宋体" w:eastAsia="宋体" w:cs="宋体"/>
          <w:b w:val="0"/>
          <w:bCs/>
          <w:color w:val="FF0000"/>
          <w:sz w:val="24"/>
          <w:szCs w:val="24"/>
          <w:lang w:val="en-US" w:eastAsia="zh-CN"/>
        </w:rPr>
        <w:t xml:space="preserve">* </w:t>
      </w:r>
      <w:r>
        <w:rPr>
          <w:rFonts w:hint="eastAsia" w:ascii="宋体" w:hAnsi="宋体" w:eastAsia="宋体" w:cs="宋体"/>
          <w:b w:val="0"/>
          <w:bCs/>
          <w:color w:val="auto"/>
          <w:sz w:val="24"/>
          <w:szCs w:val="24"/>
          <w:lang w:val="en-US" w:eastAsia="zh-CN"/>
        </w:rPr>
        <w:t>③</w:t>
      </w:r>
      <w:r>
        <w:rPr>
          <w:rFonts w:hint="eastAsia" w:cs="宋体"/>
          <w:b w:val="0"/>
          <w:bCs/>
          <w:sz w:val="24"/>
          <w:szCs w:val="24"/>
          <w:lang w:val="en-US" w:eastAsia="zh-CN"/>
        </w:rPr>
        <w:t>掌握</w:t>
      </w:r>
      <w:r>
        <w:rPr>
          <w:rFonts w:hint="eastAsia" w:ascii="宋体" w:hAnsi="宋体" w:eastAsia="宋体" w:cs="宋体"/>
          <w:b w:val="0"/>
          <w:bCs/>
          <w:sz w:val="24"/>
          <w:szCs w:val="24"/>
        </w:rPr>
        <w:t>元素符号</w:t>
      </w:r>
      <w:r>
        <w:rPr>
          <w:rFonts w:hint="eastAsia" w:cs="宋体"/>
          <w:b w:val="0"/>
          <w:bCs/>
          <w:sz w:val="24"/>
          <w:szCs w:val="24"/>
          <w:lang w:val="en-US" w:eastAsia="zh-CN"/>
        </w:rPr>
        <w:t>的正确书写和</w:t>
      </w:r>
      <w:r>
        <w:rPr>
          <w:rFonts w:hint="eastAsia" w:ascii="宋体" w:hAnsi="宋体" w:eastAsia="宋体" w:cs="宋体"/>
          <w:b w:val="0"/>
          <w:bCs/>
          <w:sz w:val="24"/>
          <w:szCs w:val="24"/>
        </w:rPr>
        <w:t xml:space="preserve">意义；  </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300" w:lineRule="auto"/>
        <w:ind w:left="420" w:leftChars="0"/>
        <w:textAlignment w:val="auto"/>
        <w:rPr>
          <w:rFonts w:hint="default" w:cs="宋体"/>
          <w:b w:val="0"/>
          <w:bCs/>
          <w:color w:val="auto"/>
          <w:sz w:val="24"/>
          <w:szCs w:val="24"/>
          <w:u w:val="dotted"/>
          <w:lang w:eastAsia="zh-CN"/>
        </w:rPr>
      </w:pPr>
      <w:r>
        <w:rPr>
          <w:rFonts w:hint="eastAsia" w:cs="宋体"/>
          <w:b w:val="0"/>
          <w:bCs/>
          <w:color w:val="auto"/>
          <w:sz w:val="24"/>
          <w:szCs w:val="24"/>
          <w:lang w:val="en-US" w:eastAsia="zh-CN"/>
        </w:rPr>
        <w:t>④知道地壳中居前五位的元素；</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300" w:lineRule="auto"/>
        <w:textAlignment w:val="auto"/>
        <w:rPr>
          <w:rFonts w:hint="default" w:cs="宋体"/>
          <w:b w:val="0"/>
          <w:bCs/>
          <w:color w:val="auto"/>
          <w:sz w:val="24"/>
          <w:szCs w:val="24"/>
          <w:u w:val="none"/>
          <w:lang w:eastAsia="zh-CN"/>
        </w:rPr>
      </w:pPr>
      <w:r>
        <w:rPr>
          <w:rFonts w:hint="eastAsia" w:cs="宋体"/>
          <w:b w:val="0"/>
          <w:bCs/>
          <w:color w:val="auto"/>
          <w:sz w:val="24"/>
          <w:szCs w:val="24"/>
          <w:lang w:eastAsia="zh-CN"/>
        </w:rPr>
        <w:t>（</w:t>
      </w:r>
      <w:r>
        <w:rPr>
          <w:rFonts w:hint="eastAsia" w:cs="宋体"/>
          <w:b w:val="0"/>
          <w:bCs/>
          <w:color w:val="auto"/>
          <w:sz w:val="24"/>
          <w:szCs w:val="24"/>
          <w:lang w:val="en-US" w:eastAsia="zh-CN"/>
        </w:rPr>
        <w:t>2</w:t>
      </w:r>
      <w:r>
        <w:rPr>
          <w:rFonts w:hint="eastAsia" w:cs="宋体"/>
          <w:b w:val="0"/>
          <w:bCs/>
          <w:color w:val="auto"/>
          <w:sz w:val="24"/>
          <w:szCs w:val="24"/>
          <w:lang w:eastAsia="zh-CN"/>
        </w:rPr>
        <w:t>）</w:t>
      </w:r>
      <w:r>
        <w:rPr>
          <w:rFonts w:hint="default" w:cs="宋体"/>
          <w:b w:val="0"/>
          <w:bCs/>
          <w:color w:val="auto"/>
          <w:sz w:val="24"/>
          <w:szCs w:val="24"/>
          <w:u w:val="none"/>
          <w:lang w:eastAsia="zh-CN"/>
        </w:rPr>
        <w:t>过程与方法</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300" w:lineRule="auto"/>
        <w:ind w:firstLine="480"/>
        <w:textAlignment w:val="auto"/>
        <w:rPr>
          <w:rFonts w:hint="eastAsia" w:cs="宋体"/>
          <w:b w:val="0"/>
          <w:bCs/>
          <w:color w:val="auto"/>
          <w:sz w:val="24"/>
          <w:szCs w:val="24"/>
          <w:u w:val="none"/>
          <w:lang w:val="en-US" w:eastAsia="zh-CN"/>
        </w:rPr>
      </w:pPr>
      <w:r>
        <w:rPr>
          <w:rFonts w:hint="eastAsia" w:cs="宋体"/>
          <w:b w:val="0"/>
          <w:bCs/>
          <w:color w:val="auto"/>
          <w:sz w:val="24"/>
          <w:szCs w:val="24"/>
          <w:u w:val="none"/>
          <w:lang w:val="en-US" w:eastAsia="zh-CN"/>
        </w:rPr>
        <w:t>①在教师的引领下，学生完成具有挑战性的任务，全身心的投入；</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300" w:lineRule="auto"/>
        <w:ind w:firstLine="480"/>
        <w:textAlignment w:val="auto"/>
        <w:rPr>
          <w:rFonts w:hint="eastAsia" w:cs="宋体"/>
          <w:b w:val="0"/>
          <w:bCs/>
          <w:color w:val="auto"/>
          <w:sz w:val="24"/>
          <w:szCs w:val="24"/>
          <w:u w:val="none"/>
          <w:lang w:val="en-US" w:eastAsia="zh-CN"/>
        </w:rPr>
      </w:pPr>
      <w:r>
        <w:rPr>
          <w:rFonts w:hint="eastAsia" w:cs="宋体"/>
          <w:b w:val="0"/>
          <w:bCs/>
          <w:color w:val="auto"/>
          <w:sz w:val="24"/>
          <w:szCs w:val="24"/>
          <w:u w:val="none"/>
          <w:lang w:val="en-US" w:eastAsia="zh-CN"/>
        </w:rPr>
        <w:t>②将生活经验与化学学科知识融合，发现生活中的化学；</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300" w:lineRule="auto"/>
        <w:ind w:firstLine="480"/>
        <w:textAlignment w:val="auto"/>
        <w:rPr>
          <w:rFonts w:hint="eastAsia" w:cs="宋体"/>
          <w:b w:val="0"/>
          <w:bCs/>
          <w:color w:val="auto"/>
          <w:sz w:val="24"/>
          <w:szCs w:val="24"/>
          <w:u w:val="none"/>
          <w:lang w:val="en-US" w:eastAsia="zh-CN"/>
        </w:rPr>
      </w:pPr>
      <w:r>
        <w:rPr>
          <w:rFonts w:hint="eastAsia" w:cs="宋体"/>
          <w:b w:val="0"/>
          <w:bCs/>
          <w:color w:val="auto"/>
          <w:sz w:val="24"/>
          <w:szCs w:val="24"/>
          <w:u w:val="none"/>
          <w:lang w:val="en-US" w:eastAsia="zh-CN"/>
        </w:rPr>
        <w:t>③感受类比、对比等科学方法在知识学习过程中的应用；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300" w:lineRule="auto"/>
        <w:textAlignment w:val="auto"/>
        <w:rPr>
          <w:rFonts w:hint="eastAsia" w:cs="宋体"/>
          <w:b w:val="0"/>
          <w:bCs/>
          <w:color w:val="auto"/>
          <w:sz w:val="24"/>
          <w:szCs w:val="24"/>
          <w:u w:val="none"/>
          <w:lang w:val="en-US" w:eastAsia="zh-CN"/>
        </w:rPr>
      </w:pPr>
      <w:r>
        <w:rPr>
          <w:rFonts w:hint="eastAsia" w:cs="宋体"/>
          <w:b w:val="0"/>
          <w:bCs/>
          <w:color w:val="auto"/>
          <w:sz w:val="24"/>
          <w:szCs w:val="24"/>
          <w:u w:val="none"/>
          <w:lang w:val="en-US" w:eastAsia="zh-CN"/>
        </w:rPr>
        <w:t>（3）情感、态度与价值观</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300" w:lineRule="auto"/>
        <w:ind w:firstLine="480"/>
        <w:textAlignment w:val="auto"/>
        <w:rPr>
          <w:rFonts w:hint="eastAsia" w:cs="宋体"/>
          <w:b w:val="0"/>
          <w:bCs/>
          <w:color w:val="auto"/>
          <w:sz w:val="24"/>
          <w:szCs w:val="24"/>
          <w:u w:val="none"/>
          <w:lang w:val="en-US" w:eastAsia="zh-CN"/>
        </w:rPr>
      </w:pPr>
      <w:r>
        <w:rPr>
          <w:rFonts w:hint="eastAsia" w:cs="宋体"/>
          <w:b w:val="0"/>
          <w:bCs/>
          <w:color w:val="auto"/>
          <w:sz w:val="24"/>
          <w:szCs w:val="24"/>
          <w:u w:val="none"/>
          <w:lang w:val="en-US" w:eastAsia="zh-CN"/>
        </w:rPr>
        <w:t>①运用证据推理与模型认知，看待事物与规律变化。</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300" w:lineRule="auto"/>
        <w:ind w:firstLine="480"/>
        <w:textAlignment w:val="auto"/>
        <w:rPr>
          <w:rFonts w:hint="default" w:cs="宋体"/>
          <w:b w:val="0"/>
          <w:bCs/>
          <w:color w:val="auto"/>
          <w:sz w:val="24"/>
          <w:szCs w:val="24"/>
          <w:u w:val="none"/>
          <w:lang w:val="en-US" w:eastAsia="zh-CN"/>
        </w:rPr>
      </w:pPr>
      <w:r>
        <w:rPr>
          <w:rFonts w:hint="eastAsia" w:cs="宋体"/>
          <w:b w:val="0"/>
          <w:bCs/>
          <w:color w:val="auto"/>
          <w:sz w:val="24"/>
          <w:szCs w:val="24"/>
          <w:u w:val="none"/>
          <w:lang w:val="en-US" w:eastAsia="zh-CN"/>
        </w:rPr>
        <w:t>②培养正确的科学态度与社会责任。</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评价目标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720" w:hanging="720" w:hangingChars="3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通过原子的模型表示分子，进而表示物质，概括出元素的概念。通过自学教材中水由氢元素和氧元素组成，推理判断出农夫山泉中的元素种类。诊断并发展学生“推理概括”、“类比归纳”、“模型认知”的能力。</w:t>
      </w:r>
    </w:p>
    <w:p>
      <w:pPr>
        <w:keepNext w:val="0"/>
        <w:keepLines w:val="0"/>
        <w:pageBreakBefore w:val="0"/>
        <w:widowControl/>
        <w:suppressLineNumbers w:val="0"/>
        <w:kinsoku/>
        <w:wordWrap/>
        <w:overflowPunct/>
        <w:topLinePunct w:val="0"/>
        <w:autoSpaceDE/>
        <w:autoSpaceDN/>
        <w:bidi w:val="0"/>
        <w:adjustRightInd/>
        <w:snapToGrid/>
        <w:spacing w:line="440" w:lineRule="exact"/>
        <w:ind w:left="720" w:hanging="720" w:hangingChars="3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color w:val="000000"/>
          <w:kern w:val="0"/>
          <w:sz w:val="24"/>
          <w:szCs w:val="24"/>
          <w:lang w:val="en-US" w:eastAsia="zh-CN" w:bidi="ar"/>
        </w:rPr>
        <w:t>（2）通过用元素符号表示农夫山泉中的元素，规范学生元素符号的书写。通过讨论观察书写出的元素符号表达的意义，总结出元素符号的意义。</w:t>
      </w:r>
      <w:r>
        <w:rPr>
          <w:rFonts w:hint="eastAsia" w:ascii="宋体" w:hAnsi="宋体" w:eastAsia="宋体" w:cs="宋体"/>
          <w:b w:val="0"/>
          <w:bCs w:val="0"/>
          <w:sz w:val="24"/>
          <w:szCs w:val="24"/>
          <w:lang w:val="en-US" w:eastAsia="zh-CN"/>
        </w:rPr>
        <w:t>使学生在增长知识的同时，发展提高“</w:t>
      </w:r>
      <w:r>
        <w:rPr>
          <w:rFonts w:hint="eastAsia" w:ascii="Times New Roman" w:hAnsi="Times New Roman"/>
          <w:b w:val="0"/>
          <w:bCs/>
          <w:sz w:val="24"/>
          <w:szCs w:val="24"/>
          <w:lang w:val="en-US" w:eastAsia="zh-CN"/>
        </w:rPr>
        <w:t>观察规律”、“总结规律”、“证据推理”的能力</w:t>
      </w:r>
      <w:r>
        <w:rPr>
          <w:rFonts w:hint="eastAsia" w:ascii="宋体" w:hAnsi="宋体" w:eastAsia="宋体" w:cs="宋体"/>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720" w:hanging="720" w:hangingChars="300"/>
        <w:textAlignment w:val="auto"/>
        <w:rPr>
          <w:rFonts w:hint="eastAsia" w:ascii="Times New Roman" w:hAnsi="Times New Roman"/>
          <w:b w:val="0"/>
          <w:bCs/>
          <w:sz w:val="24"/>
          <w:szCs w:val="24"/>
          <w:lang w:val="en-US" w:eastAsia="zh-CN"/>
        </w:rPr>
      </w:pPr>
      <w:r>
        <w:rPr>
          <w:rFonts w:hint="eastAsia" w:ascii="宋体" w:hAnsi="宋体" w:eastAsia="宋体" w:cs="宋体"/>
          <w:color w:val="000000"/>
          <w:kern w:val="0"/>
          <w:sz w:val="24"/>
          <w:szCs w:val="24"/>
          <w:lang w:val="en-US" w:eastAsia="zh-CN" w:bidi="ar"/>
        </w:rPr>
        <w:t>（3）通过</w:t>
      </w:r>
      <w:r>
        <w:rPr>
          <w:rFonts w:hint="eastAsia" w:ascii="宋体" w:hAnsi="宋体" w:cstheme="minorBidi"/>
          <w:b w:val="0"/>
          <w:bCs w:val="0"/>
          <w:kern w:val="2"/>
          <w:sz w:val="24"/>
          <w:szCs w:val="24"/>
          <w:lang w:val="en-US" w:eastAsia="zh-CN" w:bidi="ar-SA"/>
        </w:rPr>
        <w:t>结合教材P47,判断农夫山泉中的元素共有哪些类别。</w:t>
      </w:r>
      <w:r>
        <w:rPr>
          <w:rFonts w:hint="eastAsia" w:ascii="宋体" w:hAnsi="宋体" w:eastAsia="宋体" w:cs="宋体"/>
          <w:color w:val="000000"/>
          <w:kern w:val="0"/>
          <w:sz w:val="24"/>
          <w:szCs w:val="24"/>
          <w:lang w:val="en-US" w:eastAsia="zh-CN" w:bidi="ar"/>
        </w:rPr>
        <w:t>诊断并发展</w:t>
      </w:r>
      <w:r>
        <w:rPr>
          <w:rFonts w:hint="eastAsia" w:ascii="Times New Roman" w:hAnsi="Times New Roman"/>
          <w:b w:val="0"/>
          <w:bCs/>
          <w:sz w:val="24"/>
          <w:szCs w:val="24"/>
          <w:lang w:val="en-US" w:eastAsia="zh-CN"/>
        </w:rPr>
        <w:t>学生从信息中“提取相关知识”，利用原子的分类“类比推理”的能力。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720" w:hanging="720" w:hangingChars="300"/>
        <w:textAlignment w:val="auto"/>
        <w:rPr>
          <w:rFonts w:hint="default" w:ascii="Times New Roman" w:hAnsi="Times New Roman"/>
          <w:b w:val="0"/>
          <w:bCs/>
          <w:sz w:val="24"/>
          <w:szCs w:val="24"/>
          <w:lang w:val="en-US" w:eastAsia="zh-CN"/>
        </w:rPr>
      </w:pPr>
      <w:r>
        <w:rPr>
          <w:rFonts w:hint="eastAsia" w:ascii="宋体" w:hAnsi="宋体" w:eastAsia="宋体" w:cs="宋体"/>
          <w:color w:val="000000"/>
          <w:kern w:val="0"/>
          <w:sz w:val="24"/>
          <w:szCs w:val="24"/>
          <w:lang w:val="en-US" w:eastAsia="zh-CN" w:bidi="ar"/>
        </w:rPr>
        <w:t>（4）</w:t>
      </w:r>
      <w:r>
        <w:rPr>
          <w:rFonts w:hint="eastAsia" w:ascii="Times New Roman" w:hAnsi="Times New Roman"/>
          <w:b w:val="0"/>
          <w:bCs/>
          <w:sz w:val="24"/>
          <w:szCs w:val="24"/>
          <w:lang w:val="en-US" w:eastAsia="zh-CN"/>
        </w:rPr>
        <w:t>通过交流共享</w:t>
      </w:r>
      <w:r>
        <w:rPr>
          <w:rFonts w:hint="eastAsia"/>
          <w:sz w:val="24"/>
          <w:szCs w:val="24"/>
          <w:lang w:val="en-US" w:eastAsia="zh-CN"/>
        </w:rPr>
        <w:t>生活中元素的踪迹。</w:t>
      </w:r>
      <w:r>
        <w:rPr>
          <w:rFonts w:hint="eastAsia" w:ascii="宋体" w:hAnsi="宋体" w:eastAsia="宋体" w:cs="宋体"/>
          <w:color w:val="000000"/>
          <w:kern w:val="0"/>
          <w:sz w:val="24"/>
          <w:szCs w:val="24"/>
          <w:lang w:val="en-US" w:eastAsia="zh-CN" w:bidi="ar"/>
        </w:rPr>
        <w:t>诊断并提高学生</w:t>
      </w:r>
      <w:r>
        <w:rPr>
          <w:rFonts w:hint="eastAsia" w:ascii="Times New Roman" w:hAnsi="Times New Roman"/>
          <w:b w:val="0"/>
          <w:bCs/>
          <w:sz w:val="24"/>
          <w:szCs w:val="24"/>
          <w:lang w:val="en-US" w:eastAsia="zh-CN"/>
        </w:rPr>
        <w:t>的“明锐的观察”、“语言表达”能力，发展学生科学态度与社会责任，让他们意识到化学与生活息息相关。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四、教法分析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    </w:t>
      </w:r>
      <w:r>
        <w:rPr>
          <w:rFonts w:hint="eastAsia" w:ascii="宋体" w:hAnsi="宋体" w:eastAsia="宋体" w:cs="宋体"/>
          <w:b w:val="0"/>
          <w:bCs w:val="0"/>
          <w:color w:val="000000"/>
          <w:kern w:val="0"/>
          <w:sz w:val="24"/>
          <w:szCs w:val="24"/>
          <w:lang w:val="en-US" w:eastAsia="zh-CN" w:bidi="ar"/>
        </w:rPr>
        <w:t>引导发现法、启发任务驱动法、规范完善法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五、学法分析</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自学探究法、合作交流展示法、类比分析法、归纳总结</w:t>
      </w:r>
    </w:p>
    <w:p>
      <w:pPr>
        <w:keepNext w:val="0"/>
        <w:keepLines w:val="0"/>
        <w:widowControl/>
        <w:numPr>
          <w:ilvl w:val="0"/>
          <w:numId w:val="0"/>
        </w:numPr>
        <w:suppressLineNumbers w:val="0"/>
        <w:jc w:val="left"/>
        <w:rPr>
          <w:rFonts w:hint="default"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六、教学流程</w:t>
      </w:r>
    </w:p>
    <w:tbl>
      <w:tblPr>
        <w:tblStyle w:val="4"/>
        <w:tblpPr w:leftFromText="180" w:rightFromText="180" w:vertAnchor="text" w:horzAnchor="page" w:tblpX="1222" w:tblpY="85"/>
        <w:tblOverlap w:val="never"/>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3672"/>
        <w:gridCol w:w="2077"/>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gridSpan w:val="4"/>
            <w:shd w:val="clear" w:color="auto" w:fill="DAE3F3" w:themeFill="accent5" w:themeFillTint="32"/>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eastAsiaTheme="minorEastAsia"/>
                <w:b/>
                <w:bCs/>
                <w:lang w:eastAsia="zh-CN"/>
              </w:rPr>
            </w:pPr>
            <w:r>
              <w:rPr>
                <w:rFonts w:hint="eastAsia"/>
                <w:b/>
                <w:bCs/>
                <w:lang w:eastAsia="zh-CN"/>
              </w:rPr>
              <w:t>【</w:t>
            </w:r>
            <w:r>
              <w:rPr>
                <w:rFonts w:hint="eastAsia"/>
                <w:b/>
                <w:bCs/>
                <w:lang w:val="en-US" w:eastAsia="zh-CN"/>
              </w:rPr>
              <w:t>活动元一：走进生活，遇见元素</w:t>
            </w:r>
            <w:r>
              <w:rPr>
                <w:rFonts w:hint="eastAsia"/>
                <w:b/>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b/>
                <w:bCs/>
              </w:rPr>
            </w:pPr>
            <w:r>
              <w:rPr>
                <w:rFonts w:hint="eastAsia"/>
                <w:b/>
                <w:bCs/>
              </w:rPr>
              <w:t>教师活动</w:t>
            </w:r>
          </w:p>
        </w:tc>
        <w:tc>
          <w:tcPr>
            <w:tcW w:w="3672" w:type="dxa"/>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b/>
                <w:bCs/>
              </w:rPr>
            </w:pPr>
            <w:r>
              <w:rPr>
                <w:rFonts w:hint="eastAsia"/>
                <w:b/>
                <w:bCs/>
              </w:rPr>
              <w:t>学生活动</w:t>
            </w:r>
          </w:p>
        </w:tc>
        <w:tc>
          <w:tcPr>
            <w:tcW w:w="2077" w:type="dxa"/>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b/>
                <w:bCs/>
              </w:rPr>
            </w:pPr>
            <w:r>
              <w:rPr>
                <w:rFonts w:hint="eastAsia"/>
                <w:b/>
                <w:bCs/>
              </w:rPr>
              <w:t>设计意图</w:t>
            </w:r>
          </w:p>
        </w:tc>
        <w:tc>
          <w:tcPr>
            <w:tcW w:w="1271" w:type="dxa"/>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b/>
                <w:bCs/>
              </w:rPr>
            </w:pPr>
            <w:r>
              <w:rPr>
                <w:rFonts w:hint="eastAsia"/>
                <w:b/>
                <w:bCs/>
              </w:rPr>
              <w:t>预设时间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pPr>
              <w:keepNext w:val="0"/>
              <w:keepLines w:val="0"/>
              <w:pageBreakBefore w:val="0"/>
              <w:kinsoku/>
              <w:wordWrap/>
              <w:overflowPunct/>
              <w:topLinePunct w:val="0"/>
              <w:autoSpaceDE/>
              <w:autoSpaceDN/>
              <w:bidi w:val="0"/>
              <w:adjustRightInd/>
              <w:snapToGrid/>
              <w:textAlignment w:val="auto"/>
              <w:rPr>
                <w:rFonts w:hint="default" w:ascii="宋体" w:hAnsi="宋体" w:eastAsia="宋体"/>
                <w:b/>
                <w:bCs/>
                <w:lang w:val="en-US" w:eastAsia="zh-CN"/>
              </w:rPr>
            </w:pPr>
            <w:r>
              <w:rPr>
                <w:rFonts w:hint="eastAsia" w:ascii="宋体" w:hAnsi="宋体" w:eastAsia="宋体"/>
                <w:b/>
                <w:bCs/>
                <w:lang w:eastAsia="zh-CN"/>
              </w:rPr>
              <w:t>【</w:t>
            </w:r>
            <w:r>
              <w:rPr>
                <w:rFonts w:hint="eastAsia" w:ascii="宋体" w:hAnsi="宋体" w:eastAsia="宋体"/>
                <w:b/>
                <w:bCs/>
                <w:lang w:val="en-US" w:eastAsia="zh-CN"/>
              </w:rPr>
              <w:t>情境导入】</w:t>
            </w:r>
            <w:r>
              <w:rPr>
                <w:rFonts w:hint="eastAsia" w:ascii="宋体" w:hAnsi="宋体" w:eastAsia="宋体"/>
                <w:b w:val="0"/>
                <w:bCs w:val="0"/>
                <w:lang w:val="en-US" w:eastAsia="zh-CN"/>
              </w:rPr>
              <w:t>水是生命之源，口渴了常常去超市买一瓶农夫山泉，农夫山泉有点甜。里面含有什么呢？根据标签醒目的四个大字“钙镁钾钠”指的是什么呢？</w:t>
            </w:r>
          </w:p>
        </w:tc>
        <w:tc>
          <w:tcPr>
            <w:tcW w:w="3672" w:type="dxa"/>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eastAsia"/>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default" w:eastAsiaTheme="minorEastAsia"/>
                <w:lang w:val="en-US" w:eastAsia="zh-CN"/>
              </w:rPr>
            </w:pPr>
            <w:r>
              <w:rPr>
                <w:rFonts w:hint="eastAsia"/>
                <w:lang w:val="en-US" w:eastAsia="zh-CN"/>
              </w:rPr>
              <w:t>仔细观察农夫山泉的标签</w:t>
            </w:r>
          </w:p>
          <w:p>
            <w:pPr>
              <w:keepNext w:val="0"/>
              <w:keepLines w:val="0"/>
              <w:pageBreakBefore w:val="0"/>
              <w:kinsoku/>
              <w:wordWrap/>
              <w:overflowPunct/>
              <w:topLinePunct w:val="0"/>
              <w:autoSpaceDE/>
              <w:autoSpaceDN/>
              <w:bidi w:val="0"/>
              <w:adjustRightInd/>
              <w:snapToGrid/>
              <w:ind w:firstLine="630" w:firstLineChars="300"/>
              <w:textAlignment w:val="auto"/>
              <w:rPr>
                <w:rFonts w:hint="default" w:ascii="宋体" w:hAnsi="宋体" w:eastAsiaTheme="minorEastAsia"/>
                <w:szCs w:val="21"/>
                <w:lang w:val="en-US" w:eastAsia="zh-CN"/>
              </w:rPr>
            </w:pPr>
            <w:r>
              <w:rPr>
                <w:rFonts w:hint="eastAsia" w:ascii="宋体" w:hAnsi="宋体"/>
                <w:szCs w:val="21"/>
                <w:lang w:val="en-US" w:eastAsia="zh-CN"/>
              </w:rPr>
              <w:t>（课前已每人获得一张）</w:t>
            </w:r>
          </w:p>
        </w:tc>
        <w:tc>
          <w:tcPr>
            <w:tcW w:w="2077" w:type="dxa"/>
            <w:noWrap w:val="0"/>
            <w:vAlign w:val="top"/>
          </w:tcPr>
          <w:p>
            <w:pPr>
              <w:keepNext w:val="0"/>
              <w:keepLines w:val="0"/>
              <w:pageBreakBefore w:val="0"/>
              <w:kinsoku/>
              <w:wordWrap/>
              <w:overflowPunct/>
              <w:topLinePunct w:val="0"/>
              <w:autoSpaceDE/>
              <w:autoSpaceDN/>
              <w:bidi w:val="0"/>
              <w:adjustRightInd/>
              <w:snapToGrid/>
              <w:textAlignment w:val="auto"/>
              <w:rPr>
                <w:rFonts w:hint="eastAsia" w:ascii="Times New Roman" w:hAnsi="Times New Roman"/>
                <w:b w:val="0"/>
                <w:bCs/>
                <w:sz w:val="21"/>
                <w:szCs w:val="21"/>
                <w:lang w:val="en-US" w:eastAsia="zh-CN"/>
              </w:rPr>
            </w:pPr>
          </w:p>
          <w:p>
            <w:pPr>
              <w:keepNext w:val="0"/>
              <w:keepLines w:val="0"/>
              <w:pageBreakBefore w:val="0"/>
              <w:kinsoku/>
              <w:wordWrap/>
              <w:overflowPunct/>
              <w:topLinePunct w:val="0"/>
              <w:autoSpaceDE/>
              <w:autoSpaceDN/>
              <w:bidi w:val="0"/>
              <w:adjustRightInd/>
              <w:snapToGrid/>
              <w:textAlignment w:val="auto"/>
              <w:rPr>
                <w:rFonts w:hint="default" w:eastAsia="宋体"/>
                <w:szCs w:val="21"/>
                <w:lang w:val="en-US" w:eastAsia="zh-CN"/>
              </w:rPr>
            </w:pPr>
            <w:r>
              <w:rPr>
                <w:rFonts w:hint="eastAsia" w:ascii="Times New Roman" w:hAnsi="Times New Roman"/>
                <w:b w:val="0"/>
                <w:bCs/>
                <w:sz w:val="21"/>
                <w:szCs w:val="21"/>
                <w:lang w:val="en-US" w:eastAsia="zh-CN"/>
              </w:rPr>
              <w:t>让学生感受化学来源于生活。</w:t>
            </w:r>
          </w:p>
        </w:tc>
        <w:tc>
          <w:tcPr>
            <w:tcW w:w="1271" w:type="dxa"/>
            <w:noWrap w:val="0"/>
            <w:vAlign w:val="top"/>
          </w:tcPr>
          <w:p>
            <w:pPr>
              <w:keepNext w:val="0"/>
              <w:keepLines w:val="0"/>
              <w:pageBreakBefore w:val="0"/>
              <w:kinsoku/>
              <w:wordWrap/>
              <w:overflowPunct/>
              <w:topLinePunct w:val="0"/>
              <w:autoSpaceDE/>
              <w:autoSpaceDN/>
              <w:bidi w:val="0"/>
              <w:adjustRightInd/>
              <w:snapToGrid/>
              <w:textAlignment w:val="auto"/>
              <w:rPr>
                <w:rFonts w:hint="eastAsia"/>
              </w:rPr>
            </w:pPr>
          </w:p>
          <w:p>
            <w:pPr>
              <w:keepNext w:val="0"/>
              <w:keepLines w:val="0"/>
              <w:pageBreakBefore w:val="0"/>
              <w:kinsoku/>
              <w:wordWrap/>
              <w:overflowPunct/>
              <w:topLinePunct w:val="0"/>
              <w:autoSpaceDE/>
              <w:autoSpaceDN/>
              <w:bidi w:val="0"/>
              <w:adjustRightInd/>
              <w:snapToGrid/>
              <w:ind w:firstLine="210" w:firstLineChars="100"/>
              <w:textAlignment w:val="auto"/>
              <w:rPr>
                <w:rFonts w:hint="default" w:eastAsia="宋体"/>
                <w:lang w:val="en-US" w:eastAsia="zh-CN"/>
              </w:rPr>
            </w:pPr>
          </w:p>
          <w:p>
            <w:pPr>
              <w:keepNext w:val="0"/>
              <w:keepLines w:val="0"/>
              <w:pageBreakBefore w:val="0"/>
              <w:kinsoku/>
              <w:wordWrap/>
              <w:overflowPunct/>
              <w:topLinePunct w:val="0"/>
              <w:autoSpaceDE/>
              <w:autoSpaceDN/>
              <w:bidi w:val="0"/>
              <w:adjustRightInd/>
              <w:snapToGrid/>
              <w:ind w:firstLine="210" w:firstLineChars="100"/>
              <w:textAlignment w:val="auto"/>
              <w:rPr>
                <w:rFonts w:hint="default" w:eastAsia="宋体"/>
                <w:lang w:val="en-US" w:eastAsia="zh-CN"/>
              </w:rPr>
            </w:pPr>
            <w:r>
              <w:rPr>
                <w:rFonts w:hint="eastAsia" w:eastAsia="宋体"/>
                <w:lang w:val="en-US" w:eastAsia="zh-CN"/>
              </w:rPr>
              <w:t>1.5min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gridSpan w:val="4"/>
            <w:shd w:val="clear" w:color="auto" w:fill="DAE3F3" w:themeFill="accent5" w:themeFillTint="32"/>
            <w:noWrap w:val="0"/>
            <w:vAlign w:val="top"/>
          </w:tcPr>
          <w:p>
            <w:pPr>
              <w:keepNext w:val="0"/>
              <w:keepLines w:val="0"/>
              <w:pageBreakBefore w:val="0"/>
              <w:kinsoku/>
              <w:wordWrap/>
              <w:overflowPunct/>
              <w:topLinePunct w:val="0"/>
              <w:autoSpaceDE/>
              <w:autoSpaceDN/>
              <w:bidi w:val="0"/>
              <w:adjustRightInd/>
              <w:snapToGrid/>
              <w:jc w:val="center"/>
              <w:textAlignment w:val="auto"/>
              <w:rPr>
                <w:rFonts w:hint="default" w:eastAsia="宋体"/>
                <w:lang w:val="en-US" w:eastAsia="zh-CN"/>
              </w:rPr>
            </w:pPr>
            <w:r>
              <w:rPr>
                <w:rFonts w:hint="eastAsia" w:eastAsia="宋体"/>
                <w:b/>
                <w:bCs/>
                <w:lang w:val="en-US" w:eastAsia="zh-CN"/>
              </w:rPr>
              <w:t>【</w:t>
            </w:r>
            <w:r>
              <w:rPr>
                <w:rFonts w:hint="eastAsia"/>
                <w:b/>
                <w:bCs/>
                <w:lang w:val="en-US" w:eastAsia="zh-CN"/>
              </w:rPr>
              <w:t>活动元二：构建模型，认识元素</w:t>
            </w:r>
            <w:r>
              <w:rPr>
                <w:rFonts w:hint="eastAsia" w:eastAsia="宋体"/>
                <w:b/>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asciiTheme="minorHAnsi" w:hAnsiTheme="minorHAnsi" w:eastAsiaTheme="minorEastAsia" w:cstheme="minorBidi"/>
                <w:b/>
                <w:bCs/>
                <w:kern w:val="2"/>
                <w:sz w:val="21"/>
                <w:szCs w:val="24"/>
                <w:lang w:val="en-US" w:eastAsia="zh-CN" w:bidi="ar-SA"/>
              </w:rPr>
            </w:pPr>
            <w:r>
              <w:rPr>
                <w:rFonts w:hint="eastAsia"/>
                <w:b/>
                <w:bCs/>
              </w:rPr>
              <w:t>教师活动</w:t>
            </w:r>
          </w:p>
        </w:tc>
        <w:tc>
          <w:tcPr>
            <w:tcW w:w="3672" w:type="dxa"/>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asciiTheme="minorHAnsi" w:hAnsiTheme="minorHAnsi" w:eastAsiaTheme="minorEastAsia" w:cstheme="minorBidi"/>
                <w:b/>
                <w:bCs/>
                <w:kern w:val="2"/>
                <w:sz w:val="21"/>
                <w:szCs w:val="24"/>
                <w:lang w:val="en-US" w:eastAsia="zh-CN" w:bidi="ar-SA"/>
              </w:rPr>
            </w:pPr>
            <w:r>
              <w:rPr>
                <w:rFonts w:hint="eastAsia"/>
                <w:b/>
                <w:bCs/>
              </w:rPr>
              <w:t>学生活动</w:t>
            </w:r>
          </w:p>
        </w:tc>
        <w:tc>
          <w:tcPr>
            <w:tcW w:w="2077" w:type="dxa"/>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asciiTheme="minorHAnsi" w:hAnsiTheme="minorHAnsi" w:eastAsiaTheme="minorEastAsia" w:cstheme="minorBidi"/>
                <w:b/>
                <w:bCs/>
                <w:kern w:val="2"/>
                <w:sz w:val="21"/>
                <w:szCs w:val="24"/>
                <w:lang w:val="en-US" w:eastAsia="zh-CN" w:bidi="ar-SA"/>
              </w:rPr>
            </w:pPr>
            <w:r>
              <w:rPr>
                <w:rFonts w:hint="eastAsia"/>
                <w:b/>
                <w:bCs/>
              </w:rPr>
              <w:t>设计意图</w:t>
            </w:r>
          </w:p>
        </w:tc>
        <w:tc>
          <w:tcPr>
            <w:tcW w:w="1271" w:type="dxa"/>
            <w:noWrap w:val="0"/>
            <w:vAlign w:val="top"/>
          </w:tcPr>
          <w:p>
            <w:pPr>
              <w:keepNext w:val="0"/>
              <w:keepLines w:val="0"/>
              <w:pageBreakBefore w:val="0"/>
              <w:kinsoku/>
              <w:wordWrap/>
              <w:overflowPunct/>
              <w:topLinePunct w:val="0"/>
              <w:autoSpaceDE/>
              <w:autoSpaceDN/>
              <w:bidi w:val="0"/>
              <w:adjustRightInd/>
              <w:snapToGrid/>
              <w:jc w:val="center"/>
              <w:textAlignment w:val="auto"/>
              <w:rPr>
                <w:rFonts w:hint="default" w:asciiTheme="minorHAnsi" w:hAnsiTheme="minorHAnsi" w:eastAsiaTheme="minorEastAsia" w:cstheme="minorBidi"/>
                <w:b/>
                <w:bCs/>
                <w:kern w:val="2"/>
                <w:sz w:val="21"/>
                <w:szCs w:val="24"/>
                <w:lang w:val="en-US" w:eastAsia="zh-CN" w:bidi="ar-SA"/>
              </w:rPr>
            </w:pPr>
            <w:r>
              <w:rPr>
                <w:rFonts w:hint="eastAsia"/>
                <w:b/>
                <w:bCs/>
              </w:rPr>
              <w:t>预设时间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center"/>
          </w:tcPr>
          <w:p>
            <w:pPr>
              <w:keepNext w:val="0"/>
              <w:keepLines w:val="0"/>
              <w:pageBreakBefore w:val="0"/>
              <w:numPr>
                <w:ilvl w:val="0"/>
                <w:numId w:val="0"/>
              </w:numPr>
              <w:kinsoku/>
              <w:wordWrap/>
              <w:overflowPunct/>
              <w:topLinePunct w:val="0"/>
              <w:autoSpaceDE/>
              <w:autoSpaceDN/>
              <w:bidi w:val="0"/>
              <w:adjustRightInd/>
              <w:snapToGrid/>
              <w:jc w:val="left"/>
              <w:textAlignment w:val="auto"/>
              <w:rPr>
                <w:rFonts w:hint="default" w:ascii="宋体" w:hAnsi="宋体"/>
                <w:color w:val="000000"/>
                <w:szCs w:val="21"/>
                <w:lang w:val="en-US" w:eastAsia="zh-CN"/>
              </w:rPr>
            </w:pPr>
            <w:r>
              <w:rPr>
                <w:rFonts w:hint="eastAsia" w:ascii="宋体" w:hAnsi="宋体"/>
                <w:color w:val="000000"/>
                <w:szCs w:val="21"/>
                <w:lang w:val="en-US" w:eastAsia="zh-CN"/>
              </w:rPr>
              <w:t>介绍原子模型，引导学生用原子模型表示出之前所见过的分子。</w:t>
            </w:r>
          </w:p>
        </w:tc>
        <w:tc>
          <w:tcPr>
            <w:tcW w:w="3672" w:type="dxa"/>
            <w:noWrap w:val="0"/>
            <w:vAlign w:val="center"/>
          </w:tcPr>
          <w:p>
            <w:pPr>
              <w:keepNext w:val="0"/>
              <w:keepLines w:val="0"/>
              <w:pageBreakBefore w:val="0"/>
              <w:kinsoku/>
              <w:wordWrap/>
              <w:overflowPunct/>
              <w:topLinePunct w:val="0"/>
              <w:autoSpaceDE/>
              <w:autoSpaceDN/>
              <w:bidi w:val="0"/>
              <w:adjustRightInd/>
              <w:snapToGrid/>
              <w:textAlignment w:val="auto"/>
              <w:rPr>
                <w:rFonts w:hint="default" w:ascii="宋体" w:hAnsi="宋体" w:cstheme="minorBidi"/>
                <w:b w:val="0"/>
                <w:bCs w:val="0"/>
                <w:kern w:val="2"/>
                <w:sz w:val="21"/>
                <w:szCs w:val="21"/>
                <w:lang w:val="en-US" w:eastAsia="zh-CN" w:bidi="ar-SA"/>
              </w:rPr>
            </w:pPr>
            <w:r>
              <w:rPr>
                <w:rFonts w:hint="eastAsia" w:ascii="宋体" w:hAnsi="宋体" w:cstheme="minorBidi"/>
                <w:b/>
                <w:bCs/>
                <w:kern w:val="2"/>
                <w:sz w:val="21"/>
                <w:szCs w:val="21"/>
                <w:lang w:val="en-US" w:eastAsia="zh-CN" w:bidi="ar-SA"/>
              </w:rPr>
              <w:t>【任务一】 1.</w:t>
            </w:r>
            <w:r>
              <w:rPr>
                <w:rFonts w:hint="eastAsia" w:ascii="宋体" w:hAnsi="宋体" w:cstheme="minorBidi"/>
                <w:b w:val="0"/>
                <w:bCs w:val="0"/>
                <w:kern w:val="2"/>
                <w:sz w:val="21"/>
                <w:szCs w:val="21"/>
                <w:lang w:val="en-US" w:eastAsia="zh-CN" w:bidi="ar-SA"/>
              </w:rPr>
              <w:t>小组合作，用不同颜色大小的小球，表示水分子、氧分子、一氧化碳分子、氢分子。展示分子模型。</w:t>
            </w:r>
          </w:p>
          <w:p>
            <w:pPr>
              <w:keepNext w:val="0"/>
              <w:keepLines w:val="0"/>
              <w:pageBreakBefore w:val="0"/>
              <w:kinsoku/>
              <w:wordWrap/>
              <w:overflowPunct/>
              <w:topLinePunct w:val="0"/>
              <w:autoSpaceDE/>
              <w:autoSpaceDN/>
              <w:bidi w:val="0"/>
              <w:adjustRightInd/>
              <w:snapToGrid/>
              <w:textAlignment w:val="auto"/>
              <w:rPr>
                <w:rFonts w:hint="default" w:ascii="宋体" w:hAnsi="宋体" w:cstheme="minorBidi"/>
                <w:b w:val="0"/>
                <w:bCs w:val="0"/>
                <w:kern w:val="2"/>
                <w:sz w:val="21"/>
                <w:szCs w:val="21"/>
                <w:lang w:val="en-US" w:eastAsia="zh-CN" w:bidi="ar-SA"/>
              </w:rPr>
            </w:pPr>
            <w:r>
              <w:rPr>
                <w:rFonts w:hint="eastAsia" w:ascii="宋体" w:hAnsi="宋体" w:cstheme="minorBidi"/>
                <w:b w:val="0"/>
                <w:bCs w:val="0"/>
                <w:kern w:val="2"/>
                <w:sz w:val="21"/>
                <w:szCs w:val="21"/>
                <w:lang w:val="en-US" w:eastAsia="zh-CN" w:bidi="ar-SA"/>
              </w:rPr>
              <w:t>思考如何表示物质。</w:t>
            </w:r>
          </w:p>
        </w:tc>
        <w:tc>
          <w:tcPr>
            <w:tcW w:w="2077" w:type="dxa"/>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eastAsiaTheme="minorEastAsia"/>
                <w:szCs w:val="21"/>
                <w:lang w:val="en-US" w:eastAsia="zh-CN"/>
              </w:rPr>
            </w:pPr>
            <w:r>
              <w:rPr>
                <w:rFonts w:hint="eastAsia" w:ascii="宋体" w:hAnsi="宋体"/>
                <w:szCs w:val="21"/>
                <w:lang w:val="en-US" w:eastAsia="zh-CN"/>
              </w:rPr>
              <w:t>构建微观粒子与宏观物质、元素的联系。</w:t>
            </w:r>
            <w:r>
              <w:rPr>
                <w:rFonts w:hint="eastAsia"/>
                <w:b w:val="0"/>
                <w:bCs w:val="0"/>
                <w:lang w:val="en-US" w:eastAsia="zh-CN"/>
              </w:rPr>
              <w:t>培养学生模型认知的能力</w:t>
            </w:r>
          </w:p>
        </w:tc>
        <w:tc>
          <w:tcPr>
            <w:tcW w:w="1271" w:type="dxa"/>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eastAsia="宋体"/>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eastAsia" w:eastAsia="宋体"/>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default" w:eastAsiaTheme="minorEastAsia"/>
                <w:b/>
                <w:bCs/>
                <w:lang w:val="en-US" w:eastAsia="zh-CN"/>
              </w:rPr>
            </w:pPr>
            <w:r>
              <w:rPr>
                <w:rFonts w:hint="eastAsia" w:eastAsia="宋体"/>
                <w:lang w:val="en-US" w:eastAsia="zh-CN"/>
              </w:rPr>
              <w:t>3min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316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b w:val="0"/>
                <w:bCs w:val="0"/>
                <w:lang w:val="en-US" w:eastAsia="zh-CN"/>
              </w:rPr>
            </w:pPr>
            <w:r>
              <w:rPr>
                <w:rFonts w:hint="eastAsia"/>
                <w:b w:val="0"/>
                <w:bCs w:val="0"/>
                <w:lang w:val="en-US" w:eastAsia="zh-CN"/>
              </w:rPr>
              <w:t>引导学生思考判断元素种类的依据，让学生结合所学畅所欲言，让他们</w:t>
            </w:r>
            <w:r>
              <w:rPr>
                <w:rFonts w:hint="eastAsia" w:ascii="Times New Roman" w:hAnsi="Times New Roman"/>
                <w:b w:val="0"/>
                <w:bCs/>
                <w:sz w:val="21"/>
                <w:szCs w:val="21"/>
                <w:lang w:val="en-US" w:eastAsia="zh-CN"/>
              </w:rPr>
              <w:t>发现可以从多角度判断元素的种类：质子数、元素名称、元素符号等，并且能够自己结合之前的学习思考出核外电子不能作为判断原子的依据。</w:t>
            </w:r>
            <w:r>
              <w:rPr>
                <w:rFonts w:hint="eastAsia"/>
                <w:b w:val="0"/>
                <w:bCs w:val="0"/>
                <w:lang w:val="en-US" w:eastAsia="zh-CN"/>
              </w:rPr>
              <w:t>最后完善学生所言。</w:t>
            </w:r>
          </w:p>
        </w:tc>
        <w:tc>
          <w:tcPr>
            <w:tcW w:w="3672" w:type="dxa"/>
            <w:noWrap w:val="0"/>
            <w:vAlign w:val="top"/>
          </w:tcPr>
          <w:p>
            <w:pPr>
              <w:keepNext w:val="0"/>
              <w:keepLines w:val="0"/>
              <w:pageBreakBefore w:val="0"/>
              <w:kinsoku/>
              <w:wordWrap/>
              <w:overflowPunct/>
              <w:topLinePunct w:val="0"/>
              <w:autoSpaceDE/>
              <w:autoSpaceDN/>
              <w:bidi w:val="0"/>
              <w:adjustRightInd/>
              <w:snapToGrid/>
              <w:jc w:val="both"/>
              <w:textAlignment w:val="auto"/>
              <w:rPr>
                <w:rFonts w:hint="eastAsia" w:ascii="宋体" w:hAnsi="宋体"/>
                <w:b/>
                <w:bCs/>
                <w:szCs w:val="21"/>
                <w:lang w:val="en-US" w:eastAsia="zh-CN"/>
              </w:rPr>
            </w:pPr>
          </w:p>
          <w:p>
            <w:pPr>
              <w:keepNext w:val="0"/>
              <w:keepLines w:val="0"/>
              <w:pageBreakBefore w:val="0"/>
              <w:kinsoku/>
              <w:wordWrap/>
              <w:overflowPunct/>
              <w:topLinePunct w:val="0"/>
              <w:autoSpaceDE/>
              <w:autoSpaceDN/>
              <w:bidi w:val="0"/>
              <w:adjustRightInd/>
              <w:snapToGrid/>
              <w:jc w:val="both"/>
              <w:textAlignment w:val="auto"/>
              <w:rPr>
                <w:rFonts w:hint="eastAsia" w:ascii="宋体" w:hAnsi="宋体"/>
                <w:b/>
                <w:bCs/>
                <w:szCs w:val="21"/>
                <w:lang w:val="en-US" w:eastAsia="zh-CN"/>
              </w:rPr>
            </w:pPr>
          </w:p>
          <w:p>
            <w:pPr>
              <w:keepNext w:val="0"/>
              <w:keepLines w:val="0"/>
              <w:pageBreakBefore w:val="0"/>
              <w:kinsoku/>
              <w:wordWrap/>
              <w:overflowPunct/>
              <w:topLinePunct w:val="0"/>
              <w:autoSpaceDE/>
              <w:autoSpaceDN/>
              <w:bidi w:val="0"/>
              <w:adjustRightInd/>
              <w:snapToGrid/>
              <w:jc w:val="both"/>
              <w:textAlignment w:val="auto"/>
              <w:rPr>
                <w:rFonts w:hint="eastAsia" w:ascii="宋体" w:hAnsi="宋体"/>
                <w:b/>
                <w:bCs/>
                <w:szCs w:val="21"/>
                <w:lang w:val="en-US" w:eastAsia="zh-CN"/>
              </w:rPr>
            </w:pPr>
          </w:p>
          <w:p>
            <w:pPr>
              <w:keepNext w:val="0"/>
              <w:keepLines w:val="0"/>
              <w:pageBreakBefore w:val="0"/>
              <w:kinsoku/>
              <w:wordWrap/>
              <w:overflowPunct/>
              <w:topLinePunct w:val="0"/>
              <w:autoSpaceDE/>
              <w:autoSpaceDN/>
              <w:bidi w:val="0"/>
              <w:adjustRightInd/>
              <w:snapToGrid/>
              <w:jc w:val="both"/>
              <w:textAlignment w:val="auto"/>
              <w:rPr>
                <w:rFonts w:hint="default" w:ascii="宋体" w:hAnsi="宋体"/>
                <w:szCs w:val="21"/>
                <w:lang w:val="en-US" w:eastAsia="zh-CN"/>
              </w:rPr>
            </w:pPr>
            <w:r>
              <w:rPr>
                <w:rFonts w:hint="eastAsia" w:ascii="宋体" w:hAnsi="宋体"/>
                <w:b/>
                <w:bCs/>
                <w:szCs w:val="21"/>
                <w:lang w:val="en-US" w:eastAsia="zh-CN"/>
              </w:rPr>
              <w:t>2.</w:t>
            </w:r>
            <w:r>
              <w:rPr>
                <w:rFonts w:hint="eastAsia" w:ascii="宋体" w:hAnsi="宋体"/>
                <w:b w:val="0"/>
                <w:bCs w:val="0"/>
                <w:szCs w:val="21"/>
                <w:lang w:val="en-US" w:eastAsia="zh-CN"/>
              </w:rPr>
              <w:t>观察判断表格中有几种元素?你的依据是什么？</w:t>
            </w:r>
          </w:p>
        </w:tc>
        <w:tc>
          <w:tcPr>
            <w:tcW w:w="2077" w:type="dxa"/>
            <w:noWrap w:val="0"/>
            <w:vAlign w:val="top"/>
          </w:tcPr>
          <w:p>
            <w:pPr>
              <w:keepNext w:val="0"/>
              <w:keepLines w:val="0"/>
              <w:pageBreakBefore w:val="0"/>
              <w:kinsoku/>
              <w:wordWrap/>
              <w:overflowPunct/>
              <w:topLinePunct w:val="0"/>
              <w:autoSpaceDE/>
              <w:autoSpaceDN/>
              <w:bidi w:val="0"/>
              <w:adjustRightInd/>
              <w:snapToGrid/>
              <w:jc w:val="left"/>
              <w:textAlignment w:val="auto"/>
              <w:rPr>
                <w:rFonts w:hint="eastAsia" w:ascii="Times New Roman" w:hAnsi="Times New Roman"/>
                <w:b w:val="0"/>
                <w:bCs/>
                <w:sz w:val="21"/>
                <w:szCs w:val="21"/>
                <w:lang w:val="en-US" w:eastAsia="zh-CN"/>
              </w:rPr>
            </w:pPr>
          </w:p>
          <w:p>
            <w:pPr>
              <w:keepNext w:val="0"/>
              <w:keepLines w:val="0"/>
              <w:pageBreakBefore w:val="0"/>
              <w:kinsoku/>
              <w:wordWrap/>
              <w:overflowPunct/>
              <w:topLinePunct w:val="0"/>
              <w:autoSpaceDE/>
              <w:autoSpaceDN/>
              <w:bidi w:val="0"/>
              <w:adjustRightInd/>
              <w:snapToGrid/>
              <w:jc w:val="left"/>
              <w:textAlignment w:val="auto"/>
              <w:rPr>
                <w:rFonts w:hint="eastAsia" w:ascii="Times New Roman" w:hAnsi="Times New Roman"/>
                <w:b w:val="0"/>
                <w:bCs/>
                <w:sz w:val="21"/>
                <w:szCs w:val="21"/>
                <w:lang w:val="en-US" w:eastAsia="zh-CN"/>
              </w:rPr>
            </w:pPr>
          </w:p>
          <w:p>
            <w:pPr>
              <w:keepNext w:val="0"/>
              <w:keepLines w:val="0"/>
              <w:pageBreakBefore w:val="0"/>
              <w:kinsoku/>
              <w:wordWrap/>
              <w:overflowPunct/>
              <w:topLinePunct w:val="0"/>
              <w:autoSpaceDE/>
              <w:autoSpaceDN/>
              <w:bidi w:val="0"/>
              <w:adjustRightInd/>
              <w:snapToGrid/>
              <w:jc w:val="left"/>
              <w:textAlignment w:val="auto"/>
              <w:rPr>
                <w:rFonts w:hint="default"/>
                <w:b w:val="0"/>
                <w:bCs w:val="0"/>
                <w:lang w:val="en-US" w:eastAsia="zh-CN"/>
              </w:rPr>
            </w:pPr>
            <w:r>
              <w:rPr>
                <w:rFonts w:hint="eastAsia" w:ascii="Times New Roman" w:hAnsi="Times New Roman"/>
                <w:b w:val="0"/>
                <w:bCs/>
                <w:sz w:val="21"/>
                <w:szCs w:val="21"/>
                <w:lang w:val="en-US" w:eastAsia="zh-CN"/>
              </w:rPr>
              <w:t>培养学生分析表格的能力。以及结合所学知识对元素种类进行判断。</w:t>
            </w:r>
          </w:p>
        </w:tc>
        <w:tc>
          <w:tcPr>
            <w:tcW w:w="1271" w:type="dxa"/>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eastAsia="宋体" w:cs="Times New Roman"/>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eastAsia="宋体" w:cs="Times New Roman"/>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eastAsia="宋体" w:cs="Times New Roman"/>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eastAsia"/>
                <w:b/>
                <w:bCs/>
              </w:rPr>
            </w:pPr>
            <w:r>
              <w:rPr>
                <w:rFonts w:hint="eastAsia" w:ascii="Times New Roman" w:hAnsi="Times New Roman" w:eastAsia="宋体" w:cs="Times New Roman"/>
                <w:lang w:val="en-US" w:eastAsia="zh-CN"/>
              </w:rPr>
              <w:t>2min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 w:firstLineChars="100"/>
              <w:jc w:val="both"/>
              <w:textAlignment w:val="auto"/>
              <w:rPr>
                <w:rFonts w:hint="eastAsia" w:ascii="Times New Roman" w:hAnsi="Times New Roman"/>
                <w:b w:val="0"/>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b w:val="0"/>
                <w:bCs/>
                <w:sz w:val="21"/>
                <w:szCs w:val="21"/>
                <w:lang w:val="en-US" w:eastAsia="zh-CN"/>
              </w:rPr>
            </w:pPr>
            <w:r>
              <w:rPr>
                <w:rFonts w:hint="eastAsia" w:ascii="Times New Roman" w:hAnsi="Times New Roman"/>
                <w:b w:val="0"/>
                <w:bCs/>
                <w:sz w:val="21"/>
                <w:szCs w:val="21"/>
                <w:lang w:val="en-US" w:eastAsia="zh-CN"/>
              </w:rPr>
              <w:t>带领学生自我修正，讲评。</w:t>
            </w:r>
          </w:p>
          <w:p>
            <w:pPr>
              <w:keepNext w:val="0"/>
              <w:keepLines w:val="0"/>
              <w:pageBreakBefore w:val="0"/>
              <w:numPr>
                <w:ilvl w:val="0"/>
                <w:numId w:val="0"/>
              </w:numPr>
              <w:kinsoku/>
              <w:wordWrap/>
              <w:overflowPunct/>
              <w:topLinePunct w:val="0"/>
              <w:autoSpaceDE/>
              <w:autoSpaceDN/>
              <w:bidi w:val="0"/>
              <w:adjustRightInd/>
              <w:snapToGrid/>
              <w:jc w:val="left"/>
              <w:textAlignment w:val="auto"/>
              <w:rPr>
                <w:rFonts w:hint="default" w:ascii="宋体" w:hAnsi="宋体"/>
                <w:color w:val="000000"/>
                <w:szCs w:val="21"/>
                <w:lang w:val="en-US" w:eastAsia="zh-CN"/>
              </w:rPr>
            </w:pPr>
          </w:p>
        </w:tc>
        <w:tc>
          <w:tcPr>
            <w:tcW w:w="3672" w:type="dxa"/>
            <w:noWrap w:val="0"/>
            <w:vAlign w:val="top"/>
          </w:tcPr>
          <w:p>
            <w:pPr>
              <w:keepNext w:val="0"/>
              <w:keepLines w:val="0"/>
              <w:pageBreakBefore w:val="0"/>
              <w:kinsoku/>
              <w:wordWrap/>
              <w:overflowPunct/>
              <w:topLinePunct w:val="0"/>
              <w:autoSpaceDE/>
              <w:autoSpaceDN/>
              <w:bidi w:val="0"/>
              <w:adjustRightInd/>
              <w:snapToGrid/>
              <w:jc w:val="left"/>
              <w:textAlignment w:val="auto"/>
              <w:rPr>
                <w:rFonts w:hint="eastAsia"/>
                <w:b w:val="0"/>
                <w:bCs w:val="0"/>
                <w:lang w:val="en-US" w:eastAsia="zh-CN"/>
              </w:rPr>
            </w:pPr>
          </w:p>
          <w:p>
            <w:pPr>
              <w:keepNext w:val="0"/>
              <w:keepLines w:val="0"/>
              <w:pageBreakBefore w:val="0"/>
              <w:kinsoku/>
              <w:wordWrap/>
              <w:overflowPunct/>
              <w:topLinePunct w:val="0"/>
              <w:autoSpaceDE/>
              <w:autoSpaceDN/>
              <w:bidi w:val="0"/>
              <w:adjustRightInd/>
              <w:snapToGrid/>
              <w:jc w:val="left"/>
              <w:textAlignment w:val="auto"/>
              <w:rPr>
                <w:rFonts w:hint="default"/>
                <w:b w:val="0"/>
                <w:bCs w:val="0"/>
                <w:lang w:val="en-US" w:eastAsia="zh-CN"/>
              </w:rPr>
            </w:pPr>
            <w:r>
              <w:rPr>
                <w:rFonts w:hint="eastAsia"/>
                <w:b w:val="0"/>
                <w:bCs w:val="0"/>
                <w:lang w:val="en-US" w:eastAsia="zh-CN"/>
              </w:rPr>
              <w:t>【</w:t>
            </w:r>
            <w:r>
              <w:rPr>
                <w:rFonts w:hint="eastAsia"/>
                <w:b/>
                <w:bCs/>
                <w:lang w:val="en-US" w:eastAsia="zh-CN"/>
              </w:rPr>
              <w:t>巩固练习</w:t>
            </w:r>
            <w:r>
              <w:rPr>
                <w:rFonts w:hint="eastAsia"/>
                <w:b w:val="0"/>
                <w:bCs w:val="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szCs w:val="21"/>
                <w:lang w:val="en-US" w:eastAsia="zh-CN"/>
              </w:rPr>
            </w:pPr>
            <w:r>
              <w:rPr>
                <w:rFonts w:hint="eastAsia" w:ascii="Times New Roman" w:hAnsi="Times New Roman"/>
                <w:b w:val="0"/>
                <w:bCs/>
                <w:sz w:val="21"/>
                <w:szCs w:val="21"/>
                <w:lang w:val="en-US" w:eastAsia="zh-CN"/>
              </w:rPr>
              <w:t>完成练习，反思交流。</w:t>
            </w:r>
          </w:p>
        </w:tc>
        <w:tc>
          <w:tcPr>
            <w:tcW w:w="2077" w:type="dxa"/>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b w:val="0"/>
                <w:bCs w:val="0"/>
                <w:lang w:val="en-US" w:eastAsia="zh-CN"/>
              </w:rPr>
            </w:pPr>
            <w:r>
              <w:rPr>
                <w:rFonts w:hint="eastAsia"/>
                <w:b w:val="0"/>
                <w:bCs w:val="0"/>
                <w:lang w:val="en-US" w:eastAsia="zh-CN"/>
              </w:rPr>
              <w:t>掌握元素概念</w:t>
            </w:r>
          </w:p>
          <w:p>
            <w:pPr>
              <w:keepNext w:val="0"/>
              <w:keepLines w:val="0"/>
              <w:pageBreakBefore w:val="0"/>
              <w:kinsoku/>
              <w:wordWrap/>
              <w:overflowPunct/>
              <w:topLinePunct w:val="0"/>
              <w:autoSpaceDE/>
              <w:autoSpaceDN/>
              <w:bidi w:val="0"/>
              <w:adjustRightInd/>
              <w:snapToGrid/>
              <w:jc w:val="center"/>
              <w:textAlignment w:val="auto"/>
              <w:rPr>
                <w:rFonts w:hint="eastAsia"/>
                <w:b w:val="0"/>
                <w:bCs w:val="0"/>
                <w:lang w:val="en-US" w:eastAsia="zh-CN"/>
              </w:rPr>
            </w:pPr>
            <w:r>
              <w:rPr>
                <w:rFonts w:hint="eastAsia"/>
                <w:b w:val="0"/>
                <w:bCs w:val="0"/>
                <w:lang w:val="en-US" w:eastAsia="zh-CN"/>
              </w:rPr>
              <w:t>区分原子和微粒</w:t>
            </w:r>
          </w:p>
          <w:p>
            <w:pPr>
              <w:keepNext w:val="0"/>
              <w:keepLines w:val="0"/>
              <w:pageBreakBefore w:val="0"/>
              <w:kinsoku/>
              <w:wordWrap/>
              <w:overflowPunct/>
              <w:topLinePunct w:val="0"/>
              <w:autoSpaceDE/>
              <w:autoSpaceDN/>
              <w:bidi w:val="0"/>
              <w:adjustRightInd/>
              <w:snapToGrid/>
              <w:jc w:val="center"/>
              <w:textAlignment w:val="auto"/>
              <w:rPr>
                <w:rFonts w:hint="default"/>
                <w:b w:val="0"/>
                <w:bCs w:val="0"/>
                <w:lang w:val="en-US" w:eastAsia="zh-CN"/>
              </w:rPr>
            </w:pPr>
            <w:r>
              <w:rPr>
                <w:rFonts w:hint="eastAsia" w:ascii="Times New Roman" w:hAnsi="Times New Roman"/>
                <w:b w:val="0"/>
                <w:bCs/>
                <w:sz w:val="21"/>
                <w:szCs w:val="21"/>
                <w:lang w:val="en-US" w:eastAsia="zh-CN"/>
              </w:rPr>
              <w:t>加深对元素概念的理解。</w:t>
            </w:r>
          </w:p>
        </w:tc>
        <w:tc>
          <w:tcPr>
            <w:tcW w:w="1271" w:type="dxa"/>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eastAsia="宋体" w:cs="Times New Roman"/>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eastAsia"/>
                <w:b/>
                <w:bCs/>
              </w:rPr>
            </w:pPr>
            <w:r>
              <w:rPr>
                <w:rFonts w:hint="eastAsia" w:ascii="Times New Roman" w:hAnsi="Times New Roman" w:eastAsia="宋体" w:cs="Times New Roman"/>
                <w:lang w:val="en-US" w:eastAsia="zh-CN"/>
              </w:rPr>
              <w:t>1.5min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3168" w:type="dxa"/>
            <w:noWrap w:val="0"/>
            <w:vAlign w:val="top"/>
          </w:tcPr>
          <w:p>
            <w:pPr>
              <w:keepNext w:val="0"/>
              <w:keepLines w:val="0"/>
              <w:pageBreakBefore w:val="0"/>
              <w:numPr>
                <w:ilvl w:val="0"/>
                <w:numId w:val="0"/>
              </w:numPr>
              <w:kinsoku/>
              <w:wordWrap/>
              <w:overflowPunct/>
              <w:topLinePunct w:val="0"/>
              <w:autoSpaceDE/>
              <w:autoSpaceDN/>
              <w:bidi w:val="0"/>
              <w:adjustRightInd/>
              <w:snapToGrid/>
              <w:ind w:leftChars="0"/>
              <w:jc w:val="left"/>
              <w:textAlignment w:val="auto"/>
              <w:rPr>
                <w:rFonts w:hint="default"/>
                <w:b w:val="0"/>
                <w:bCs w:val="0"/>
                <w:lang w:val="en-US" w:eastAsia="zh-CN"/>
              </w:rPr>
            </w:pPr>
            <w:r>
              <w:rPr>
                <w:rFonts w:hint="eastAsia" w:ascii="宋体" w:hAnsi="宋体"/>
                <w:szCs w:val="21"/>
                <w:lang w:val="en-US" w:eastAsia="zh-CN"/>
              </w:rPr>
              <w:t>引导学生根据教材46页的水由氢元素和氧元素组成推理出偏硅酸由氢元素、硅元素和氧元素组成。自己推理学习物质的元素组成。</w:t>
            </w:r>
          </w:p>
        </w:tc>
        <w:tc>
          <w:tcPr>
            <w:tcW w:w="3672" w:type="dxa"/>
            <w:noWrap w:val="0"/>
            <w:vAlign w:val="top"/>
          </w:tcPr>
          <w:p>
            <w:pPr>
              <w:keepNext w:val="0"/>
              <w:keepLines w:val="0"/>
              <w:pageBreakBefore w:val="0"/>
              <w:kinsoku/>
              <w:wordWrap/>
              <w:overflowPunct/>
              <w:topLinePunct w:val="0"/>
              <w:autoSpaceDE/>
              <w:autoSpaceDN/>
              <w:bidi w:val="0"/>
              <w:adjustRightInd/>
              <w:snapToGrid/>
              <w:jc w:val="both"/>
              <w:textAlignment w:val="auto"/>
              <w:rPr>
                <w:rFonts w:hint="eastAsia" w:ascii="宋体" w:hAnsi="宋体"/>
                <w:b/>
                <w:bCs/>
                <w:color w:val="000000"/>
                <w:szCs w:val="21"/>
                <w:lang w:val="en-US" w:eastAsia="zh-CN"/>
              </w:rPr>
            </w:pPr>
          </w:p>
          <w:p>
            <w:pPr>
              <w:keepNext w:val="0"/>
              <w:keepLines w:val="0"/>
              <w:pageBreakBefore w:val="0"/>
              <w:kinsoku/>
              <w:wordWrap/>
              <w:overflowPunct/>
              <w:topLinePunct w:val="0"/>
              <w:autoSpaceDE/>
              <w:autoSpaceDN/>
              <w:bidi w:val="0"/>
              <w:adjustRightInd/>
              <w:snapToGrid/>
              <w:jc w:val="both"/>
              <w:textAlignment w:val="auto"/>
              <w:rPr>
                <w:rFonts w:hint="default" w:ascii="宋体" w:hAnsi="宋体" w:eastAsiaTheme="minorEastAsia"/>
                <w:color w:val="000000"/>
                <w:szCs w:val="21"/>
                <w:lang w:val="en-US" w:eastAsia="zh-CN"/>
              </w:rPr>
            </w:pPr>
            <w:r>
              <w:rPr>
                <w:rFonts w:hint="eastAsia" w:ascii="宋体" w:hAnsi="宋体"/>
                <w:b/>
                <w:bCs/>
                <w:color w:val="000000"/>
                <w:szCs w:val="21"/>
                <w:lang w:val="en-US" w:eastAsia="zh-CN"/>
              </w:rPr>
              <w:t>3.</w:t>
            </w:r>
            <w:r>
              <w:rPr>
                <w:rFonts w:hint="eastAsia" w:ascii="宋体" w:hAnsi="宋体"/>
                <w:color w:val="000000"/>
                <w:szCs w:val="21"/>
                <w:lang w:val="en-US" w:eastAsia="zh-CN"/>
              </w:rPr>
              <w:t>结合教材P46和下列标签，推理判断农夫山泉中至少有多少种元素？提出自己的依据。</w:t>
            </w:r>
          </w:p>
        </w:tc>
        <w:tc>
          <w:tcPr>
            <w:tcW w:w="2077" w:type="dxa"/>
            <w:noWrap w:val="0"/>
            <w:vAlign w:val="top"/>
          </w:tcPr>
          <w:p>
            <w:pPr>
              <w:keepNext w:val="0"/>
              <w:keepLines w:val="0"/>
              <w:pageBreakBefore w:val="0"/>
              <w:kinsoku/>
              <w:wordWrap/>
              <w:overflowPunct/>
              <w:topLinePunct w:val="0"/>
              <w:autoSpaceDE/>
              <w:autoSpaceDN/>
              <w:bidi w:val="0"/>
              <w:adjustRightInd/>
              <w:snapToGrid/>
              <w:jc w:val="both"/>
              <w:textAlignment w:val="auto"/>
              <w:rPr>
                <w:rFonts w:hint="eastAsia" w:ascii="宋体" w:hAnsi="宋体"/>
                <w:szCs w:val="21"/>
                <w:lang w:val="en-US" w:eastAsia="zh-CN"/>
              </w:rPr>
            </w:pPr>
          </w:p>
          <w:p>
            <w:pPr>
              <w:keepNext w:val="0"/>
              <w:keepLines w:val="0"/>
              <w:pageBreakBefore w:val="0"/>
              <w:kinsoku/>
              <w:wordWrap/>
              <w:overflowPunct/>
              <w:topLinePunct w:val="0"/>
              <w:autoSpaceDE/>
              <w:autoSpaceDN/>
              <w:bidi w:val="0"/>
              <w:adjustRightInd/>
              <w:snapToGrid/>
              <w:jc w:val="both"/>
              <w:textAlignment w:val="auto"/>
              <w:rPr>
                <w:rFonts w:hint="default" w:ascii="宋体" w:hAnsi="宋体" w:eastAsiaTheme="minorEastAsia"/>
                <w:szCs w:val="21"/>
                <w:lang w:val="en-US" w:eastAsia="zh-CN"/>
              </w:rPr>
            </w:pPr>
            <w:r>
              <w:rPr>
                <w:rFonts w:hint="eastAsia" w:ascii="宋体" w:hAnsi="宋体"/>
                <w:szCs w:val="21"/>
                <w:lang w:val="en-US" w:eastAsia="zh-CN"/>
              </w:rPr>
              <w:t>提高学生从教材获取知识的能力，推理学习的能力。</w:t>
            </w:r>
          </w:p>
        </w:tc>
        <w:tc>
          <w:tcPr>
            <w:tcW w:w="1271" w:type="dxa"/>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eastAsia="宋体" w:cs="Times New Roman"/>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eastAsia="宋体" w:cs="Times New Roman"/>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eastAsia"/>
                <w:b/>
                <w:bCs/>
              </w:rPr>
            </w:pPr>
            <w:r>
              <w:rPr>
                <w:rFonts w:hint="eastAsia" w:ascii="Times New Roman" w:hAnsi="Times New Roman" w:eastAsia="宋体" w:cs="Times New Roman"/>
                <w:lang w:val="en-US" w:eastAsia="zh-CN"/>
              </w:rPr>
              <w:t>4min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3168" w:type="dxa"/>
            <w:noWrap w:val="0"/>
            <w:vAlign w:val="top"/>
          </w:tcPr>
          <w:p>
            <w:pPr>
              <w:keepNext w:val="0"/>
              <w:keepLines w:val="0"/>
              <w:pageBreakBefore w:val="0"/>
              <w:numPr>
                <w:ilvl w:val="0"/>
                <w:numId w:val="0"/>
              </w:numPr>
              <w:kinsoku/>
              <w:wordWrap/>
              <w:overflowPunct/>
              <w:topLinePunct w:val="0"/>
              <w:autoSpaceDE/>
              <w:autoSpaceDN/>
              <w:bidi w:val="0"/>
              <w:adjustRightInd/>
              <w:snapToGrid/>
              <w:ind w:leftChars="0"/>
              <w:jc w:val="left"/>
              <w:textAlignment w:val="auto"/>
              <w:rPr>
                <w:rFonts w:hint="eastAsia" w:ascii="Times New Roman" w:hAnsi="Times New Roman"/>
                <w:b w:val="0"/>
                <w:bCs/>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ind w:leftChars="0"/>
              <w:jc w:val="left"/>
              <w:textAlignment w:val="auto"/>
              <w:rPr>
                <w:rFonts w:hint="default" w:ascii="宋体" w:hAnsi="宋体"/>
                <w:color w:val="000000"/>
                <w:szCs w:val="21"/>
                <w:lang w:val="en-US" w:eastAsia="zh-CN"/>
              </w:rPr>
            </w:pPr>
            <w:r>
              <w:rPr>
                <w:rFonts w:hint="eastAsia" w:ascii="Times New Roman" w:hAnsi="Times New Roman"/>
                <w:b w:val="0"/>
                <w:bCs/>
                <w:sz w:val="21"/>
                <w:szCs w:val="21"/>
                <w:lang w:val="en-US" w:eastAsia="zh-CN"/>
              </w:rPr>
              <w:t>引导学生规范书写元素符号</w:t>
            </w:r>
          </w:p>
        </w:tc>
        <w:tc>
          <w:tcPr>
            <w:tcW w:w="3672" w:type="dxa"/>
            <w:noWrap w:val="0"/>
            <w:vAlign w:val="top"/>
          </w:tcPr>
          <w:p>
            <w:pPr>
              <w:keepNext w:val="0"/>
              <w:keepLines w:val="0"/>
              <w:pageBreakBefore w:val="0"/>
              <w:kinsoku/>
              <w:wordWrap/>
              <w:overflowPunct/>
              <w:topLinePunct w:val="0"/>
              <w:autoSpaceDE/>
              <w:autoSpaceDN/>
              <w:bidi w:val="0"/>
              <w:adjustRightInd/>
              <w:snapToGrid/>
              <w:jc w:val="left"/>
              <w:textAlignment w:val="auto"/>
              <w:rPr>
                <w:rFonts w:hint="eastAsia" w:ascii="宋体" w:hAnsi="宋体" w:cstheme="minorBidi"/>
                <w:b/>
                <w:bCs/>
                <w:kern w:val="2"/>
                <w:sz w:val="21"/>
                <w:szCs w:val="21"/>
                <w:lang w:val="en-US" w:eastAsia="zh-CN" w:bidi="ar-SA"/>
              </w:rPr>
            </w:pPr>
          </w:p>
          <w:p>
            <w:pPr>
              <w:keepNext w:val="0"/>
              <w:keepLines w:val="0"/>
              <w:pageBreakBefore w:val="0"/>
              <w:kinsoku/>
              <w:wordWrap/>
              <w:overflowPunct/>
              <w:topLinePunct w:val="0"/>
              <w:autoSpaceDE/>
              <w:autoSpaceDN/>
              <w:bidi w:val="0"/>
              <w:adjustRightInd/>
              <w:snapToGrid/>
              <w:jc w:val="left"/>
              <w:textAlignment w:val="auto"/>
              <w:rPr>
                <w:rFonts w:hint="default"/>
                <w:b w:val="0"/>
                <w:bCs w:val="0"/>
                <w:lang w:val="en-US" w:eastAsia="zh-CN"/>
              </w:rPr>
            </w:pPr>
            <w:r>
              <w:rPr>
                <w:rFonts w:hint="eastAsia" w:ascii="宋体" w:hAnsi="宋体" w:cstheme="minorBidi"/>
                <w:b/>
                <w:bCs/>
                <w:kern w:val="2"/>
                <w:sz w:val="21"/>
                <w:szCs w:val="21"/>
                <w:lang w:val="en-US" w:eastAsia="zh-CN" w:bidi="ar-SA"/>
              </w:rPr>
              <w:t>【任务二】</w:t>
            </w:r>
            <w:r>
              <w:rPr>
                <w:rFonts w:hint="eastAsia" w:ascii="宋体" w:hAnsi="宋体" w:cstheme="minorBidi"/>
                <w:b w:val="0"/>
                <w:bCs w:val="0"/>
                <w:kern w:val="2"/>
                <w:sz w:val="21"/>
                <w:szCs w:val="21"/>
                <w:lang w:val="en-US" w:eastAsia="zh-CN" w:bidi="ar-SA"/>
              </w:rPr>
              <w:t>1. 写出农夫山泉中元素的符号。</w:t>
            </w:r>
          </w:p>
        </w:tc>
        <w:tc>
          <w:tcPr>
            <w:tcW w:w="207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szCs w:val="21"/>
                <w:lang w:val="en-US" w:eastAsia="zh-CN"/>
              </w:rPr>
            </w:pPr>
            <w:r>
              <w:rPr>
                <w:rFonts w:hint="eastAsia" w:ascii="Times New Roman" w:hAnsi="Times New Roman"/>
                <w:b w:val="0"/>
                <w:bCs/>
                <w:sz w:val="21"/>
                <w:szCs w:val="21"/>
                <w:lang w:val="en-US" w:eastAsia="zh-CN"/>
              </w:rPr>
              <w:t>由于开学学生已记忆元素符号，因此只规范元素符号的书写。</w:t>
            </w:r>
          </w:p>
        </w:tc>
        <w:tc>
          <w:tcPr>
            <w:tcW w:w="1271" w:type="dxa"/>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eastAsia="宋体" w:cs="Times New Roman"/>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eastAsia" w:eastAsia="宋体"/>
                <w:lang w:val="en-US" w:eastAsia="zh-CN"/>
              </w:rPr>
            </w:pPr>
            <w:r>
              <w:rPr>
                <w:rFonts w:hint="eastAsia" w:ascii="Times New Roman" w:hAnsi="Times New Roman" w:eastAsia="宋体" w:cs="Times New Roman"/>
                <w:lang w:val="en-US" w:eastAsia="zh-CN"/>
              </w:rPr>
              <w:t>2min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3168" w:type="dxa"/>
            <w:noWrap w:val="0"/>
            <w:vAlign w:val="top"/>
          </w:tcPr>
          <w:p>
            <w:pPr>
              <w:keepNext w:val="0"/>
              <w:keepLines w:val="0"/>
              <w:pageBreakBefore w:val="0"/>
              <w:numPr>
                <w:ilvl w:val="0"/>
                <w:numId w:val="0"/>
              </w:numPr>
              <w:kinsoku/>
              <w:wordWrap/>
              <w:overflowPunct/>
              <w:topLinePunct w:val="0"/>
              <w:autoSpaceDE/>
              <w:autoSpaceDN/>
              <w:bidi w:val="0"/>
              <w:adjustRightInd/>
              <w:snapToGrid/>
              <w:ind w:leftChars="0"/>
              <w:jc w:val="left"/>
              <w:textAlignment w:val="auto"/>
              <w:rPr>
                <w:rFonts w:hint="eastAsia" w:ascii="Times New Roman" w:hAnsi="Times New Roman"/>
                <w:b w:val="0"/>
                <w:bCs/>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ind w:leftChars="0"/>
              <w:jc w:val="left"/>
              <w:textAlignment w:val="auto"/>
              <w:rPr>
                <w:rFonts w:hint="default" w:ascii="宋体" w:hAnsi="宋体"/>
                <w:color w:val="000000"/>
                <w:szCs w:val="21"/>
                <w:lang w:val="en-US" w:eastAsia="zh-CN"/>
              </w:rPr>
            </w:pPr>
            <w:r>
              <w:rPr>
                <w:rFonts w:hint="eastAsia" w:ascii="Times New Roman" w:hAnsi="Times New Roman"/>
                <w:b w:val="0"/>
                <w:bCs/>
                <w:sz w:val="21"/>
                <w:szCs w:val="21"/>
                <w:lang w:val="en-US" w:eastAsia="zh-CN"/>
              </w:rPr>
              <w:t>回顾以前的知识，推测书写出的元素符号的意义。</w:t>
            </w:r>
          </w:p>
        </w:tc>
        <w:tc>
          <w:tcPr>
            <w:tcW w:w="3672" w:type="dxa"/>
            <w:noWrap w:val="0"/>
            <w:vAlign w:val="top"/>
          </w:tcPr>
          <w:p>
            <w:pPr>
              <w:keepNext w:val="0"/>
              <w:keepLines w:val="0"/>
              <w:pageBreakBefore w:val="0"/>
              <w:numPr>
                <w:ilvl w:val="0"/>
                <w:numId w:val="1"/>
              </w:numPr>
              <w:kinsoku/>
              <w:wordWrap/>
              <w:overflowPunct/>
              <w:topLinePunct w:val="0"/>
              <w:autoSpaceDE/>
              <w:autoSpaceDN/>
              <w:bidi w:val="0"/>
              <w:adjustRightInd/>
              <w:snapToGrid/>
              <w:ind w:left="0" w:leftChars="0" w:firstLine="0" w:firstLineChars="0"/>
              <w:jc w:val="left"/>
              <w:textAlignment w:val="auto"/>
              <w:rPr>
                <w:rFonts w:hint="eastAsia" w:ascii="宋体" w:hAnsi="宋体" w:cstheme="minorBidi"/>
                <w:b w:val="0"/>
                <w:bCs w:val="0"/>
                <w:kern w:val="2"/>
                <w:sz w:val="21"/>
                <w:szCs w:val="21"/>
                <w:lang w:val="en-US" w:eastAsia="zh-CN" w:bidi="ar-SA"/>
              </w:rPr>
            </w:pPr>
            <w:r>
              <w:rPr>
                <w:rFonts w:hint="eastAsia" w:ascii="宋体" w:hAnsi="宋体" w:cstheme="minorBidi"/>
                <w:b w:val="0"/>
                <w:bCs w:val="0"/>
                <w:kern w:val="2"/>
                <w:sz w:val="21"/>
                <w:szCs w:val="21"/>
                <w:lang w:val="en-US" w:eastAsia="zh-CN" w:bidi="ar-SA"/>
              </w:rPr>
              <w:t>指出农夫山泉中元素的符号表示的意义，观察异同并总结归纳。</w:t>
            </w:r>
          </w:p>
          <w:p>
            <w:pPr>
              <w:keepNext w:val="0"/>
              <w:keepLines w:val="0"/>
              <w:pageBreakBefore w:val="0"/>
              <w:numPr>
                <w:ilvl w:val="0"/>
                <w:numId w:val="0"/>
              </w:numPr>
              <w:kinsoku/>
              <w:wordWrap/>
              <w:overflowPunct/>
              <w:topLinePunct w:val="0"/>
              <w:autoSpaceDE/>
              <w:autoSpaceDN/>
              <w:bidi w:val="0"/>
              <w:adjustRightInd/>
              <w:snapToGrid/>
              <w:ind w:leftChars="0"/>
              <w:jc w:val="left"/>
              <w:textAlignment w:val="auto"/>
              <w:rPr>
                <w:rFonts w:hint="eastAsia" w:ascii="宋体" w:hAnsi="宋体" w:cstheme="minorBidi"/>
                <w:b w:val="0"/>
                <w:bCs w:val="0"/>
                <w:kern w:val="2"/>
                <w:sz w:val="21"/>
                <w:szCs w:val="21"/>
                <w:lang w:val="en-US" w:eastAsia="zh-CN" w:bidi="ar-SA"/>
              </w:rPr>
            </w:pPr>
            <w:r>
              <w:rPr>
                <w:rFonts w:hint="eastAsia" w:ascii="宋体" w:hAnsi="宋体" w:cstheme="minorBidi"/>
                <w:b w:val="0"/>
                <w:bCs w:val="0"/>
                <w:kern w:val="2"/>
                <w:sz w:val="21"/>
                <w:szCs w:val="21"/>
                <w:lang w:val="en-US" w:eastAsia="zh-CN" w:bidi="ar-SA"/>
              </w:rPr>
              <w:t>（课前抽到相应元素符号卡片的同学分享展示）</w:t>
            </w:r>
          </w:p>
        </w:tc>
        <w:tc>
          <w:tcPr>
            <w:tcW w:w="2077" w:type="dxa"/>
            <w:noWrap w:val="0"/>
            <w:vAlign w:val="top"/>
          </w:tcPr>
          <w:p>
            <w:pPr>
              <w:keepNext w:val="0"/>
              <w:keepLines w:val="0"/>
              <w:pageBreakBefore w:val="0"/>
              <w:kinsoku/>
              <w:wordWrap/>
              <w:overflowPunct/>
              <w:topLinePunct w:val="0"/>
              <w:autoSpaceDE/>
              <w:autoSpaceDN/>
              <w:bidi w:val="0"/>
              <w:adjustRightInd/>
              <w:snapToGrid/>
              <w:jc w:val="both"/>
              <w:textAlignment w:val="auto"/>
              <w:rPr>
                <w:rFonts w:hint="eastAsia" w:ascii="Times New Roman" w:hAnsi="Times New Roman"/>
                <w:b w:val="0"/>
                <w:bCs/>
                <w:sz w:val="21"/>
                <w:szCs w:val="21"/>
                <w:lang w:val="en-US" w:eastAsia="zh-CN"/>
              </w:rPr>
            </w:pPr>
          </w:p>
          <w:p>
            <w:pPr>
              <w:keepNext w:val="0"/>
              <w:keepLines w:val="0"/>
              <w:pageBreakBefore w:val="0"/>
              <w:kinsoku/>
              <w:wordWrap/>
              <w:overflowPunct/>
              <w:topLinePunct w:val="0"/>
              <w:autoSpaceDE/>
              <w:autoSpaceDN/>
              <w:bidi w:val="0"/>
              <w:adjustRightInd/>
              <w:snapToGrid/>
              <w:jc w:val="both"/>
              <w:textAlignment w:val="auto"/>
              <w:rPr>
                <w:rFonts w:hint="default" w:ascii="宋体" w:hAnsi="宋体"/>
                <w:szCs w:val="21"/>
                <w:lang w:val="en-US" w:eastAsia="zh-CN"/>
              </w:rPr>
            </w:pPr>
            <w:r>
              <w:rPr>
                <w:rFonts w:hint="eastAsia" w:ascii="Times New Roman" w:hAnsi="Times New Roman"/>
                <w:b w:val="0"/>
                <w:bCs/>
                <w:sz w:val="21"/>
                <w:szCs w:val="21"/>
                <w:lang w:val="en-US" w:eastAsia="zh-CN"/>
              </w:rPr>
              <w:t>培养学生观察规律能力，总结规律的能力和证据推理能力。</w:t>
            </w:r>
          </w:p>
          <w:p>
            <w:pPr>
              <w:keepNext w:val="0"/>
              <w:keepLines w:val="0"/>
              <w:pageBreakBefore w:val="0"/>
              <w:kinsoku/>
              <w:wordWrap/>
              <w:overflowPunct/>
              <w:topLinePunct w:val="0"/>
              <w:autoSpaceDE/>
              <w:autoSpaceDN/>
              <w:bidi w:val="0"/>
              <w:adjustRightInd/>
              <w:snapToGrid/>
              <w:jc w:val="both"/>
              <w:textAlignment w:val="auto"/>
              <w:rPr>
                <w:rFonts w:hint="default" w:ascii="宋体" w:hAnsi="宋体"/>
                <w:szCs w:val="21"/>
                <w:lang w:val="en-US" w:eastAsia="zh-CN"/>
              </w:rPr>
            </w:pPr>
          </w:p>
        </w:tc>
        <w:tc>
          <w:tcPr>
            <w:tcW w:w="1271" w:type="dxa"/>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eastAsia="宋体" w:cs="Times New Roman"/>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eastAsia="宋体" w:cs="Times New Roman"/>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3168" w:type="dxa"/>
            <w:noWrap w:val="0"/>
            <w:vAlign w:val="top"/>
          </w:tcPr>
          <w:p>
            <w:pPr>
              <w:keepNext w:val="0"/>
              <w:keepLines w:val="0"/>
              <w:pageBreakBefore w:val="0"/>
              <w:numPr>
                <w:ilvl w:val="0"/>
                <w:numId w:val="0"/>
              </w:numPr>
              <w:kinsoku/>
              <w:wordWrap/>
              <w:overflowPunct/>
              <w:topLinePunct w:val="0"/>
              <w:autoSpaceDE/>
              <w:autoSpaceDN/>
              <w:bidi w:val="0"/>
              <w:adjustRightInd/>
              <w:snapToGrid/>
              <w:ind w:leftChars="0"/>
              <w:jc w:val="left"/>
              <w:textAlignment w:val="auto"/>
              <w:rPr>
                <w:rFonts w:hint="eastAsia" w:ascii="宋体" w:hAnsi="宋体"/>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ind w:leftChars="0"/>
              <w:jc w:val="left"/>
              <w:textAlignment w:val="auto"/>
              <w:rPr>
                <w:rFonts w:hint="default" w:ascii="宋体" w:hAnsi="宋体"/>
                <w:color w:val="000000"/>
                <w:szCs w:val="21"/>
                <w:lang w:val="en-US" w:eastAsia="zh-CN"/>
              </w:rPr>
            </w:pPr>
            <w:r>
              <w:rPr>
                <w:rFonts w:hint="eastAsia" w:ascii="宋体" w:hAnsi="宋体"/>
                <w:szCs w:val="21"/>
                <w:lang w:val="en-US" w:eastAsia="zh-CN"/>
              </w:rPr>
              <w:t>放手让学生总结多识一点。引导学生利用所学原子分类类比学习完善元素的分类。</w:t>
            </w:r>
          </w:p>
        </w:tc>
        <w:tc>
          <w:tcPr>
            <w:tcW w:w="3672" w:type="dxa"/>
            <w:noWrap w:val="0"/>
            <w:vAlign w:val="top"/>
          </w:tcPr>
          <w:p>
            <w:pPr>
              <w:keepNext w:val="0"/>
              <w:keepLines w:val="0"/>
              <w:pageBreakBefore w:val="0"/>
              <w:kinsoku/>
              <w:wordWrap/>
              <w:overflowPunct/>
              <w:topLinePunct w:val="0"/>
              <w:autoSpaceDE/>
              <w:autoSpaceDN/>
              <w:bidi w:val="0"/>
              <w:adjustRightInd/>
              <w:snapToGrid/>
              <w:jc w:val="left"/>
              <w:textAlignment w:val="auto"/>
              <w:rPr>
                <w:rFonts w:hint="eastAsia" w:ascii="宋体" w:hAnsi="宋体" w:cstheme="minorBidi"/>
                <w:b/>
                <w:bCs/>
                <w:kern w:val="2"/>
                <w:sz w:val="21"/>
                <w:szCs w:val="21"/>
                <w:lang w:val="en-US" w:eastAsia="zh-CN" w:bidi="ar-SA"/>
              </w:rPr>
            </w:pP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cstheme="minorBidi"/>
                <w:b/>
                <w:bCs/>
                <w:kern w:val="2"/>
                <w:sz w:val="21"/>
                <w:szCs w:val="21"/>
                <w:lang w:val="en-US" w:eastAsia="zh-CN" w:bidi="ar-SA"/>
              </w:rPr>
            </w:pPr>
            <w:r>
              <w:rPr>
                <w:rFonts w:hint="eastAsia" w:ascii="宋体" w:hAnsi="宋体" w:cstheme="minorBidi"/>
                <w:b/>
                <w:bCs/>
                <w:kern w:val="2"/>
                <w:sz w:val="21"/>
                <w:szCs w:val="21"/>
                <w:lang w:val="en-US" w:eastAsia="zh-CN" w:bidi="ar-SA"/>
              </w:rPr>
              <w:t>【任务三】</w:t>
            </w:r>
            <w:r>
              <w:rPr>
                <w:rFonts w:hint="eastAsia" w:ascii="宋体" w:hAnsi="宋体" w:cstheme="minorBidi"/>
                <w:b w:val="0"/>
                <w:bCs w:val="0"/>
                <w:kern w:val="2"/>
                <w:sz w:val="21"/>
                <w:szCs w:val="21"/>
                <w:lang w:val="en-US" w:eastAsia="zh-CN" w:bidi="ar-SA"/>
              </w:rPr>
              <w:t>结合教材P47,判断农夫山泉中的元素共有哪些类别？思考依据。</w:t>
            </w:r>
          </w:p>
        </w:tc>
        <w:tc>
          <w:tcPr>
            <w:tcW w:w="207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b w:val="0"/>
                <w:bCs/>
                <w:sz w:val="21"/>
                <w:szCs w:val="21"/>
                <w:lang w:val="en-US" w:eastAsia="zh-CN"/>
              </w:rPr>
            </w:pPr>
            <w:r>
              <w:rPr>
                <w:rFonts w:hint="eastAsia" w:ascii="Times New Roman" w:hAnsi="Times New Roman"/>
                <w:b w:val="0"/>
                <w:bCs/>
                <w:sz w:val="21"/>
                <w:szCs w:val="21"/>
                <w:lang w:val="en-US" w:eastAsia="zh-CN"/>
              </w:rPr>
              <w:t>1.培养学生从信息中提取相关知识的能力。</w:t>
            </w:r>
          </w:p>
          <w:p>
            <w:pPr>
              <w:keepNext w:val="0"/>
              <w:keepLines w:val="0"/>
              <w:pageBreakBefore w:val="0"/>
              <w:kinsoku/>
              <w:wordWrap/>
              <w:overflowPunct/>
              <w:topLinePunct w:val="0"/>
              <w:autoSpaceDE/>
              <w:autoSpaceDN/>
              <w:bidi w:val="0"/>
              <w:adjustRightInd/>
              <w:snapToGrid/>
              <w:jc w:val="both"/>
              <w:textAlignment w:val="auto"/>
              <w:rPr>
                <w:rFonts w:hint="default" w:ascii="宋体" w:hAnsi="宋体"/>
                <w:szCs w:val="21"/>
                <w:lang w:val="en-US" w:eastAsia="zh-CN"/>
              </w:rPr>
            </w:pPr>
            <w:r>
              <w:rPr>
                <w:rFonts w:hint="eastAsia" w:ascii="Times New Roman" w:hAnsi="Times New Roman"/>
                <w:b w:val="0"/>
                <w:bCs/>
                <w:sz w:val="21"/>
                <w:szCs w:val="21"/>
                <w:lang w:val="en-US" w:eastAsia="zh-CN"/>
              </w:rPr>
              <w:t>2.提高学生类比推理的能力。</w:t>
            </w:r>
          </w:p>
        </w:tc>
        <w:tc>
          <w:tcPr>
            <w:tcW w:w="1271" w:type="dxa"/>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eastAsia="宋体" w:cs="Times New Roman"/>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eastAsia="宋体" w:cs="Times New Roman"/>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gridSpan w:val="4"/>
            <w:shd w:val="clear" w:color="auto" w:fill="DAE3F3" w:themeFill="accent5" w:themeFillTint="32"/>
            <w:noWrap w:val="0"/>
            <w:vAlign w:val="top"/>
          </w:tcPr>
          <w:p>
            <w:pPr>
              <w:keepNext w:val="0"/>
              <w:keepLines w:val="0"/>
              <w:pageBreakBefore w:val="0"/>
              <w:kinsoku/>
              <w:wordWrap/>
              <w:overflowPunct/>
              <w:topLinePunct w:val="0"/>
              <w:autoSpaceDE/>
              <w:autoSpaceDN/>
              <w:bidi w:val="0"/>
              <w:adjustRightInd/>
              <w:snapToGrid/>
              <w:jc w:val="center"/>
              <w:textAlignment w:val="auto"/>
              <w:rPr>
                <w:rFonts w:hint="default" w:eastAsiaTheme="minorEastAsia"/>
                <w:b/>
                <w:bCs/>
                <w:lang w:val="en-US" w:eastAsia="zh-CN"/>
              </w:rPr>
            </w:pPr>
            <w:r>
              <w:rPr>
                <w:rFonts w:hint="eastAsia"/>
                <w:b/>
                <w:bCs/>
                <w:lang w:eastAsia="zh-CN"/>
              </w:rPr>
              <w:t>【</w:t>
            </w:r>
            <w:r>
              <w:rPr>
                <w:rFonts w:hint="eastAsia"/>
                <w:b/>
                <w:bCs/>
                <w:lang w:val="en-US" w:eastAsia="zh-CN"/>
              </w:rPr>
              <w:t>活动元三：回归生活，寻找元素</w:t>
            </w:r>
            <w:r>
              <w:rPr>
                <w:rFonts w:hint="eastAsia"/>
                <w:b/>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asciiTheme="minorHAnsi" w:hAnsiTheme="minorHAnsi" w:eastAsiaTheme="minorEastAsia" w:cstheme="minorBidi"/>
                <w:b/>
                <w:bCs/>
                <w:kern w:val="2"/>
                <w:sz w:val="21"/>
                <w:szCs w:val="24"/>
                <w:lang w:val="en-US" w:eastAsia="zh-CN" w:bidi="ar-SA"/>
              </w:rPr>
            </w:pPr>
            <w:r>
              <w:rPr>
                <w:rFonts w:hint="eastAsia"/>
                <w:b/>
                <w:bCs/>
              </w:rPr>
              <w:t>教师活动</w:t>
            </w:r>
          </w:p>
        </w:tc>
        <w:tc>
          <w:tcPr>
            <w:tcW w:w="3672" w:type="dxa"/>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asciiTheme="minorHAnsi" w:hAnsiTheme="minorHAnsi" w:eastAsiaTheme="minorEastAsia" w:cstheme="minorBidi"/>
                <w:b/>
                <w:bCs/>
                <w:kern w:val="2"/>
                <w:sz w:val="21"/>
                <w:szCs w:val="24"/>
                <w:lang w:val="en-US" w:eastAsia="zh-CN" w:bidi="ar-SA"/>
              </w:rPr>
            </w:pPr>
            <w:r>
              <w:rPr>
                <w:rFonts w:hint="eastAsia"/>
                <w:b/>
                <w:bCs/>
              </w:rPr>
              <w:t>学生活动</w:t>
            </w:r>
          </w:p>
        </w:tc>
        <w:tc>
          <w:tcPr>
            <w:tcW w:w="2077" w:type="dxa"/>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asciiTheme="minorHAnsi" w:hAnsiTheme="minorHAnsi" w:eastAsiaTheme="minorEastAsia" w:cstheme="minorBidi"/>
                <w:b/>
                <w:bCs/>
                <w:kern w:val="2"/>
                <w:sz w:val="21"/>
                <w:szCs w:val="24"/>
                <w:lang w:val="en-US" w:eastAsia="zh-CN" w:bidi="ar-SA"/>
              </w:rPr>
            </w:pPr>
            <w:r>
              <w:rPr>
                <w:rFonts w:hint="eastAsia"/>
                <w:b/>
                <w:bCs/>
              </w:rPr>
              <w:t>设计意图</w:t>
            </w:r>
          </w:p>
        </w:tc>
        <w:tc>
          <w:tcPr>
            <w:tcW w:w="1271" w:type="dxa"/>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asciiTheme="minorHAnsi" w:hAnsiTheme="minorHAnsi" w:eastAsiaTheme="minorEastAsia" w:cstheme="minorBidi"/>
                <w:b/>
                <w:bCs/>
                <w:kern w:val="2"/>
                <w:sz w:val="21"/>
                <w:szCs w:val="24"/>
                <w:lang w:val="en-US" w:eastAsia="zh-CN" w:bidi="ar-SA"/>
              </w:rPr>
            </w:pPr>
            <w:r>
              <w:rPr>
                <w:rFonts w:hint="eastAsia"/>
                <w:b/>
                <w:bCs/>
              </w:rPr>
              <w:t>预设时间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3168" w:type="dxa"/>
            <w:noWrap w:val="0"/>
            <w:vAlign w:val="top"/>
          </w:tcPr>
          <w:p>
            <w:pPr>
              <w:keepNext w:val="0"/>
              <w:keepLines w:val="0"/>
              <w:pageBreakBefore w:val="0"/>
              <w:numPr>
                <w:ilvl w:val="0"/>
                <w:numId w:val="0"/>
              </w:numPr>
              <w:kinsoku/>
              <w:wordWrap/>
              <w:overflowPunct/>
              <w:topLinePunct w:val="0"/>
              <w:autoSpaceDE/>
              <w:autoSpaceDN/>
              <w:bidi w:val="0"/>
              <w:adjustRightInd/>
              <w:snapToGrid/>
              <w:jc w:val="both"/>
              <w:textAlignment w:val="auto"/>
              <w:rPr>
                <w:rFonts w:hint="default"/>
                <w:b w:val="0"/>
                <w:bCs w:val="0"/>
                <w:lang w:val="en-US" w:eastAsia="zh-CN"/>
              </w:rPr>
            </w:pPr>
            <w:r>
              <w:rPr>
                <w:rFonts w:hint="eastAsia" w:ascii="Times New Roman" w:hAnsi="Times New Roman"/>
                <w:b w:val="0"/>
                <w:bCs/>
                <w:sz w:val="21"/>
                <w:szCs w:val="21"/>
                <w:lang w:val="en-US" w:eastAsia="zh-CN"/>
              </w:rPr>
              <w:t>引导学生发现生活中元素的踪迹。让学生意识到元素在生活中无处不在，化学在生活中无处不在。</w:t>
            </w:r>
          </w:p>
        </w:tc>
        <w:tc>
          <w:tcPr>
            <w:tcW w:w="3672" w:type="dxa"/>
            <w:noWrap w:val="0"/>
            <w:vAlign w:val="top"/>
          </w:tcPr>
          <w:p>
            <w:pPr>
              <w:keepNext w:val="0"/>
              <w:keepLines w:val="0"/>
              <w:pageBreakBefore w:val="0"/>
              <w:kinsoku/>
              <w:wordWrap/>
              <w:overflowPunct/>
              <w:topLinePunct w:val="0"/>
              <w:autoSpaceDE/>
              <w:autoSpaceDN/>
              <w:bidi w:val="0"/>
              <w:adjustRightInd/>
              <w:snapToGrid/>
              <w:jc w:val="left"/>
              <w:textAlignment w:val="auto"/>
              <w:rPr>
                <w:rFonts w:hint="eastAsia"/>
                <w:b/>
                <w:bCs/>
                <w:lang w:val="en-US" w:eastAsia="zh-CN"/>
              </w:rPr>
            </w:pPr>
          </w:p>
          <w:p>
            <w:pPr>
              <w:keepNext w:val="0"/>
              <w:keepLines w:val="0"/>
              <w:pageBreakBefore w:val="0"/>
              <w:kinsoku/>
              <w:wordWrap/>
              <w:overflowPunct/>
              <w:topLinePunct w:val="0"/>
              <w:autoSpaceDE/>
              <w:autoSpaceDN/>
              <w:bidi w:val="0"/>
              <w:adjustRightInd/>
              <w:snapToGrid/>
              <w:jc w:val="left"/>
              <w:textAlignment w:val="auto"/>
              <w:rPr>
                <w:rFonts w:hint="default"/>
                <w:b w:val="0"/>
                <w:bCs w:val="0"/>
                <w:lang w:val="en-US" w:eastAsia="zh-CN"/>
              </w:rPr>
            </w:pPr>
            <w:r>
              <w:rPr>
                <w:rFonts w:hint="eastAsia"/>
                <w:b/>
                <w:bCs/>
                <w:lang w:val="en-US" w:eastAsia="zh-CN"/>
              </w:rPr>
              <w:t>【任务四】</w:t>
            </w:r>
            <w:r>
              <w:rPr>
                <w:rFonts w:hint="eastAsia"/>
                <w:b w:val="0"/>
                <w:bCs w:val="0"/>
                <w:lang w:val="en-US" w:eastAsia="zh-CN"/>
              </w:rPr>
              <w:t>交流共享：发现生活中元素的踪迹？</w:t>
            </w:r>
          </w:p>
        </w:tc>
        <w:tc>
          <w:tcPr>
            <w:tcW w:w="207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b w:val="0"/>
                <w:bCs/>
                <w:sz w:val="21"/>
                <w:szCs w:val="21"/>
                <w:lang w:val="en-US" w:eastAsia="zh-CN"/>
              </w:rPr>
            </w:pPr>
            <w:r>
              <w:rPr>
                <w:rFonts w:hint="eastAsia" w:ascii="Times New Roman" w:hAnsi="Times New Roman"/>
                <w:b w:val="0"/>
                <w:bCs/>
                <w:sz w:val="21"/>
                <w:szCs w:val="21"/>
                <w:lang w:val="en-US" w:eastAsia="zh-CN"/>
              </w:rPr>
              <w:t xml:space="preserve">1.让学生从生活中发现化学的踪迹。 </w:t>
            </w:r>
          </w:p>
          <w:p>
            <w:pPr>
              <w:keepNext w:val="0"/>
              <w:keepLines w:val="0"/>
              <w:pageBreakBefore w:val="0"/>
              <w:kinsoku/>
              <w:wordWrap/>
              <w:overflowPunct/>
              <w:topLinePunct w:val="0"/>
              <w:autoSpaceDE/>
              <w:autoSpaceDN/>
              <w:bidi w:val="0"/>
              <w:adjustRightInd/>
              <w:snapToGrid/>
              <w:jc w:val="both"/>
              <w:textAlignment w:val="auto"/>
              <w:rPr>
                <w:rFonts w:hint="default" w:eastAsiaTheme="minorEastAsia"/>
                <w:b/>
                <w:bCs/>
                <w:lang w:val="en-US" w:eastAsia="zh-CN"/>
              </w:rPr>
            </w:pPr>
            <w:r>
              <w:rPr>
                <w:rFonts w:hint="eastAsia" w:ascii="Times New Roman" w:hAnsi="Times New Roman"/>
                <w:b w:val="0"/>
                <w:bCs/>
                <w:sz w:val="21"/>
                <w:szCs w:val="21"/>
                <w:lang w:val="en-US" w:eastAsia="zh-CN"/>
              </w:rPr>
              <w:t>2.培养学生的科学态度与社会责任。</w:t>
            </w:r>
          </w:p>
        </w:tc>
        <w:tc>
          <w:tcPr>
            <w:tcW w:w="1271" w:type="dxa"/>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eastAsia="宋体" w:cs="Times New Roman"/>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eastAsia"/>
                <w:b/>
                <w:bCs/>
              </w:rPr>
            </w:pPr>
            <w:r>
              <w:rPr>
                <w:rFonts w:hint="eastAsia" w:ascii="Times New Roman" w:hAnsi="Times New Roman" w:eastAsia="宋体" w:cs="Times New Roman"/>
                <w:lang w:val="en-US" w:eastAsia="zh-CN"/>
              </w:rPr>
              <w:t>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gridSpan w:val="4"/>
            <w:shd w:val="clear" w:color="auto" w:fill="DAE3F3" w:themeFill="accent5" w:themeFillTint="32"/>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eastAsiaTheme="minorEastAsia"/>
                <w:b/>
                <w:bCs/>
                <w:lang w:eastAsia="zh-CN"/>
              </w:rPr>
            </w:pPr>
            <w:r>
              <w:rPr>
                <w:rFonts w:hint="eastAsia"/>
                <w:b/>
                <w:bCs/>
                <w:lang w:eastAsia="zh-CN"/>
              </w:rPr>
              <w:t>【</w:t>
            </w:r>
            <w:r>
              <w:rPr>
                <w:rFonts w:hint="eastAsia"/>
                <w:b/>
                <w:bCs/>
                <w:lang w:val="en-US" w:eastAsia="zh-CN"/>
              </w:rPr>
              <w:t>课堂小结</w:t>
            </w:r>
            <w:r>
              <w:rPr>
                <w:rFonts w:hint="eastAsia"/>
                <w:b/>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asciiTheme="minorHAnsi" w:hAnsiTheme="minorHAnsi" w:eastAsiaTheme="minorEastAsia" w:cstheme="minorBidi"/>
                <w:b/>
                <w:bCs/>
                <w:kern w:val="2"/>
                <w:sz w:val="21"/>
                <w:szCs w:val="24"/>
                <w:lang w:val="en-US" w:eastAsia="zh-CN" w:bidi="ar-SA"/>
              </w:rPr>
            </w:pPr>
            <w:r>
              <w:rPr>
                <w:rFonts w:hint="eastAsia"/>
                <w:b/>
                <w:bCs/>
              </w:rPr>
              <w:t>教师活动</w:t>
            </w:r>
          </w:p>
        </w:tc>
        <w:tc>
          <w:tcPr>
            <w:tcW w:w="3672" w:type="dxa"/>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asciiTheme="minorHAnsi" w:hAnsiTheme="minorHAnsi" w:eastAsiaTheme="minorEastAsia" w:cstheme="minorBidi"/>
                <w:b/>
                <w:bCs/>
                <w:kern w:val="2"/>
                <w:sz w:val="21"/>
                <w:szCs w:val="24"/>
                <w:lang w:val="en-US" w:eastAsia="zh-CN" w:bidi="ar-SA"/>
              </w:rPr>
            </w:pPr>
            <w:r>
              <w:rPr>
                <w:rFonts w:hint="eastAsia"/>
                <w:b/>
                <w:bCs/>
              </w:rPr>
              <w:t>学生活动</w:t>
            </w:r>
          </w:p>
        </w:tc>
        <w:tc>
          <w:tcPr>
            <w:tcW w:w="2077" w:type="dxa"/>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asciiTheme="minorHAnsi" w:hAnsiTheme="minorHAnsi" w:eastAsiaTheme="minorEastAsia" w:cstheme="minorBidi"/>
                <w:b/>
                <w:bCs/>
                <w:kern w:val="2"/>
                <w:sz w:val="21"/>
                <w:szCs w:val="24"/>
                <w:lang w:val="en-US" w:eastAsia="zh-CN" w:bidi="ar-SA"/>
              </w:rPr>
            </w:pPr>
            <w:r>
              <w:rPr>
                <w:rFonts w:hint="eastAsia"/>
                <w:b/>
                <w:bCs/>
              </w:rPr>
              <w:t>设计意图</w:t>
            </w:r>
          </w:p>
        </w:tc>
        <w:tc>
          <w:tcPr>
            <w:tcW w:w="1271" w:type="dxa"/>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asciiTheme="minorHAnsi" w:hAnsiTheme="minorHAnsi" w:eastAsiaTheme="minorEastAsia" w:cstheme="minorBidi"/>
                <w:b/>
                <w:bCs/>
                <w:kern w:val="2"/>
                <w:sz w:val="21"/>
                <w:szCs w:val="24"/>
                <w:lang w:val="en-US" w:eastAsia="zh-CN" w:bidi="ar-SA"/>
              </w:rPr>
            </w:pPr>
            <w:r>
              <w:rPr>
                <w:rFonts w:hint="eastAsia"/>
                <w:b/>
                <w:bCs/>
              </w:rPr>
              <w:t>预设时间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pPr>
              <w:keepNext w:val="0"/>
              <w:keepLines w:val="0"/>
              <w:pageBreakBefore w:val="0"/>
              <w:kinsoku/>
              <w:wordWrap/>
              <w:overflowPunct/>
              <w:topLinePunct w:val="0"/>
              <w:autoSpaceDE/>
              <w:autoSpaceDN/>
              <w:bidi w:val="0"/>
              <w:adjustRightInd/>
              <w:snapToGrid/>
              <w:jc w:val="center"/>
              <w:textAlignment w:val="auto"/>
              <w:rPr>
                <w:rFonts w:hint="default" w:eastAsiaTheme="minorEastAsia"/>
                <w:b/>
                <w:bCs/>
                <w:lang w:val="en-US" w:eastAsia="zh-CN"/>
              </w:rPr>
            </w:pPr>
            <w:r>
              <w:rPr>
                <w:rFonts w:hint="eastAsia"/>
                <w:b w:val="0"/>
                <w:bCs w:val="0"/>
                <w:lang w:val="en-US" w:eastAsia="zh-CN"/>
              </w:rPr>
              <w:t>指导学生意识到用学科思维·导图对知识进行系统的总结记忆，点评学生用平板上传的学科思维·导图</w:t>
            </w:r>
          </w:p>
        </w:tc>
        <w:tc>
          <w:tcPr>
            <w:tcW w:w="3672" w:type="dxa"/>
            <w:noWrap w:val="0"/>
            <w:vAlign w:val="top"/>
          </w:tcPr>
          <w:p>
            <w:pPr>
              <w:keepNext w:val="0"/>
              <w:keepLines w:val="0"/>
              <w:pageBreakBefore w:val="0"/>
              <w:kinsoku/>
              <w:wordWrap/>
              <w:overflowPunct/>
              <w:topLinePunct w:val="0"/>
              <w:autoSpaceDE/>
              <w:autoSpaceDN/>
              <w:bidi w:val="0"/>
              <w:adjustRightInd/>
              <w:snapToGrid/>
              <w:jc w:val="both"/>
              <w:textAlignment w:val="auto"/>
              <w:rPr>
                <w:rFonts w:hint="eastAsia"/>
                <w:b w:val="0"/>
                <w:bCs w:val="0"/>
                <w:lang w:val="en-US" w:eastAsia="zh-CN"/>
              </w:rPr>
            </w:pPr>
            <w:r>
              <w:rPr>
                <w:rFonts w:hint="eastAsia"/>
                <w:b w:val="0"/>
                <w:bCs w:val="0"/>
                <w:lang w:val="en-US" w:eastAsia="zh-CN"/>
              </w:rPr>
              <w:t>仿照例子用学科思维·导图对本堂课的知识进行总结。</w:t>
            </w:r>
          </w:p>
          <w:p>
            <w:pPr>
              <w:keepNext w:val="0"/>
              <w:keepLines w:val="0"/>
              <w:pageBreakBefore w:val="0"/>
              <w:kinsoku/>
              <w:wordWrap/>
              <w:overflowPunct/>
              <w:topLinePunct w:val="0"/>
              <w:autoSpaceDE/>
              <w:autoSpaceDN/>
              <w:bidi w:val="0"/>
              <w:adjustRightInd/>
              <w:snapToGrid/>
              <w:jc w:val="both"/>
              <w:textAlignment w:val="auto"/>
              <w:rPr>
                <w:rFonts w:hint="default"/>
                <w:b w:val="0"/>
                <w:bCs w:val="0"/>
                <w:lang w:val="en-US" w:eastAsia="zh-CN"/>
              </w:rPr>
            </w:pPr>
            <w:r>
              <w:rPr>
                <w:rFonts w:hint="eastAsia"/>
                <w:b w:val="0"/>
                <w:bCs w:val="0"/>
                <w:lang w:val="en-US" w:eastAsia="zh-CN"/>
              </w:rPr>
              <w:t>平板拍照上传。</w:t>
            </w:r>
          </w:p>
        </w:tc>
        <w:tc>
          <w:tcPr>
            <w:tcW w:w="2077" w:type="dxa"/>
            <w:noWrap w:val="0"/>
            <w:vAlign w:val="top"/>
          </w:tcPr>
          <w:p>
            <w:pPr>
              <w:keepNext w:val="0"/>
              <w:keepLines w:val="0"/>
              <w:pageBreakBefore w:val="0"/>
              <w:kinsoku/>
              <w:wordWrap/>
              <w:overflowPunct/>
              <w:topLinePunct w:val="0"/>
              <w:autoSpaceDE/>
              <w:autoSpaceDN/>
              <w:bidi w:val="0"/>
              <w:adjustRightInd/>
              <w:snapToGrid/>
              <w:jc w:val="center"/>
              <w:textAlignment w:val="auto"/>
              <w:rPr>
                <w:rFonts w:hint="default" w:eastAsiaTheme="minorEastAsia"/>
                <w:b/>
                <w:bCs/>
                <w:lang w:val="en-US" w:eastAsia="zh-CN"/>
              </w:rPr>
            </w:pPr>
            <w:r>
              <w:rPr>
                <w:rFonts w:hint="eastAsia" w:ascii="Times New Roman" w:hAnsi="Times New Roman"/>
                <w:b w:val="0"/>
                <w:bCs/>
                <w:sz w:val="21"/>
                <w:szCs w:val="21"/>
                <w:lang w:val="en-US" w:eastAsia="zh-CN"/>
              </w:rPr>
              <w:t>培养学生用学科思维·导图总结知识的能力。掌握系统的总结记忆掌握知识。</w:t>
            </w:r>
          </w:p>
        </w:tc>
        <w:tc>
          <w:tcPr>
            <w:tcW w:w="1271" w:type="dxa"/>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eastAsia="宋体" w:cs="Times New Roman"/>
                <w:lang w:val="en-US" w:eastAsia="zh-CN"/>
              </w:rPr>
            </w:pPr>
          </w:p>
          <w:p>
            <w:pPr>
              <w:keepNext w:val="0"/>
              <w:keepLines w:val="0"/>
              <w:pageBreakBefore w:val="0"/>
              <w:kinsoku/>
              <w:wordWrap/>
              <w:overflowPunct/>
              <w:topLinePunct w:val="0"/>
              <w:autoSpaceDE/>
              <w:autoSpaceDN/>
              <w:bidi w:val="0"/>
              <w:adjustRightInd/>
              <w:snapToGrid/>
              <w:ind w:firstLine="210" w:firstLineChars="100"/>
              <w:jc w:val="both"/>
              <w:textAlignment w:val="auto"/>
              <w:rPr>
                <w:rFonts w:hint="eastAsia"/>
                <w:b/>
                <w:bCs/>
              </w:rPr>
            </w:pPr>
            <w:r>
              <w:rPr>
                <w:rFonts w:hint="eastAsia" w:ascii="Times New Roman" w:hAnsi="Times New Roman" w:eastAsia="宋体" w:cs="Times New Roman"/>
                <w:lang w:val="en-US" w:eastAsia="zh-CN"/>
              </w:rPr>
              <w:t>5</w:t>
            </w:r>
            <w:r>
              <w:rPr>
                <w:rFonts w:hint="default" w:ascii="Times New Roman" w:hAnsi="Times New Roman" w:eastAsia="宋体" w:cs="Times New Roman"/>
                <w:lang w:val="en-US" w:eastAsia="zh-CN"/>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gridSpan w:val="4"/>
            <w:shd w:val="clear" w:color="auto" w:fill="DAE3F3" w:themeFill="accent5" w:themeFillTint="32"/>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eastAsiaTheme="minorEastAsia"/>
                <w:b/>
                <w:bCs/>
                <w:lang w:eastAsia="zh-CN"/>
              </w:rPr>
            </w:pPr>
            <w:r>
              <w:rPr>
                <w:rFonts w:hint="eastAsia"/>
                <w:b/>
                <w:bCs/>
                <w:lang w:eastAsia="zh-CN"/>
              </w:rPr>
              <w:t>【</w:t>
            </w:r>
            <w:r>
              <w:rPr>
                <w:rFonts w:hint="eastAsia"/>
                <w:b/>
                <w:bCs/>
                <w:lang w:val="en-US" w:eastAsia="zh-CN"/>
              </w:rPr>
              <w:t>课堂练习</w:t>
            </w:r>
            <w:r>
              <w:rPr>
                <w:rFonts w:hint="eastAsia"/>
                <w:b/>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asciiTheme="minorHAnsi" w:hAnsiTheme="minorHAnsi" w:eastAsiaTheme="minorEastAsia" w:cstheme="minorBidi"/>
                <w:b/>
                <w:bCs/>
                <w:kern w:val="2"/>
                <w:sz w:val="21"/>
                <w:szCs w:val="24"/>
                <w:lang w:val="en-US" w:eastAsia="zh-CN" w:bidi="ar-SA"/>
              </w:rPr>
            </w:pPr>
            <w:r>
              <w:rPr>
                <w:rFonts w:hint="eastAsia"/>
                <w:b/>
                <w:bCs/>
              </w:rPr>
              <w:t>教师活动</w:t>
            </w:r>
          </w:p>
        </w:tc>
        <w:tc>
          <w:tcPr>
            <w:tcW w:w="3672" w:type="dxa"/>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asciiTheme="minorHAnsi" w:hAnsiTheme="minorHAnsi" w:eastAsiaTheme="minorEastAsia" w:cstheme="minorBidi"/>
                <w:b/>
                <w:bCs/>
                <w:kern w:val="2"/>
                <w:sz w:val="21"/>
                <w:szCs w:val="24"/>
                <w:lang w:val="en-US" w:eastAsia="zh-CN" w:bidi="ar-SA"/>
              </w:rPr>
            </w:pPr>
            <w:r>
              <w:rPr>
                <w:rFonts w:hint="eastAsia"/>
                <w:b/>
                <w:bCs/>
              </w:rPr>
              <w:t>学生活动</w:t>
            </w:r>
          </w:p>
        </w:tc>
        <w:tc>
          <w:tcPr>
            <w:tcW w:w="2077" w:type="dxa"/>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asciiTheme="minorHAnsi" w:hAnsiTheme="minorHAnsi" w:eastAsiaTheme="minorEastAsia" w:cstheme="minorBidi"/>
                <w:b/>
                <w:bCs/>
                <w:kern w:val="2"/>
                <w:sz w:val="21"/>
                <w:szCs w:val="24"/>
                <w:lang w:val="en-US" w:eastAsia="zh-CN" w:bidi="ar-SA"/>
              </w:rPr>
            </w:pPr>
            <w:r>
              <w:rPr>
                <w:rFonts w:hint="eastAsia"/>
                <w:b/>
                <w:bCs/>
              </w:rPr>
              <w:t>设计意图</w:t>
            </w:r>
          </w:p>
        </w:tc>
        <w:tc>
          <w:tcPr>
            <w:tcW w:w="1271" w:type="dxa"/>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asciiTheme="minorHAnsi" w:hAnsiTheme="minorHAnsi" w:eastAsiaTheme="minorEastAsia" w:cstheme="minorBidi"/>
                <w:b/>
                <w:bCs/>
                <w:kern w:val="2"/>
                <w:sz w:val="21"/>
                <w:szCs w:val="24"/>
                <w:lang w:val="en-US" w:eastAsia="zh-CN" w:bidi="ar-SA"/>
              </w:rPr>
            </w:pPr>
            <w:r>
              <w:rPr>
                <w:rFonts w:hint="eastAsia"/>
                <w:b/>
                <w:bCs/>
              </w:rPr>
              <w:t>预设时间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b w:val="0"/>
                <w:bCs w:val="0"/>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default"/>
                <w:b w:val="0"/>
                <w:bCs w:val="0"/>
                <w:lang w:val="en-US" w:eastAsia="zh-CN"/>
              </w:rPr>
            </w:pPr>
            <w:r>
              <w:rPr>
                <w:rFonts w:hint="eastAsia"/>
                <w:b w:val="0"/>
                <w:bCs w:val="0"/>
                <w:lang w:val="en-US" w:eastAsia="zh-CN"/>
              </w:rPr>
              <w:t>巡查，个辅</w:t>
            </w:r>
          </w:p>
        </w:tc>
        <w:tc>
          <w:tcPr>
            <w:tcW w:w="3672" w:type="dxa"/>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b w:val="0"/>
                <w:bCs w:val="0"/>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default" w:eastAsiaTheme="minorEastAsia"/>
                <w:b/>
                <w:bCs/>
                <w:lang w:val="en-US" w:eastAsia="zh-CN"/>
              </w:rPr>
            </w:pPr>
            <w:r>
              <w:rPr>
                <w:rFonts w:hint="eastAsia"/>
                <w:b w:val="0"/>
                <w:bCs w:val="0"/>
                <w:lang w:val="en-US" w:eastAsia="zh-CN"/>
              </w:rPr>
              <w:t>做题，核对答案。</w:t>
            </w:r>
          </w:p>
        </w:tc>
        <w:tc>
          <w:tcPr>
            <w:tcW w:w="2077" w:type="dxa"/>
            <w:noWrap w:val="0"/>
            <w:vAlign w:val="top"/>
          </w:tcPr>
          <w:p>
            <w:pPr>
              <w:keepNext w:val="0"/>
              <w:keepLines w:val="0"/>
              <w:pageBreakBefore w:val="0"/>
              <w:kinsoku/>
              <w:wordWrap/>
              <w:overflowPunct/>
              <w:topLinePunct w:val="0"/>
              <w:autoSpaceDE/>
              <w:autoSpaceDN/>
              <w:bidi w:val="0"/>
              <w:adjustRightInd/>
              <w:snapToGrid/>
              <w:jc w:val="both"/>
              <w:textAlignment w:val="auto"/>
              <w:rPr>
                <w:rFonts w:hint="default" w:ascii="宋体" w:hAnsi="宋体"/>
                <w:szCs w:val="21"/>
                <w:lang w:val="en-US" w:eastAsia="zh-CN"/>
              </w:rPr>
            </w:pPr>
            <w:r>
              <w:rPr>
                <w:rFonts w:hint="eastAsia" w:ascii="Times New Roman" w:hAnsi="Times New Roman"/>
                <w:b w:val="0"/>
                <w:bCs/>
                <w:sz w:val="21"/>
                <w:szCs w:val="21"/>
                <w:lang w:val="en-US" w:eastAsia="zh-CN"/>
              </w:rPr>
              <w:t>对知识再次理解和巩固。培养学生分析问题，解决问题的能力。</w:t>
            </w:r>
          </w:p>
        </w:tc>
        <w:tc>
          <w:tcPr>
            <w:tcW w:w="1271" w:type="dxa"/>
            <w:noWrap w:val="0"/>
            <w:vAlign w:val="top"/>
          </w:tcPr>
          <w:p>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eastAsia="宋体" w:cs="Times New Roman"/>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eastAsia"/>
                <w:b/>
                <w:bCs/>
              </w:rPr>
            </w:pPr>
            <w:r>
              <w:rPr>
                <w:rFonts w:hint="eastAsia" w:ascii="Times New Roman" w:hAnsi="Times New Roman" w:eastAsia="宋体" w:cs="Times New Roman"/>
                <w:lang w:val="en-US" w:eastAsia="zh-CN"/>
              </w:rPr>
              <w:t>5</w:t>
            </w:r>
            <w:r>
              <w:rPr>
                <w:rFonts w:hint="default" w:ascii="Times New Roman" w:hAnsi="Times New Roman" w:eastAsia="宋体" w:cs="Times New Roman"/>
                <w:lang w:val="en-US" w:eastAsia="zh-CN"/>
              </w:rPr>
              <w:t>min</w:t>
            </w:r>
          </w:p>
        </w:tc>
      </w:tr>
    </w:tbl>
    <w:p>
      <w:pPr>
        <w:keepNext w:val="0"/>
        <w:keepLines w:val="0"/>
        <w:widowControl/>
        <w:numPr>
          <w:ilvl w:val="0"/>
          <w:numId w:val="0"/>
        </w:numPr>
        <w:suppressLineNumbers w:val="0"/>
        <w:jc w:val="left"/>
        <w:rPr>
          <w:rFonts w:hint="eastAsia" w:ascii="宋体" w:hAnsi="宋体" w:eastAsia="宋体" w:cs="宋体"/>
          <w:b/>
          <w:bCs/>
          <w:color w:val="000000"/>
          <w:kern w:val="0"/>
          <w:sz w:val="28"/>
          <w:szCs w:val="28"/>
          <w:lang w:val="en-US" w:eastAsia="zh-CN" w:bidi="ar"/>
        </w:rPr>
      </w:pPr>
    </w:p>
    <w:p>
      <w:pPr>
        <w:keepNext w:val="0"/>
        <w:keepLines w:val="0"/>
        <w:widowControl/>
        <w:numPr>
          <w:ilvl w:val="0"/>
          <w:numId w:val="0"/>
        </w:numPr>
        <w:suppressLineNumbers w:val="0"/>
        <w:jc w:val="left"/>
        <w:rPr>
          <w:rFonts w:hint="default"/>
          <w:lang w:val="en-US" w:eastAsia="zh-CN"/>
        </w:rPr>
      </w:pPr>
      <w:r>
        <w:rPr>
          <w:rFonts w:hint="eastAsia" w:ascii="宋体" w:hAnsi="宋体" w:eastAsia="宋体" w:cs="宋体"/>
          <w:b/>
          <w:bCs/>
          <w:color w:val="000000"/>
          <w:kern w:val="0"/>
          <w:sz w:val="28"/>
          <w:szCs w:val="28"/>
          <w:lang w:val="en-US" w:eastAsia="zh-CN" w:bidi="ar"/>
        </w:rPr>
        <w:t xml:space="preserve">七、板书设计                                                                                                                  </w:t>
      </w:r>
    </w:p>
    <w:tbl>
      <w:tblPr>
        <w:tblStyle w:val="5"/>
        <w:tblpPr w:leftFromText="180" w:rightFromText="180" w:vertAnchor="text" w:horzAnchor="page" w:tblpX="1224" w:tblpY="289"/>
        <w:tblOverlap w:val="never"/>
        <w:tblW w:w="101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6"/>
        <w:gridCol w:w="4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2" w:type="dxa"/>
            <w:gridSpan w:val="2"/>
          </w:tcPr>
          <w:p>
            <w:pPr>
              <w:numPr>
                <w:ilvl w:val="0"/>
                <w:numId w:val="0"/>
              </w:numPr>
              <w:jc w:val="center"/>
              <w:rPr>
                <w:rFonts w:hint="default" w:ascii="宋体" w:hAnsi="宋体" w:eastAsiaTheme="minorEastAsia"/>
                <w:b w:val="0"/>
                <w:bCs w:val="0"/>
                <w:vertAlign w:val="baseline"/>
                <w:lang w:val="en-US" w:eastAsia="zh-CN"/>
              </w:rPr>
            </w:pPr>
            <w:r>
              <w:rPr>
                <w:rFonts w:hint="eastAsia" w:ascii="Times New Roman" w:hAnsi="Times New Roman"/>
                <w:sz w:val="21"/>
                <w:szCs w:val="21"/>
                <w:lang w:val="en-US" w:eastAsia="zh-CN"/>
              </w:rPr>
              <w:t>第四节  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3"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b w:val="0"/>
                <w:bCs w:val="0"/>
                <w:szCs w:val="21"/>
                <w:lang w:val="en-US" w:eastAsia="zh-CN"/>
              </w:rPr>
            </w:pPr>
            <w:r>
              <w:drawing>
                <wp:inline distT="0" distB="0" distL="114300" distR="114300">
                  <wp:extent cx="3175000" cy="1877060"/>
                  <wp:effectExtent l="0" t="0" r="6350" b="8890"/>
                  <wp:docPr id="1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
                          <pic:cNvPicPr>
                            <a:picLocks noChangeAspect="1"/>
                          </pic:cNvPicPr>
                        </pic:nvPicPr>
                        <pic:blipFill>
                          <a:blip r:embed="rId6"/>
                          <a:stretch>
                            <a:fillRect/>
                          </a:stretch>
                        </pic:blipFill>
                        <pic:spPr>
                          <a:xfrm>
                            <a:off x="0" y="0"/>
                            <a:ext cx="3175000" cy="1877060"/>
                          </a:xfrm>
                          <a:prstGeom prst="rect">
                            <a:avLst/>
                          </a:prstGeom>
                          <a:noFill/>
                          <a:ln>
                            <a:noFill/>
                          </a:ln>
                        </pic:spPr>
                      </pic:pic>
                    </a:graphicData>
                  </a:graphic>
                </wp:inline>
              </w:drawing>
            </w:r>
            <w:r>
              <w:rPr>
                <w:rFonts w:hint="eastAsia" w:ascii="Times New Roman" w:hAnsi="Times New Roman"/>
                <w:sz w:val="21"/>
                <w:szCs w:val="21"/>
                <w:lang w:val="en-US" w:eastAsia="zh-CN"/>
              </w:rPr>
              <w:t xml:space="preserve">               </w:t>
            </w:r>
          </w:p>
        </w:tc>
        <w:tc>
          <w:tcPr>
            <w:tcW w:w="49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Theme="minorEastAsia"/>
                <w:b w:val="0"/>
                <w:bCs w:val="0"/>
                <w:vertAlign w:val="baseline"/>
                <w:lang w:val="en-US" w:eastAsia="zh-CN"/>
              </w:rPr>
            </w:pPr>
            <w:r>
              <w:drawing>
                <wp:inline distT="0" distB="0" distL="114300" distR="114300">
                  <wp:extent cx="2372360" cy="977265"/>
                  <wp:effectExtent l="0" t="0" r="8890" b="13335"/>
                  <wp:docPr id="1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4"/>
                          <pic:cNvPicPr>
                            <a:picLocks noChangeAspect="1"/>
                          </pic:cNvPicPr>
                        </pic:nvPicPr>
                        <pic:blipFill>
                          <a:blip r:embed="rId7"/>
                          <a:stretch>
                            <a:fillRect/>
                          </a:stretch>
                        </pic:blipFill>
                        <pic:spPr>
                          <a:xfrm>
                            <a:off x="0" y="0"/>
                            <a:ext cx="2372360" cy="977265"/>
                          </a:xfrm>
                          <a:prstGeom prst="rect">
                            <a:avLst/>
                          </a:prstGeom>
                          <a:noFill/>
                          <a:ln>
                            <a:noFill/>
                          </a:ln>
                        </pic:spPr>
                      </pic:pic>
                    </a:graphicData>
                  </a:graphic>
                </wp:inline>
              </w:drawing>
            </w:r>
          </w:p>
        </w:tc>
      </w:tr>
    </w:tbl>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suppressLineNumbers w:val="0"/>
      <w:pBdr>
        <w:bottom w:val="none" w:color="auto" w:sz="0" w:space="0"/>
      </w:pBdr>
      <w:jc w:val="left"/>
      <w:rPr>
        <w:u w:val="single"/>
      </w:rPr>
    </w:pPr>
    <w:r>
      <w:rPr>
        <w:rFonts w:hint="eastAsia" w:ascii="宋体" w:hAnsi="宋体" w:eastAsia="宋体" w:cs="宋体"/>
        <w:color w:val="000000"/>
        <w:kern w:val="0"/>
        <w:sz w:val="18"/>
        <w:szCs w:val="18"/>
        <w:u w:val="single"/>
        <w:lang w:val="en-US" w:eastAsia="zh-CN" w:bidi="ar"/>
      </w:rPr>
      <w:t>《元素—第一课时》教学设计                                                        肖江琴</w:t>
    </w:r>
  </w:p>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1BF932"/>
    <w:multiLevelType w:val="singleLevel"/>
    <w:tmpl w:val="7B1BF93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2152A"/>
    <w:rsid w:val="6EC0580F"/>
    <w:rsid w:val="7A321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adjustRightInd/>
      <w:snapToGrid w:val="0"/>
      <w:spacing w:line="240" w:lineRule="auto"/>
      <w:jc w:val="both"/>
      <w:textAlignment w:val="auto"/>
      <w:outlineLvl w:val="9"/>
    </w:pPr>
    <w:rPr>
      <w:rFonts w:ascii="Times New Roman" w:hAnsi="Times New Roman" w:cs="Times New Roman"/>
      <w:kern w:val="2"/>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2022-09-22T08:59:00Z</dcterms:created>
  <dc:creator>伊人醉1413554639</dc:creator>
  <cp:lastModifiedBy>伊人醉1413554639</cp:lastModifiedBy>
  <dcterms:modified xsi:type="dcterms:W3CDTF">2022-09-22T09:05:29Z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