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Times New Roman"/>
          <w:b w:val="0"/>
          <w:i w:val="0"/>
          <w:caps w:val="0"/>
          <w:spacing w:val="0"/>
          <w:w w:val="100"/>
          <w:sz w:val="20"/>
        </w:rPr>
      </w:pPr>
      <w:r>
        <w:rPr>
          <w:rFonts w:ascii="Times New Roman"/>
          <w:b w:val="0"/>
          <w:i w:val="0"/>
          <w:caps w:val="0"/>
          <w:spacing w:val="0"/>
          <w:w w:val="100"/>
          <w:sz w:val="20"/>
        </w:rPr>
        <w:drawing>
          <wp:inline distT="0" distB="0" distL="0" distR="0">
            <wp:extent cx="5247005" cy="1379220"/>
            <wp:effectExtent l="0" t="0" r="10795" b="1143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6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napToGrid/>
        <w:spacing w:before="56" w:beforeAutospacing="0" w:after="0" w:afterAutospacing="0" w:line="240" w:lineRule="auto"/>
        <w:ind w:right="39"/>
        <w:jc w:val="center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1"/>
          <w:lang w:eastAsia="zh-CN"/>
        </w:rPr>
      </w:pPr>
      <w:r>
        <w:rPr>
          <w:rFonts w:ascii="仿宋" w:hAnsi="仿宋" w:eastAsia="仿宋" w:cs="仿宋"/>
          <w:b w:val="0"/>
          <w:i w:val="0"/>
          <w:caps w:val="0"/>
          <w:spacing w:val="0"/>
          <w:w w:val="100"/>
          <w:sz w:val="31"/>
          <w:lang w:eastAsia="zh-CN"/>
        </w:rPr>
        <w:t xml:space="preserve">第 </w:t>
      </w:r>
      <w:r>
        <w:rPr>
          <w:rFonts w:hint="eastAsia"/>
          <w:b w:val="0"/>
          <w:i w:val="0"/>
          <w:caps w:val="0"/>
          <w:spacing w:val="0"/>
          <w:w w:val="100"/>
          <w:sz w:val="31"/>
          <w:lang w:val="en-US" w:eastAsia="zh-CN"/>
        </w:rPr>
        <w:t xml:space="preserve">16 </w:t>
      </w:r>
      <w:r>
        <w:rPr>
          <w:rFonts w:ascii="仿宋" w:hAnsi="仿宋" w:eastAsia="仿宋" w:cs="仿宋"/>
          <w:b w:val="0"/>
          <w:i w:val="0"/>
          <w:caps w:val="0"/>
          <w:spacing w:val="0"/>
          <w:w w:val="100"/>
          <w:sz w:val="31"/>
          <w:lang w:eastAsia="zh-CN"/>
        </w:rPr>
        <w:t>期</w:t>
      </w:r>
    </w:p>
    <w:p>
      <w:pPr>
        <w:tabs>
          <w:tab w:val="left" w:pos="5423"/>
        </w:tabs>
        <w:snapToGrid/>
        <w:spacing w:before="141" w:beforeAutospacing="0" w:after="0" w:afterAutospacing="0" w:line="240" w:lineRule="auto"/>
        <w:ind w:right="128"/>
        <w:jc w:val="center"/>
        <w:textAlignment w:val="baseline"/>
        <w:rPr>
          <w:rFonts w:ascii="仿宋" w:eastAsia="仿宋"/>
          <w:b w:val="0"/>
          <w:i w:val="0"/>
          <w:caps w:val="0"/>
          <w:spacing w:val="0"/>
          <w:w w:val="100"/>
          <w:sz w:val="31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2"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ragraph">
                  <wp:posOffset>393700</wp:posOffset>
                </wp:positionV>
                <wp:extent cx="5181600" cy="0"/>
                <wp:effectExtent l="31115" t="33020" r="35560" b="33655"/>
                <wp:wrapTopAndBottom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0.95pt;margin-top:31pt;height:0pt;width:408pt;mso-position-horizontal-relative:page;mso-wrap-distance-bottom:0pt;mso-wrap-distance-top:0pt;z-index:251659264;mso-width-relative:page;mso-height-relative:page;" filled="f" stroked="t" coordsize="21600,21600" o:gfxdata="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kRnvbXAAAA&#10;CQEAAA8AAAAAAAAAAQAgAAAAIgAAAGRycy9kb3ducmV2LnhtbFBLAQIUABQAAAAIAIdO4kDtNQrS&#10;5QEAAKsDAAAOAAAAAAAAAAEAIAAAACYBAABkcnMvZTJvRG9jLnhtbFBLBQYAAAAABgAGAFkBAAB9&#10;BQAAAAA=&#10;">
                <v:fill on="f" focussize="0,0"/>
                <v:stroke weight="4.4pt" color="#FF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31"/>
        </w:rPr>
        <w:t>泸县梅艳名师才思工作室    202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31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31"/>
        </w:rPr>
        <w:t xml:space="preserve"> 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31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31"/>
        </w:rPr>
        <w:t xml:space="preserve">月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31"/>
          <w:lang w:val="en-US" w:eastAsia="zh-CN"/>
        </w:rPr>
        <w:t>23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31"/>
        </w:rPr>
        <w:t>日</w:t>
      </w:r>
    </w:p>
    <w:p>
      <w:pPr>
        <w:snapToGrid/>
        <w:spacing w:before="0" w:beforeAutospacing="0" w:after="0" w:afterAutospacing="0" w:line="240" w:lineRule="auto"/>
        <w:ind w:firstLine="643" w:firstLineChars="200"/>
        <w:jc w:val="center"/>
        <w:textAlignment w:val="baseline"/>
        <w:rPr>
          <w:rFonts w:hint="default" w:ascii="宋体" w:hAnsi="宋体" w:eastAsia="宋体" w:cs="宋体"/>
          <w:b/>
          <w:i w:val="0"/>
          <w:caps w:val="0"/>
          <w:spacing w:val="0"/>
          <w:w w:val="100"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32"/>
          <w:lang w:eastAsia="zh-CN"/>
        </w:rPr>
        <w:t>通过意象解读古诗词中的悲秋情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32"/>
          <w:lang w:val="en-US" w:eastAsia="zh-CN"/>
        </w:rPr>
        <w:t>结</w:t>
      </w:r>
    </w:p>
    <w:p>
      <w:pPr>
        <w:snapToGrid/>
        <w:spacing w:before="0" w:beforeAutospacing="0" w:after="0" w:afterAutospacing="0" w:line="240" w:lineRule="auto"/>
        <w:ind w:firstLine="643" w:firstLineChars="200"/>
        <w:jc w:val="both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32"/>
          <w:lang w:eastAsia="zh-CN"/>
        </w:rPr>
        <w:t>——泸县梅艳名师才思工作室第十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32"/>
          <w:lang w:val="en-US" w:eastAsia="zh-CN"/>
        </w:rPr>
        <w:t>六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32"/>
          <w:lang w:eastAsia="zh-CN"/>
        </w:rPr>
        <w:t>次研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sz w:val="32"/>
          <w:lang w:val="en-US" w:eastAsia="zh-CN"/>
        </w:rPr>
        <w:t>修活动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3月23日，泸县梅艳名师才思工作室线上第十六次集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中研修活动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“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通过意象解读古诗词中的悲秋情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结”，在“腾讯会议”平台如期开展，工作室全体成员参与，通过线上专题讲座和读书分享，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探究古诗词教学的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方式和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方法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421630" cy="3035300"/>
            <wp:effectExtent l="0" t="0" r="7620" b="12700"/>
            <wp:docPr id="4" name="图片 4" descr="图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1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drawing>
          <wp:inline distT="0" distB="0" distL="114300" distR="114300">
            <wp:extent cx="5422900" cy="3155315"/>
            <wp:effectExtent l="0" t="0" r="6350" b="6985"/>
            <wp:docPr id="6" name="图片 6" descr="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drawing>
          <wp:inline distT="0" distB="0" distL="114300" distR="114300">
            <wp:extent cx="5474335" cy="2931160"/>
            <wp:effectExtent l="0" t="0" r="12065" b="2540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t>泸县二中钟兴利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老师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作了《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古人悲秋千千结——从教材探究悲秋之缘起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》的专题讲座</w:t>
      </w: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钟兴利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以教材为抓手，结合写作背景，从羁旅漂泊、政治失意、时局动乱三个方面分析了古诗词中悲秋情结的缘起，介绍了马、秋雨、菊、月、鸿雁等能寄托悲秋情结的意象，重点赏析了“夕阳”和“西风”两个意象在诗词中表达的不同含义。讲座浅显易懂接地气，让老师们享受了一场文化大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475605" cy="3090545"/>
            <wp:effectExtent l="0" t="0" r="10795" b="1460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drawing>
          <wp:inline distT="0" distB="0" distL="114300" distR="114300">
            <wp:extent cx="5475605" cy="3632835"/>
            <wp:effectExtent l="0" t="0" r="10795" b="5715"/>
            <wp:docPr id="9" name="图片 9" descr="QQ图片2023032314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323145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drawing>
          <wp:inline distT="0" distB="0" distL="114300" distR="114300">
            <wp:extent cx="5475605" cy="3076575"/>
            <wp:effectExtent l="0" t="0" r="10795" b="9525"/>
            <wp:docPr id="10" name="图片 10" descr="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2" w:firstLineChars="200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t>泸县一中蔡德英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老师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作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了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《古典诗词的“悲秋”意象》</w:t>
      </w: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t>的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读书分享</w:t>
      </w: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蔡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老师结合具体诗句，从秋景秋色、秋物秋声、秋日天象三个方面介绍了秋风落叶、秋雨霜露、秋月和星星等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“悲秋”意象</w:t>
      </w:r>
      <w:r>
        <w:rPr>
          <w:rFonts w:hint="eastAsia" w:ascii="宋体" w:hAnsi="宋体" w:eastAsia="宋体" w:cs="宋体"/>
          <w:b/>
          <w:bCs/>
          <w:sz w:val="28"/>
          <w:szCs w:val="36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分析了中国文人产生“悲秋”情怀的原因（将“秋”外在的自然形态同中国传统“天人合一”思想结合），得出了“情景交融是‘悲秋’情怀与‘悲秋’意象契合点”的结论。</w:t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大家听“秋声”、赏“秋色”，不禁沉醉在了蔡老师的读书分享中。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60" w:firstLineChars="200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9230" cy="5269230"/>
            <wp:effectExtent l="0" t="0" r="7620" b="7620"/>
            <wp:docPr id="11" name="图片 11" descr="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82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5269230"/>
            <wp:effectExtent l="0" t="0" r="7620" b="7620"/>
            <wp:docPr id="12" name="图片 12" descr="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合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02" w:firstLineChars="200"/>
        <w:jc w:val="center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工作室成员积极参与线上活动并认真做笔记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582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本次活动在工作室营造了良好的古诗词教学研究氛围，丰富了工作室成员的知识，为打造工作室古诗词优质教学课堂奠定了基础。</w:t>
      </w:r>
      <w:bookmarkStart w:id="0" w:name="_GoBack"/>
      <w:bookmarkEnd w:id="0"/>
    </w:p>
    <w:p>
      <w:pPr>
        <w:ind w:firstLine="582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（泸县六中 郑博文）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</w:p>
    <w:p>
      <w:pPr>
        <w:snapToGrid/>
        <w:spacing w:before="0" w:beforeAutospacing="0" w:after="0" w:afterAutospacing="0" w:line="240" w:lineRule="auto"/>
        <w:ind w:firstLine="582" w:firstLineChars="200"/>
        <w:jc w:val="both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5"/>
          <w:w w:val="10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JlYWQ2MjZmZWU1OGVmNjYzZTZjNmM5YzljOTgxYjcifQ=="/>
  </w:docVars>
  <w:rsids>
    <w:rsidRoot w:val="002E566A"/>
    <w:rsid w:val="00015081"/>
    <w:rsid w:val="00037C00"/>
    <w:rsid w:val="00130017"/>
    <w:rsid w:val="00145107"/>
    <w:rsid w:val="001B77D5"/>
    <w:rsid w:val="001E5B1D"/>
    <w:rsid w:val="00203CB7"/>
    <w:rsid w:val="00206699"/>
    <w:rsid w:val="00246B7E"/>
    <w:rsid w:val="002A7AB0"/>
    <w:rsid w:val="002D1D2E"/>
    <w:rsid w:val="002E566A"/>
    <w:rsid w:val="003877F6"/>
    <w:rsid w:val="00402FE0"/>
    <w:rsid w:val="00457290"/>
    <w:rsid w:val="0054651A"/>
    <w:rsid w:val="00604F5A"/>
    <w:rsid w:val="00611678"/>
    <w:rsid w:val="00625EC7"/>
    <w:rsid w:val="00655CB0"/>
    <w:rsid w:val="006B7952"/>
    <w:rsid w:val="006C73E9"/>
    <w:rsid w:val="0071422A"/>
    <w:rsid w:val="00737E7B"/>
    <w:rsid w:val="007C3753"/>
    <w:rsid w:val="00827699"/>
    <w:rsid w:val="00874ABC"/>
    <w:rsid w:val="00895BF8"/>
    <w:rsid w:val="008C60BA"/>
    <w:rsid w:val="0099345C"/>
    <w:rsid w:val="00A830FD"/>
    <w:rsid w:val="00A8513A"/>
    <w:rsid w:val="00B33465"/>
    <w:rsid w:val="00B55D2D"/>
    <w:rsid w:val="00B6533C"/>
    <w:rsid w:val="00BA1B01"/>
    <w:rsid w:val="00BF5E39"/>
    <w:rsid w:val="00D01F36"/>
    <w:rsid w:val="00D441DD"/>
    <w:rsid w:val="00DC4565"/>
    <w:rsid w:val="00E05D98"/>
    <w:rsid w:val="00E309FF"/>
    <w:rsid w:val="00E96D3A"/>
    <w:rsid w:val="00EA0AB5"/>
    <w:rsid w:val="00EE1A8C"/>
    <w:rsid w:val="00FE4AEB"/>
    <w:rsid w:val="04ED7817"/>
    <w:rsid w:val="0D556D8D"/>
    <w:rsid w:val="13D36338"/>
    <w:rsid w:val="149C0E92"/>
    <w:rsid w:val="15F5413B"/>
    <w:rsid w:val="16A31A50"/>
    <w:rsid w:val="1CAC2742"/>
    <w:rsid w:val="22B508B9"/>
    <w:rsid w:val="250021D1"/>
    <w:rsid w:val="26CB6D2E"/>
    <w:rsid w:val="28313DD0"/>
    <w:rsid w:val="2A133E00"/>
    <w:rsid w:val="30D61C76"/>
    <w:rsid w:val="31D3348F"/>
    <w:rsid w:val="369546D0"/>
    <w:rsid w:val="3FD5367E"/>
    <w:rsid w:val="41954723"/>
    <w:rsid w:val="46004CC3"/>
    <w:rsid w:val="4EBB7A65"/>
    <w:rsid w:val="4F2A5268"/>
    <w:rsid w:val="50C578C6"/>
    <w:rsid w:val="55B6370E"/>
    <w:rsid w:val="59BE100A"/>
    <w:rsid w:val="5C0A2256"/>
    <w:rsid w:val="5D7D1926"/>
    <w:rsid w:val="63871DE2"/>
    <w:rsid w:val="6519339E"/>
    <w:rsid w:val="65897CD0"/>
    <w:rsid w:val="65BA1427"/>
    <w:rsid w:val="67A535E2"/>
    <w:rsid w:val="69B774CA"/>
    <w:rsid w:val="6AC60321"/>
    <w:rsid w:val="6BE7600E"/>
    <w:rsid w:val="6CF05198"/>
    <w:rsid w:val="6D0C07E2"/>
    <w:rsid w:val="718939EB"/>
    <w:rsid w:val="738D0753"/>
    <w:rsid w:val="73AE3216"/>
    <w:rsid w:val="73FD3815"/>
    <w:rsid w:val="747F7695"/>
    <w:rsid w:val="762F263C"/>
    <w:rsid w:val="769A5DF2"/>
    <w:rsid w:val="7788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1"/>
    <w:pPr>
      <w:autoSpaceDE w:val="0"/>
      <w:autoSpaceDN w:val="0"/>
      <w:spacing w:before="56"/>
      <w:ind w:right="39"/>
      <w:jc w:val="center"/>
      <w:outlineLvl w:val="0"/>
    </w:pPr>
    <w:rPr>
      <w:rFonts w:ascii="仿宋" w:hAnsi="仿宋" w:eastAsia="仿宋" w:cs="仿宋"/>
      <w:kern w:val="0"/>
      <w:sz w:val="31"/>
      <w:szCs w:val="31"/>
      <w:lang w:eastAsia="en-US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9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8"/>
      <w:szCs w:val="28"/>
      <w:lang w:eastAsia="en-US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标题 1 字符"/>
    <w:basedOn w:val="7"/>
    <w:link w:val="2"/>
    <w:qFormat/>
    <w:uiPriority w:val="1"/>
    <w:rPr>
      <w:rFonts w:ascii="仿宋" w:hAnsi="仿宋" w:eastAsia="仿宋" w:cs="仿宋"/>
      <w:kern w:val="0"/>
      <w:sz w:val="31"/>
      <w:szCs w:val="31"/>
      <w:lang w:eastAsia="en-US"/>
    </w:rPr>
  </w:style>
  <w:style w:type="character" w:customStyle="1" w:styleId="9">
    <w:name w:val="正文文本 字符"/>
    <w:basedOn w:val="7"/>
    <w:link w:val="4"/>
    <w:qFormat/>
    <w:uiPriority w:val="1"/>
    <w:rPr>
      <w:rFonts w:ascii="宋体" w:hAnsi="宋体" w:eastAsia="宋体" w:cs="宋体"/>
      <w:kern w:val="0"/>
      <w:sz w:val="28"/>
      <w:szCs w:val="2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581</Words>
  <Characters>587</Characters>
  <Lines>7</Lines>
  <Paragraphs>2</Paragraphs>
  <TotalTime>34</TotalTime>
  <ScaleCrop>false</ScaleCrop>
  <LinksUpToDate>false</LinksUpToDate>
  <CharactersWithSpaces>598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2021-10-21T22:39:00Z</dcterms:created>
  <dc:creator>Administrator</dc:creator>
  <cp:lastModifiedBy>博学习文</cp:lastModifiedBy>
  <dcterms:modified xsi:type="dcterms:W3CDTF">2023-03-24T13:00:31Z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D8BC6588118A44819FA19BCB3A1EB1DC</vt:lpwstr>
  </property>
</Properties>
</file>