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第四单元第一节空气的成分作业设计</w:t>
      </w:r>
    </w:p>
    <w:p>
      <w:pPr>
        <w:jc w:val="center"/>
        <w:rPr>
          <w:rFonts w:hint="default" w:cs="Times New Roman"/>
          <w:b/>
          <w:bCs/>
          <w:sz w:val="32"/>
          <w:szCs w:val="32"/>
          <w:lang w:val="en-US" w:eastAsia="zh-CN"/>
        </w:rPr>
      </w:pPr>
    </w:p>
    <w:p>
      <w:pPr>
        <w:widowControl/>
        <w:snapToGrid w:val="0"/>
        <w:ind w:left="315" w:hanging="315" w:hangingChars="150"/>
        <w:jc w:val="left"/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节日期间的商场里顾客很多，有人会感觉到闷热缺氧，测定出氧气的体积分数可能是</w:t>
      </w:r>
    </w:p>
    <w:p>
      <w:pPr>
        <w:pStyle w:val="2"/>
        <w:tabs>
          <w:tab w:val="left" w:pos="2512"/>
          <w:tab w:val="left" w:pos="4612"/>
          <w:tab w:val="left" w:pos="6728"/>
        </w:tabs>
        <w:snapToGrid w:val="0"/>
        <w:spacing w:before="0" w:beforeAutospacing="0" w:after="0" w:afterAutospacing="0"/>
        <w:ind w:left="315" w:leftChars="15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B．19%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C．25%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D．78%</w:t>
      </w:r>
    </w:p>
    <w:p>
      <w:pPr>
        <w:autoSpaceDE w:val="0"/>
        <w:autoSpaceDN w:val="0"/>
        <w:adjustRightInd w:val="0"/>
        <w:ind w:left="315" w:hanging="315" w:hangingChars="15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en-US" w:eastAsia="zh-CN"/>
        </w:rPr>
        <w:t>2</w:t>
      </w:r>
      <w:r>
        <w:rPr>
          <w:bCs/>
          <w:color w:val="000000"/>
          <w:szCs w:val="21"/>
        </w:rPr>
        <w:t>．在空气质量评价中，被计入主要污染物的物质是</w:t>
      </w:r>
    </w:p>
    <w:p>
      <w:pPr>
        <w:ind w:left="315" w:leftChars="15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A．水蒸气</w:t>
      </w: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B．氧气</w:t>
      </w: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C．二氧化氮</w:t>
      </w:r>
      <w:r>
        <w:rPr>
          <w:bCs/>
          <w:color w:val="000000"/>
          <w:szCs w:val="21"/>
        </w:rPr>
        <w:tab/>
      </w:r>
      <w:r>
        <w:rPr>
          <w:bCs/>
          <w:color w:val="000000"/>
          <w:szCs w:val="21"/>
        </w:rPr>
        <w:t>D．稀有气体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3、下列说法正确的是（    ）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A．空气的成分是比较固定的，主要由氮气和氧气组成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B．空气中氧气的质量占21%，氮气占78% 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C．在通常状况下，无色、无味的气体一定是空气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D．空气是一种单一的物质，它是由空气一种成分组成</w:t>
      </w:r>
      <w:r>
        <w:rPr>
          <w:rFonts w:hint="eastAsia" w:ascii="Times New Roman" w:hAnsi="Times New Roman" w:eastAsia="宋体" w:cs="Times New Roman"/>
          <w:szCs w:val="21"/>
        </w:rPr>
        <w:tab/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、下列说法中不正确的是（    ）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A．纯净物只由一种物质组成 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B．由同种分子构成的物质是纯净物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C．含有两种或两种以上元素的物质是混合物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D．由不同种分子构成的物质是混合物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、用燃烧法除去密闭容器中空气成分里的氧气，应选择下列物质中的（    ）</w:t>
      </w:r>
    </w:p>
    <w:p>
      <w:pPr>
        <w:rPr>
          <w:rFonts w:hint="eastAsia" w:ascii="Times New Roman" w:hAnsi="Times New Roman" w:eastAsia="宋体" w:cs="Times New Roman"/>
          <w:bCs/>
          <w:szCs w:val="28"/>
        </w:rPr>
      </w:pP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A．细铁丝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B．红磷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C．硫粉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D．木炭</w:t>
      </w:r>
    </w:p>
    <w:p>
      <w:pPr>
        <w:spacing w:line="276" w:lineRule="auto"/>
        <w:ind w:left="105" w:hanging="105" w:hangingChars="50"/>
        <w:rPr>
          <w:rFonts w:hint="eastAsia"/>
          <w:kern w:val="0"/>
          <w:szCs w:val="21"/>
          <w:lang w:val="en-US" w:eastAsia="zh-CN"/>
        </w:rPr>
      </w:pPr>
      <w:r>
        <w:rPr>
          <w:rFonts w:hint="eastAsia" w:cs="宋体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99060</wp:posOffset>
            </wp:positionV>
            <wp:extent cx="1439545" cy="1134745"/>
            <wp:effectExtent l="0" t="0" r="8255" b="8255"/>
            <wp:wrapSquare wrapText="bothSides"/>
            <wp:docPr id="1" name="图片 1" descr="pic_37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_375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kern w:val="0"/>
          <w:szCs w:val="21"/>
          <w:lang w:val="en-US" w:eastAsia="zh-CN"/>
        </w:rPr>
        <w:t>6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  <w:lang w:val="en-US" w:eastAsia="zh-CN"/>
        </w:rPr>
        <w:t>右图为测定空气中氧气的含量装置图。</w:t>
      </w:r>
    </w:p>
    <w:p>
      <w:pPr>
        <w:spacing w:line="276" w:lineRule="auto"/>
        <w:ind w:left="105" w:hanging="105" w:hangingChars="50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cs="宋体"/>
          <w:kern w:val="0"/>
          <w:szCs w:val="21"/>
        </w:rPr>
        <w:t>）实验刚开始，活塞向</w:t>
      </w:r>
      <w:r>
        <w:rPr>
          <w:rFonts w:hint="eastAsia" w:cs="宋体"/>
          <w:kern w:val="0"/>
          <w:szCs w:val="21"/>
          <w:u w:val="single"/>
        </w:rPr>
        <w:t>         </w:t>
      </w:r>
      <w:r>
        <w:rPr>
          <w:rFonts w:hint="eastAsia" w:cs="宋体"/>
          <w:kern w:val="0"/>
          <w:szCs w:val="21"/>
        </w:rPr>
        <w:t>（填左或右）移动，实验结束恢复常温，活塞应停在约</w:t>
      </w:r>
      <w:r>
        <w:rPr>
          <w:rFonts w:hint="eastAsia" w:cs="宋体"/>
          <w:kern w:val="0"/>
          <w:szCs w:val="21"/>
          <w:u w:val="single"/>
        </w:rPr>
        <w:t>         </w:t>
      </w:r>
      <w:r>
        <w:rPr>
          <w:rFonts w:hint="eastAsia" w:cs="宋体"/>
          <w:kern w:val="0"/>
          <w:szCs w:val="21"/>
        </w:rPr>
        <w:t> cm处。</w:t>
      </w:r>
    </w:p>
    <w:p>
      <w:pPr>
        <w:spacing w:line="276" w:lineRule="auto"/>
        <w:ind w:left="225" w:leftChars="57" w:hanging="105" w:hangingChars="50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cs="宋体"/>
          <w:kern w:val="0"/>
          <w:szCs w:val="21"/>
        </w:rPr>
        <w:t>）由此现象得出的结论是：</w:t>
      </w:r>
      <w:r>
        <w:rPr>
          <w:rFonts w:hint="eastAsia" w:cs="宋体"/>
          <w:kern w:val="0"/>
          <w:szCs w:val="21"/>
          <w:u w:val="single"/>
        </w:rPr>
        <w:t xml:space="preserve">                                                </w:t>
      </w:r>
    </w:p>
    <w:p>
      <w:pPr>
        <w:spacing w:line="276" w:lineRule="auto"/>
        <w:ind w:left="225" w:leftChars="57" w:hanging="105" w:hangingChars="50"/>
        <w:rPr>
          <w:szCs w:val="21"/>
          <w:u w:val="single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szCs w:val="21"/>
        </w:rPr>
        <w:t>3）写出磷燃烧反应</w:t>
      </w:r>
      <w:r>
        <w:rPr>
          <w:rFonts w:hint="eastAsia" w:ascii="宋体" w:hAnsi="宋体"/>
          <w:szCs w:val="21"/>
        </w:rPr>
        <w:t>的文字表达式</w:t>
      </w:r>
      <w:r>
        <w:rPr>
          <w:rFonts w:hint="eastAsia"/>
          <w:szCs w:val="21"/>
          <w:u w:val="single"/>
        </w:rPr>
        <w:t xml:space="preserve">          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</w:p>
    <w:p>
      <w:pPr>
        <w:spacing w:line="276" w:lineRule="auto"/>
        <w:ind w:left="330" w:leftChars="57" w:hanging="210" w:hangingChars="100"/>
        <w:rPr>
          <w:szCs w:val="21"/>
        </w:rPr>
      </w:pPr>
      <w:r>
        <w:rPr>
          <w:rFonts w:hint="eastAsia"/>
          <w:szCs w:val="21"/>
        </w:rPr>
        <w:t>（4）在测定空气中氧气含量时，可以把白磷换成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也能确保实验成功。</w:t>
      </w:r>
    </w:p>
    <w:p>
      <w:pPr>
        <w:spacing w:line="276" w:lineRule="auto"/>
        <w:ind w:left="330" w:leftChars="57" w:hanging="210" w:hangingChars="100"/>
        <w:rPr>
          <w:szCs w:val="21"/>
        </w:rPr>
      </w:pPr>
      <w:r>
        <w:rPr>
          <w:rFonts w:hint="eastAsia"/>
          <w:szCs w:val="21"/>
        </w:rPr>
        <w:t>A铁丝     B木炭       C硫磺      D铜粉     F镁条</w:t>
      </w:r>
    </w:p>
    <w:p>
      <w:pPr>
        <w:spacing w:line="276" w:lineRule="auto"/>
        <w:ind w:firstLine="315" w:firstLineChars="1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相应反应的文字表达式为：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不能用硫磺、木炭的原因是：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（5）体积减少不足1/5的原因可能有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00" w:lineRule="atLeast"/>
        <w:rPr>
          <w:rFonts w:hint="eastAsia"/>
          <w:szCs w:val="21"/>
          <w:u w:val="single"/>
        </w:rPr>
      </w:pPr>
    </w:p>
    <w:p>
      <w:pPr>
        <w:snapToGrid w:val="0"/>
        <w:spacing w:line="300" w:lineRule="auto"/>
        <w:ind w:left="420" w:hanging="420" w:hanging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21"/>
          <w:lang w:val="en-US" w:eastAsia="zh-CN" w:bidi="en-US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空气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是宝贵的自然资源，其组成如下表。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9"/>
        <w:gridCol w:w="1052"/>
        <w:gridCol w:w="1052"/>
        <w:gridCol w:w="1048"/>
        <w:gridCol w:w="1048"/>
        <w:gridCol w:w="10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空气组成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Style w:val="6"/>
                <w:rFonts w:ascii="Times New Roman" w:hAnsi="Times New Roman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体积分数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78%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21%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0.934%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0.034%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hd w:val="clear" w:color="auto" w:fill="auto"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0.002%</w:t>
            </w:r>
          </w:p>
        </w:tc>
      </w:tr>
    </w:tbl>
    <w:p>
      <w:pPr>
        <w:spacing w:line="300" w:lineRule="auto"/>
        <w:ind w:left="420" w:left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下图是以空气等为原料合成尿素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[CO(NH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的流程</w:t>
      </w: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部分产物略去）。请按要求回答相关问题：</w:t>
      </w:r>
    </w:p>
    <w:p>
      <w:pPr>
        <w:spacing w:line="300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238625" cy="876300"/>
            <wp:effectExtent l="0" t="0" r="9525" b="0"/>
            <wp:docPr id="7" name="图片 7" descr="说明: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（1）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化学式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气体名称是</w:t>
      </w: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煤的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气化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属于</w:t>
      </w: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变化。（选填“物理”或“化学”）。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分离</w:t>
      </w:r>
      <w:r>
        <w:rPr>
          <w:rFonts w:ascii="Times New Roman" w:hAnsi="Times New Roman" w:eastAsia="宋体" w:cs="Times New Roman"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空气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的常用方法有以下两种。</w:t>
      </w:r>
    </w:p>
    <w:p>
      <w:pPr>
        <w:tabs>
          <w:tab w:val="left" w:pos="1337"/>
        </w:tabs>
        <w:spacing w:line="360" w:lineRule="auto"/>
        <w:ind w:left="1155" w:leftChars="350" w:hanging="420" w:hanging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将液态空气气化，首先分离出氮气。则沸点：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（选填“高于”、</w:t>
      </w:r>
      <w:r>
        <w:rPr>
          <w:rStyle w:val="10"/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“等于”、“低于”</w:t>
      </w:r>
      <w:r>
        <w:rPr>
          <w:rStyle w:val="10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1337"/>
        </w:tabs>
        <w:spacing w:line="360" w:lineRule="auto"/>
        <w:ind w:left="1155" w:leftChars="350" w:hanging="420" w:hanging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Style w:val="11"/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分子筛分离。分子筛是一种内部分布有均匀微小孔径的固体，通过特制的分子筛把空气中的氧分子吸入孔穴而与其它分子分离，则分子大小</w:t>
      </w:r>
      <w:r>
        <w:rPr>
          <w:rStyle w:val="7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：X</w:t>
      </w: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10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（选填“大于”、“等于”、“小于”）。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（4）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结合流程和所学知识可以预测：化学反应中发生物质变化的同时一定还伴随有</w:t>
      </w:r>
    </w:p>
    <w:p>
      <w:pPr>
        <w:tabs>
          <w:tab w:val="left" w:pos="968"/>
        </w:tabs>
        <w:spacing w:line="360" w:lineRule="auto"/>
        <w:ind w:left="840" w:leftChars="4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10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变化。（选填</w:t>
      </w:r>
      <w:r>
        <w:rPr>
          <w:rStyle w:val="10"/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“状态”、“能量”、“原子”、“压强”</w:t>
      </w:r>
      <w:r>
        <w:rPr>
          <w:rStyle w:val="10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2320"/>
          <w:tab w:val="left" w:pos="4420"/>
          <w:tab w:val="left" w:pos="8080"/>
        </w:tabs>
        <w:adjustRightInd w:val="0"/>
        <w:snapToGrid w:val="0"/>
        <w:spacing w:line="360" w:lineRule="auto"/>
        <w:ind w:left="840" w:leftChars="150" w:hanging="525" w:hangingChars="2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:lang w:bidi="en-US"/>
          <w14:textFill>
            <w14:solidFill>
              <w14:schemeClr w14:val="tx1"/>
            </w14:solidFill>
          </w14:textFill>
        </w:rPr>
        <w:t>（5）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相同条件下气体体积之比等于分子数之比，则空气中氮分子与氧分子总质量之比</w:t>
      </w:r>
      <w:r>
        <w:rPr>
          <w:rStyle w:val="12"/>
          <w:rFonts w:ascii="Times New Roman" w:hAnsi="Times New Roman" w:cs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  <w:t>等于</w:t>
      </w: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8"/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8"/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ascii="Times New Roman" w:hAnsi="Times New Roman" w:cs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Times New Roman" w:hAnsi="Times New Roman" w:eastAsia="宋体" w:cs="Times New Roman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4FA4"/>
    <w:rsid w:val="32D43AF7"/>
    <w:rsid w:val="4DFE4797"/>
    <w:rsid w:val="71113CB6"/>
    <w:rsid w:val="7D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正文文本 (2)"/>
    <w:basedOn w:val="1"/>
    <w:uiPriority w:val="0"/>
    <w:pPr>
      <w:shd w:val="clear" w:color="auto" w:fill="FFFFFF"/>
      <w:spacing w:line="312" w:lineRule="exact"/>
      <w:jc w:val="distribute"/>
    </w:pPr>
    <w:rPr>
      <w:rFonts w:ascii="MingLiU" w:hAnsi="MingLiU" w:eastAsia="MingLiU" w:cs="MingLiU"/>
      <w:spacing w:val="-10"/>
      <w:kern w:val="0"/>
      <w:sz w:val="19"/>
      <w:szCs w:val="19"/>
    </w:rPr>
  </w:style>
  <w:style w:type="character" w:customStyle="1" w:styleId="6">
    <w:name w:val="正文文本 (2) + 10.5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7">
    <w:name w:val="正文文本 (2) + MingLiU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8">
    <w:name w:val="正文文本 (9)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9">
    <w:name w:val="正文文本 (9) + 间距 2 pt"/>
    <w:qFormat/>
    <w:uiPriority w:val="0"/>
    <w:rPr>
      <w:rFonts w:ascii="宋体" w:hAnsi="宋体" w:eastAsia="宋体" w:cs="宋体"/>
      <w:color w:val="000000"/>
      <w:spacing w:val="4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0">
    <w:name w:val="正文文本 (9) + 间距 0 pt"/>
    <w:qFormat/>
    <w:uiPriority w:val="0"/>
    <w:rPr>
      <w:rFonts w:ascii="宋体" w:hAnsi="宋体" w:eastAsia="宋体" w:cs="宋体"/>
      <w:color w:val="000000"/>
      <w:spacing w:val="-1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1">
    <w:name w:val="正文文本 (2) + SimSun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2">
    <w:name w:val="正文文本 (9) + 间距 7 pt"/>
    <w:qFormat/>
    <w:uiPriority w:val="0"/>
    <w:rPr>
      <w:rFonts w:ascii="宋体" w:hAnsi="宋体" w:eastAsia="宋体" w:cs="宋体"/>
      <w:color w:val="000000"/>
      <w:spacing w:val="150"/>
      <w:w w:val="100"/>
      <w:position w:val="0"/>
      <w:sz w:val="21"/>
      <w:szCs w:val="21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2022-08-29T04:40:00Z</dcterms:created>
  <dc:creator>Administrator</dc:creator>
  <cp:lastModifiedBy>Administrator</cp:lastModifiedBy>
  <dcterms:modified xsi:type="dcterms:W3CDTF">2023-09-20T14:18:41Z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