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6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448" w:type="dxa"/>
            <w:vMerge w:val="restart"/>
            <w:tcBorders>
              <w:right w:val="single" w:color="auto" w:sz="4" w:space="0"/>
            </w:tcBorders>
            <w:vAlign w:val="center"/>
          </w:tcPr>
          <w:p>
            <w:pPr>
              <w:widowControl/>
              <w:spacing w:line="400" w:lineRule="exact"/>
              <w:jc w:val="center"/>
              <w:rPr>
                <w:rFonts w:hint="default" w:ascii="Times New Roman" w:hAnsi="Times New Roman" w:eastAsia="方正仿宋简体" w:cs="Times New Roman"/>
                <w:sz w:val="22"/>
                <w:lang w:val="zh-CN"/>
              </w:rPr>
            </w:pPr>
            <w:bookmarkStart w:id="0" w:name="_GoBack"/>
            <w:bookmarkEnd w:id="0"/>
            <w:r>
              <w:rPr>
                <w:rFonts w:hint="default" w:ascii="Times New Roman" w:hAnsi="Times New Roman" w:eastAsia="方正仿宋简体" w:cs="Times New Roman"/>
                <w:sz w:val="22"/>
                <w:lang w:val="zh-CN"/>
              </w:rPr>
              <w:t>2022年泸州市信息化教育教学优秀案例评选</w:t>
            </w:r>
          </w:p>
        </w:tc>
        <w:tc>
          <w:tcPr>
            <w:tcW w:w="4636" w:type="dxa"/>
            <w:vMerge w:val="restart"/>
            <w:tcBorders>
              <w:top w:val="nil"/>
              <w:left w:val="single" w:color="auto" w:sz="4" w:space="0"/>
              <w:bottom w:val="nil"/>
              <w:right w:val="single" w:color="auto" w:sz="4" w:space="0"/>
            </w:tcBorders>
          </w:tcPr>
          <w:p>
            <w:pPr>
              <w:widowControl/>
              <w:spacing w:line="400" w:lineRule="exact"/>
              <w:jc w:val="center"/>
              <w:rPr>
                <w:rFonts w:hint="default" w:ascii="Times New Roman" w:hAnsi="Times New Roman" w:eastAsia="方正仿宋简体" w:cs="Times New Roman"/>
                <w:sz w:val="22"/>
                <w:lang w:val="zh-CN"/>
              </w:rPr>
            </w:pPr>
          </w:p>
        </w:tc>
        <w:tc>
          <w:tcPr>
            <w:tcW w:w="1836" w:type="dxa"/>
            <w:tcBorders>
              <w:left w:val="single" w:color="auto" w:sz="4" w:space="0"/>
            </w:tcBorders>
            <w:vAlign w:val="center"/>
          </w:tcPr>
          <w:p>
            <w:pPr>
              <w:widowControl/>
              <w:spacing w:line="400" w:lineRule="exact"/>
              <w:jc w:val="center"/>
              <w:rPr>
                <w:rFonts w:hint="default" w:ascii="Times New Roman" w:hAnsi="Times New Roman" w:eastAsia="方正仿宋简体" w:cs="Times New Roman"/>
                <w:sz w:val="22"/>
                <w:lang w:val="zh-CN"/>
              </w:rPr>
            </w:pPr>
            <w:r>
              <w:rPr>
                <w:rFonts w:hint="default" w:ascii="Times New Roman" w:hAnsi="Times New Roman" w:eastAsia="方正仿宋简体" w:cs="Times New Roman"/>
                <w:sz w:val="22"/>
                <w:lang w:val="zh-CN"/>
              </w:rPr>
              <w:t>案例统一编号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448" w:type="dxa"/>
            <w:vMerge w:val="continue"/>
            <w:tcBorders>
              <w:right w:val="single" w:color="auto" w:sz="4" w:space="0"/>
            </w:tcBorders>
          </w:tcPr>
          <w:p>
            <w:pPr>
              <w:widowControl/>
              <w:spacing w:line="400" w:lineRule="exact"/>
              <w:jc w:val="center"/>
              <w:rPr>
                <w:rFonts w:hint="default" w:ascii="Times New Roman" w:hAnsi="Times New Roman" w:eastAsia="方正仿宋简体" w:cs="Times New Roman"/>
                <w:sz w:val="22"/>
                <w:lang w:val="zh-CN"/>
              </w:rPr>
            </w:pPr>
          </w:p>
        </w:tc>
        <w:tc>
          <w:tcPr>
            <w:tcW w:w="4636" w:type="dxa"/>
            <w:vMerge w:val="continue"/>
            <w:tcBorders>
              <w:top w:val="nil"/>
              <w:left w:val="single" w:color="auto" w:sz="4" w:space="0"/>
              <w:bottom w:val="nil"/>
              <w:right w:val="single" w:color="auto" w:sz="4" w:space="0"/>
            </w:tcBorders>
          </w:tcPr>
          <w:p>
            <w:pPr>
              <w:widowControl/>
              <w:spacing w:line="400" w:lineRule="exact"/>
              <w:jc w:val="center"/>
              <w:rPr>
                <w:rFonts w:hint="default" w:ascii="Times New Roman" w:hAnsi="Times New Roman" w:eastAsia="方正仿宋简体" w:cs="Times New Roman"/>
                <w:sz w:val="22"/>
                <w:lang w:val="zh-CN"/>
              </w:rPr>
            </w:pPr>
          </w:p>
        </w:tc>
        <w:tc>
          <w:tcPr>
            <w:tcW w:w="1836" w:type="dxa"/>
            <w:tcBorders>
              <w:left w:val="single" w:color="auto" w:sz="4" w:space="0"/>
            </w:tcBorders>
            <w:vAlign w:val="center"/>
          </w:tcPr>
          <w:p>
            <w:pPr>
              <w:widowControl/>
              <w:spacing w:line="400" w:lineRule="exact"/>
              <w:jc w:val="center"/>
              <w:rPr>
                <w:rFonts w:hint="default" w:ascii="Times New Roman" w:hAnsi="Times New Roman" w:eastAsia="方正仿宋简体" w:cs="Times New Roman"/>
                <w:sz w:val="22"/>
                <w:lang w:val="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信息化手段在语言活动中的应用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摘要】华东师范大学终身教授祝智庭认为：“教育是通过人机协同作用以优化教学过程与促进学习者美好发展的未来教育方式”，近几年信息技术与学科教学正在不断的融合创新，语言是人们相互交往的工具，也是人们进行思维的工具。幼儿只有具备了一定的语言素质，能够正确运用语言，才谈得上全面发展;在幼儿园语言活动中介入媒体教学，以多媒体独特的功能效果给幼儿特殊的视听刺激，大大地提高了幼儿语言学习的积极性和自主性，随着信息技术的发展，幼儿园的语言教育也开始变得更加便捷和丰富。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【关键词】信息技术；幼儿园；语言活动；有效运用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一、扩音器时代――功能单调无画面感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扩音器在幼儿园的语言教学中充当老师的得力助手。在我们幼儿园常态的语言课中，通常只有一名老师执教，扩音器很好地帮助教师完成故事类活动的讲述。在语言活动中，老师可以和幼儿一起跟随故事语音参与到故事情节的表演并与幼儿一起互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在我的教学中班语言活动“竹篱笆和牵牛花”中，孩子们可以在播放故事中跟随情景理解故事内容，有扩音器的帮助，通过故事语音与幼儿欣赏故事的美好。但在幼儿学习讲述故事时，只能通过反复教念的形式让幼儿对故事内容进一步熟悉，不仅单调而且还缺乏画面感，常常反复的重复导致幼儿积极性大大降低，毫无兴趣可言。但采用这种传统的语言教学手段，为了让课堂更生动具体我们还会根据活动需要花大量的时间制作教具，为师资缺乏严重的我们无形中为老师们增加了很多负担，也容易使幼儿产生厌倦，甚至丧失学习的积极性。在欣赏活动中，因为故事是抽象的，没有画面感，对于孩子来说开展欣赏活动更佳困难，通常会借助一些形象的物体来帮助他们对故事进行理解，扩音器无法做到在播放故事的同时还能显示与之相应的动画画面，帮助幼儿生动了解活动内容，所以说扩音器功能单调缺乏画面感。</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传统多媒体课件――对语言的感悟具体形象化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对老师来说多媒体课件是一个很好的教学辅助工具，可以节省教师的授课时间，课堂形式更加多样化，深受孩子们的喜欢，因为它能直观、生动、形象地展示教学内容，极大地调动幼儿学习的积极性，激发幼儿的学习兴趣；但长期使用PPT教学也有一定的弊端，幼儿园的孩子毕竟只有3-6岁，总是充满好奇和疑问。他们的注意力往往会停留在某一张漂亮的图片上、某一段动听的视频和音乐上……。往往忽视了课件的内容和对知识点的把我。例如《我也要搭车》中，教师在播放PPT的同时，利用PPT呈现与之相应的图片与动画，引起幼儿的共鸣，让孩子产生丰富的联想“还有谁要来搭车呢……”。但PPT只能呈现演示功能，在演示过程中幼儿都无法参与。因为课件的内容以及效果都是提前做好的，甚至音频和相对应的视频无法分割，在活动的过程中无法更改，也无法灵活使用，缺乏良好的师生互动和生生互动的体验和感受。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三、一体机――让语言活动更加丰富多彩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幼儿教学而言，学习兴趣往往是他们学习的直接动力。但幼儿的兴趣和动机并非与生具有的，它必须要通过外部事物的创新性、独特性来满足幼儿的心理需求。而“一体机”的合理运用能使这些因素得到优化，更好的激发了幼儿的学习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(一)激发了幼儿自主学习的兴趣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教育心理学研究表明，教育方法的新颖多样能吸引幼儿注意、激发学习兴趣、形成自主学习的动机和条件。一体机的有效使用，可以将自己的想法通过转化形象直观的将教学内容展示在孩子们的面前:聚光灯、应用拉幕、对象隐藏、拍照、录音、显微镜等等效果和技巧，使音乐活动更加生动形象，具有感染力，使原本单调的教学一下子变得生动有趣。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在中班欣赏活动“小鸡出壳”的导入环节中，我利用一体机的聚光功能，将小鸡隐藏在蛋壳中，引导幼儿观察局部猜一猜，神秘地提问“猜一猜这是谁的蛋宝宝？”继续移动聚光灯，将蛋壳里面的小鸡的影子慢慢扩大，不仅培养了幼儿的观察能力，同时激发了幼儿的想象和参与的兴趣。在情景体验环节孩子带头饰模仿小鸡随着音乐有节奏的出壳时，孩子们模仿的非常认真，我随机用手机抓拍了幼儿表演的照片和视频，直接出示在一体机上，利用这个机会让孩子们通过观察评价自己、评价他人，帮助孩子很好的掌握活动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(二)让教学重难点迎刃而解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幼儿园中班的语言活动中，让幼儿在老师的引导下，能续编、创编故事或儿歌，成为教学活动中的重难点，在传统的教学中，我经常会制作一些头饰，形象卡片来帮助幼儿理解故事内容。虽然这种方法很直观的表现形象，但因为没有很好地与动画有机结合在一起，所以有时效果不明显。有了一体机的的出现，在活动挂图、桌面操作、点击注释等工作模式的支持下，教师可以更加灵活方便地在活动图谱和计算机操作状态之间随意切换，方便快捷地调用各种媒体资源和打开各种应用程序，可以直接在电子图谱上标记、突出、擦除等。这样就能很好的突出重难点，让其变得形象化、具体化，易于幼儿观察、理解和想象。例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(三)在良好的师生互动、生生互动中积累信息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传统的语言教育中，即使用了多媒体技术，大部分时间里，老师还是要坐在电脑前进行鼠标操作，很大程度的限制了老师的肢体示范和与幼儿的互动。交互式电子白板可以任意将文本、图形、音乐、动画通过触屏的方式播放或暂停，老师站在活动场地的任何一个地方，都可以通过电子笔简单控制。例如:在和幼儿一起跳《一起跳舞》时，老师可以充当幼儿的朋友，站在</w:t>
      </w:r>
      <w:r>
        <w:rPr>
          <w:rFonts w:hint="eastAsia" w:ascii="宋体" w:hAnsi="宋体" w:cs="宋体"/>
          <w:sz w:val="24"/>
          <w:szCs w:val="24"/>
          <w:lang w:val="en-US" w:eastAsia="zh-CN"/>
        </w:rPr>
        <w:t>圆</w:t>
      </w:r>
      <w:r>
        <w:rPr>
          <w:rFonts w:hint="eastAsia" w:ascii="宋体" w:hAnsi="宋体" w:eastAsia="宋体" w:cs="宋体"/>
          <w:sz w:val="24"/>
          <w:szCs w:val="24"/>
          <w:lang w:val="en-US" w:eastAsia="zh-CN"/>
        </w:rPr>
        <w:t>圈上进行游戏，但在孩子们没有跟上节奏时，又可以暂停、重播，播放视频纠正幼儿的动作。这样就从时间、空间上将教师的肢体解放</w:t>
      </w:r>
      <w:r>
        <w:rPr>
          <w:rFonts w:hint="eastAsia" w:ascii="宋体" w:hAnsi="宋体" w:cs="宋体"/>
          <w:sz w:val="24"/>
          <w:szCs w:val="24"/>
          <w:lang w:val="en-US" w:eastAsia="zh-CN"/>
        </w:rPr>
        <w:t>了</w:t>
      </w:r>
      <w:r>
        <w:rPr>
          <w:rFonts w:hint="eastAsia" w:ascii="宋体" w:hAnsi="宋体" w:eastAsia="宋体" w:cs="宋体"/>
          <w:sz w:val="24"/>
          <w:szCs w:val="24"/>
          <w:lang w:val="en-US" w:eastAsia="zh-CN"/>
        </w:rPr>
        <w:t>出来，让教学模式变得更加自由和轻松，更有利于观察幼儿在活动中的表现，及时做出反馈。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14"/>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)更好地发展幼儿语言思维</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让幼儿把看到的和想到的说出来，用自己的语言清晰地表达自己的思维，并不是很容易的事情。教师有时感觉到有些</w:t>
      </w:r>
      <w:r>
        <w:rPr>
          <w:rFonts w:hint="eastAsia" w:ascii="宋体" w:hAnsi="宋体" w:cs="宋体"/>
          <w:sz w:val="24"/>
          <w:szCs w:val="24"/>
          <w:lang w:val="en-US" w:eastAsia="zh-CN"/>
        </w:rPr>
        <w:t>幼儿</w:t>
      </w:r>
      <w:r>
        <w:rPr>
          <w:rFonts w:hint="eastAsia" w:ascii="宋体" w:hAnsi="宋体" w:eastAsia="宋体" w:cs="宋体"/>
          <w:sz w:val="24"/>
          <w:szCs w:val="24"/>
          <w:lang w:val="en-US" w:eastAsia="zh-CN"/>
        </w:rPr>
        <w:t>不动脑子，甚至觉得有些小朋友很笨，这是我们教师对幼儿思维心理特点还不够了解。幼儿思维心理特点具有直观性、形象性、短暂性、跳跃性，根据这些特点，我们教师在制作课件时，就要考虑到课件的吸引力、对比性，以及音像的形象生动性。例如</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出示一个红苹果加一个跳跃的绿苹果加两个红苹果加两个跳跃的绿苹果课件。老师提问:一共有几个红苹果几个绿苹果呀？小朋友通过观察，会首先说出绿苹果的数量，因为跳跃的绿苹果会下子吸引孩子们的注意力。老师接着问:那么有几个红苹果呢，孩子们才开始数红苹果的个数。教师还可以继续提问一共有几个苹果，进步发展小朋友的观察和思维能力。由此可见，我们老师可以通过颜色对比、动静对比，有效培养孩子们的观察力和思维力以及语言的表达能力。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信息化教学的一路走来，通过各种手段给语言教学添姿增彩，让我们深刻感受到信息化技术和语言活动整合带来的益处。《3-6岁儿童学习与发展指南》中指出:“幼儿的语言能力是在交流和运用的过程中发展起来的。应为幼儿创设自由、宽松的语言交往环境，鼓励和支持幼儿与成人、同伴交流，让幼儿想说、敢说、喜欢说并能得到积极回应。”一体机的有效运用，弥补了老师信息量的缺乏，更加准确地让幼儿把握情节、理解语言的真正内涵、抒发内心的真实情感，尊重每一位幼儿对语言的独特见解，让每一位幼儿插上想象的翅膀，在语言的天空中任意翱翔。 </w:t>
      </w:r>
    </w:p>
    <w:p>
      <w:pPr>
        <w:pStyle w:val="2"/>
        <w:rPr>
          <w:rFonts w:hint="eastAsia" w:ascii="宋体" w:hAnsi="宋体" w:eastAsia="宋体" w:cs="宋体"/>
          <w:sz w:val="24"/>
          <w:szCs w:val="24"/>
          <w:lang w:val="en-US" w:eastAsia="zh-C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47691"/>
    <w:multiLevelType w:val="singleLevel"/>
    <w:tmpl w:val="787476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OGZmZjI1N2NlNzBlNDUyYmYyMDE1NjZhZGVhZGQifQ=="/>
  </w:docVars>
  <w:rsids>
    <w:rsidRoot w:val="00000000"/>
    <w:rsid w:val="0F737930"/>
    <w:rsid w:val="34C1694E"/>
    <w:rsid w:val="4FDD6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eastAsia="方正仿宋简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2901</Words>
  <Characters>2916</Characters>
  <Lines>0</Lines>
  <Paragraphs>0</Paragraphs>
  <TotalTime>6</TotalTime>
  <ScaleCrop>false</ScaleCrop>
  <LinksUpToDate>false</LinksUpToDate>
  <CharactersWithSpaces>2925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2022-05-30T11:00:00Z</dcterms:created>
  <dc:creator>Lenovo</dc:creator>
  <cp:lastModifiedBy>泊</cp:lastModifiedBy>
  <dcterms:modified xsi:type="dcterms:W3CDTF">2023-06-25T02:14:10Z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746D1942FB014FE1B9484065C98235EC</vt:lpwstr>
  </property>
</Properties>
</file>