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b/>
          <w:sz w:val="24"/>
        </w:rPr>
      </w:pPr>
      <w:bookmarkStart w:id="0" w:name="_GoBack"/>
      <w:bookmarkEnd w:id="0"/>
      <w:r>
        <w:rPr>
          <w:b/>
          <w:sz w:val="24"/>
        </w:rPr>
        <w:t>分数的基本性质</w:t>
      </w:r>
      <w:r>
        <w:rPr>
          <w:rFonts w:hint="eastAsia"/>
          <w:b/>
          <w:sz w:val="24"/>
        </w:rPr>
        <w:t xml:space="preserve"> </w:t>
      </w:r>
      <w:r>
        <w:rPr>
          <w:b/>
          <w:sz w:val="24"/>
        </w:rPr>
        <w:t>教案</w:t>
      </w:r>
    </w:p>
    <w:p>
      <w:pPr>
        <w:spacing w:line="360" w:lineRule="auto"/>
        <w:rPr>
          <w:sz w:val="24"/>
        </w:rPr>
      </w:pPr>
      <w:r>
        <w:rPr>
          <w:sz w:val="24"/>
        </w:rPr>
        <w:t>一．教材简析：</w:t>
      </w:r>
      <w:r>
        <w:rPr>
          <w:sz w:val="24"/>
        </w:rPr>
        <w:br w:type="textWrapping"/>
      </w:r>
      <w:r>
        <w:rPr>
          <w:sz w:val="24"/>
        </w:rPr>
        <w:t>分数的基本性质是以分数大小相等这一概念为基础的。因为分数与整数不同，两个分数的大小相等，并不意味着两个分数的分子、分母分别相同</w:t>
      </w:r>
      <w:r>
        <w:rPr>
          <w:rFonts w:hint="eastAsia"/>
          <w:sz w:val="24"/>
        </w:rPr>
        <w:t>。教学</w:t>
      </w:r>
      <w:r>
        <w:rPr>
          <w:sz w:val="24"/>
        </w:rPr>
        <w:t>时，可引导学生观察一组相等分数的分子、分母是按什么规律变化的，再结合分数的意义归纳出分数的基本性质。由于分数和整数除法存在着内在联系，所以分数的基本性质也可以利用整数除法中商不变的性质来说明。</w:t>
      </w:r>
      <w:r>
        <w:rPr>
          <w:sz w:val="24"/>
        </w:rPr>
        <w:br w:type="textWrapping"/>
      </w:r>
      <w:r>
        <w:rPr>
          <w:sz w:val="24"/>
        </w:rPr>
        <w:t>二．设计理念：</w:t>
      </w:r>
      <w:r>
        <w:rPr>
          <w:sz w:val="24"/>
        </w:rPr>
        <w:br w:type="textWrapping"/>
      </w:r>
      <w:r>
        <w:rPr>
          <w:sz w:val="24"/>
        </w:rPr>
        <w:t>分数的基本性质是约分和通分的基础，而约分、通分又是分数四则运算的重要基础，因此，理解分数的基本性质显得尤为重要。因此我把学生的学习定位在自主建构知识的基础上，建立了“猜想——试验分析——合情推理——探究创造”</w:t>
      </w:r>
      <w:r>
        <w:rPr>
          <w:rFonts w:hint="eastAsia"/>
          <w:sz w:val="24"/>
        </w:rPr>
        <w:t>的教学</w:t>
      </w:r>
      <w:r>
        <w:rPr>
          <w:sz w:val="24"/>
        </w:rPr>
        <w:t>模式。</w:t>
      </w:r>
      <w:r>
        <w:rPr>
          <w:sz w:val="24"/>
        </w:rPr>
        <w:br w:type="textWrapping"/>
      </w:r>
      <w:r>
        <w:rPr>
          <w:sz w:val="24"/>
        </w:rPr>
        <w:t>在课堂上，我先通过故事让学生进入情境，然后让学生去猜想、观察、试验、感悟，进而得出结论。当学生得出分数的分子、分母都乘或除以同一个数，分数的大小不变之后，再结合商不变的性质深入理解，把知识融会贯通。整个教学过程注重让学生经历了探索知识的过程，使学生知道这些知识是如何被发现的，结论是如何获得的，体现了“方法比知识更重要”这一新的教学价值观，构建了新的教学模式。</w:t>
      </w:r>
      <w:r>
        <w:rPr>
          <w:sz w:val="24"/>
        </w:rPr>
        <w:br w:type="textWrapping"/>
      </w:r>
      <w:r>
        <w:rPr>
          <w:sz w:val="24"/>
        </w:rPr>
        <w:t>《数学课程标准》指出：“学生是学习数学的主人，教师是数学学习的组织者、引导者与合作者。”这就要求我们在教学活动中应该为学生提供大量数学活动的机会，让学生去探索、交流、发现，从而真正落实学生的主体地位。</w:t>
      </w:r>
      <w:r>
        <w:rPr>
          <w:sz w:val="24"/>
        </w:rPr>
        <w:br w:type="textWrapping"/>
      </w:r>
      <w:r>
        <w:rPr>
          <w:sz w:val="24"/>
        </w:rPr>
        <w:t>三．教学目标：</w:t>
      </w:r>
      <w:r>
        <w:rPr>
          <w:sz w:val="24"/>
        </w:rPr>
        <w:br w:type="textWrapping"/>
      </w:r>
      <w:r>
        <w:rPr>
          <w:sz w:val="24"/>
        </w:rPr>
        <w:t>1．使学生理解和掌握分数的基本性质，能应用“性质”解决一些简单问题． </w:t>
      </w:r>
      <w:r>
        <w:rPr>
          <w:sz w:val="24"/>
        </w:rPr>
        <w:br w:type="textWrapping"/>
      </w:r>
      <w:r>
        <w:rPr>
          <w:sz w:val="24"/>
        </w:rPr>
        <w:t>　2．培养学生观察、分析、思考和抽象、概括的能力．</w:t>
      </w:r>
      <w:r>
        <w:rPr>
          <w:sz w:val="24"/>
        </w:rPr>
        <w:br w:type="textWrapping"/>
      </w:r>
      <w:r>
        <w:rPr>
          <w:sz w:val="24"/>
        </w:rPr>
        <w:t>3．渗透“形式与实质”的辩证唯物主义观点，使学生受到思想教育．</w:t>
      </w:r>
      <w:r>
        <w:rPr>
          <w:sz w:val="24"/>
        </w:rPr>
        <w:br w:type="textWrapping"/>
      </w:r>
      <w:r>
        <w:rPr>
          <w:sz w:val="24"/>
        </w:rPr>
        <w:t>四．教学重点：使学生理解和掌握分数的基本性质，培养学生的抽象、概括的能力。</w:t>
      </w:r>
      <w:r>
        <w:rPr>
          <w:sz w:val="24"/>
        </w:rPr>
        <w:br w:type="textWrapping"/>
      </w:r>
      <w:r>
        <w:rPr>
          <w:sz w:val="24"/>
        </w:rPr>
        <w:t>五．教学难点 ： 让学生自主探索，发现和归纳分数的基本性质，以及应用它解决相关的问题。</w:t>
      </w:r>
      <w:r>
        <w:rPr>
          <w:sz w:val="24"/>
        </w:rPr>
        <w:br w:type="textWrapping"/>
      </w:r>
      <w:r>
        <w:rPr>
          <w:sz w:val="24"/>
        </w:rPr>
        <w:t>六．教具准备：每生三张正方形纸　</w:t>
      </w:r>
      <w:r>
        <w:rPr>
          <w:sz w:val="24"/>
        </w:rPr>
        <w:br w:type="textWrapping"/>
      </w:r>
      <w:r>
        <w:rPr>
          <w:sz w:val="24"/>
        </w:rPr>
        <w:t>七．课时安排：1课时</w:t>
      </w:r>
      <w:r>
        <w:rPr>
          <w:sz w:val="24"/>
        </w:rPr>
        <w:br w:type="textWrapping"/>
      </w:r>
      <w:r>
        <w:rPr>
          <w:sz w:val="24"/>
        </w:rPr>
        <w:t>八．教学方法：演示法、观察法、讨论法、交流法。　</w:t>
      </w:r>
      <w:r>
        <w:rPr>
          <w:sz w:val="24"/>
        </w:rPr>
        <w:br w:type="textWrapping"/>
      </w:r>
      <w:r>
        <w:rPr>
          <w:sz w:val="24"/>
        </w:rPr>
        <w:t>九．教学过程：　　</w:t>
      </w:r>
      <w:r>
        <w:rPr>
          <w:sz w:val="24"/>
        </w:rPr>
        <w:br w:type="textWrapping"/>
      </w:r>
      <w:r>
        <w:rPr>
          <w:sz w:val="24"/>
        </w:rPr>
        <w:t>（一）、回顾旧知</w:t>
      </w:r>
      <w:r>
        <w:rPr>
          <w:sz w:val="24"/>
        </w:rPr>
        <w:br w:type="textWrapping"/>
      </w:r>
      <w:r>
        <w:rPr>
          <w:sz w:val="24"/>
        </w:rPr>
        <w:t>1、商不变的性质。</w:t>
      </w:r>
      <w:r>
        <w:rPr>
          <w:sz w:val="24"/>
        </w:rPr>
        <w:br w:type="textWrapping"/>
      </w:r>
      <w:r>
        <w:rPr>
          <w:sz w:val="24"/>
        </w:rPr>
        <w:t>2、除法与分数的联系。</w:t>
      </w:r>
      <w:r>
        <w:rPr>
          <w:sz w:val="24"/>
        </w:rPr>
        <w:br w:type="textWrapping"/>
      </w:r>
      <w:r>
        <w:rPr>
          <w:sz w:val="24"/>
        </w:rPr>
        <w:t>（二）、故事导入。　　</w:t>
      </w:r>
      <w:r>
        <w:rPr>
          <w:sz w:val="24"/>
        </w:rPr>
        <w:br w:type="textWrapping"/>
      </w:r>
      <w:r>
        <w:rPr>
          <w:sz w:val="24"/>
        </w:rPr>
        <w:t>    师：唐僧师徒四人在西三取经的路上化到了一个大饼，他们知道猪八戒想多吃。师傅说：“分给他二分之一，他嫌少，分给他四分之二，他还嫌少，之后师傅说分给他八分之四，这次猪八戒觉得已经很多了，高兴得答应了。可是悟空却在旁边一个劲地笑，你知道孙悟空为什么笑吗？　　</w:t>
      </w:r>
      <w:r>
        <w:rPr>
          <w:sz w:val="24"/>
        </w:rPr>
        <w:br w:type="textWrapping"/>
      </w:r>
      <w:r>
        <w:rPr>
          <w:sz w:val="24"/>
        </w:rPr>
        <w:t>师：孙悟空为什么笑呢？二分之一、四分之二、八分之四这三个分数到底有什么关系呢？通过今天的学习你就知道答案了。</w:t>
      </w:r>
      <w:r>
        <w:rPr>
          <w:sz w:val="24"/>
        </w:rPr>
        <w:br w:type="textWrapping"/>
      </w:r>
      <w:r>
        <w:rPr>
          <w:sz w:val="24"/>
        </w:rPr>
        <w:t>（三）、探究新知　　</w:t>
      </w:r>
      <w:r>
        <w:rPr>
          <w:sz w:val="24"/>
        </w:rPr>
        <w:br w:type="textWrapping"/>
      </w:r>
      <w:r>
        <w:rPr>
          <w:sz w:val="24"/>
        </w:rPr>
        <w:t>课件出示课本第72页情境图（用分数表示涂色部分）</w:t>
      </w:r>
      <w:r>
        <w:rPr>
          <w:sz w:val="24"/>
        </w:rPr>
        <w:br w:type="textWrapping"/>
      </w:r>
      <w:r>
        <w:rPr>
          <w:sz w:val="24"/>
        </w:rPr>
        <w:t> 《分数的基本性质》教学设计《分数的基本性质》教学设计《分数的基本性质》教学设计（学生分别说出答案，课件显示答案）</w:t>
      </w:r>
      <w:r>
        <w:rPr>
          <w:sz w:val="24"/>
        </w:rPr>
        <w:br w:type="textWrapping"/>
      </w:r>
      <w:r>
        <w:rPr>
          <w:sz w:val="24"/>
        </w:rPr>
        <w:t>师：通过观察，你认为这些分数那个大呢？</w:t>
      </w:r>
      <w:r>
        <w:rPr>
          <w:sz w:val="24"/>
        </w:rPr>
        <w:br w:type="textWrapping"/>
      </w:r>
      <w:r>
        <w:rPr>
          <w:sz w:val="24"/>
        </w:rPr>
        <w:t>生：一样大。</w:t>
      </w:r>
      <w:r>
        <w:rPr>
          <w:sz w:val="24"/>
        </w:rPr>
        <w:br w:type="textWrapping"/>
      </w:r>
      <w:r>
        <w:rPr>
          <w:sz w:val="24"/>
        </w:rPr>
        <w:br w:type="textWrapping"/>
      </w:r>
      <w:r>
        <w:rPr>
          <w:sz w:val="24"/>
        </w:rPr>
        <w:t> 《分数的基本性质》教学设计 </w:t>
      </w:r>
      <w:r>
        <w:rPr>
          <w:sz w:val="24"/>
        </w:rPr>
        <w:br w:type="textWrapping"/>
      </w:r>
      <w:r>
        <w:rPr>
          <w:sz w:val="24"/>
        </w:rPr>
        <w:t>师：观察上面的等式，你有什么发现？</w:t>
      </w:r>
      <w:r>
        <w:rPr>
          <w:sz w:val="24"/>
        </w:rPr>
        <w:br w:type="textWrapping"/>
      </w:r>
      <w:r>
        <w:rPr>
          <w:sz w:val="24"/>
        </w:rPr>
        <w:t> 学生交流讨论：  </w:t>
      </w:r>
      <w:r>
        <w:rPr>
          <w:sz w:val="24"/>
        </w:rPr>
        <w:br w:type="textWrapping"/>
      </w:r>
      <w:r>
        <w:rPr>
          <w:sz w:val="24"/>
        </w:rPr>
        <w:t>     从左到右观察上面的式子，分子、分母是按什么规律变化的，分数的大小怎么样？</w:t>
      </w:r>
      <w:r>
        <w:rPr>
          <w:sz w:val="24"/>
        </w:rPr>
        <w:br w:type="textWrapping"/>
      </w:r>
      <w:r>
        <w:rPr>
          <w:sz w:val="24"/>
        </w:rPr>
        <w:t>    从右到左观察上面的式子，分子、分母是按什么规律变化的，分数的大小怎么样？</w:t>
      </w:r>
      <w:r>
        <w:rPr>
          <w:sz w:val="24"/>
        </w:rPr>
        <w:br w:type="textWrapping"/>
      </w:r>
      <w:r>
        <w:rPr>
          <w:sz w:val="24"/>
        </w:rPr>
        <w:t>师：你能把上面的发现用简洁的语言概括出来吗？</w:t>
      </w:r>
      <w:r>
        <w:rPr>
          <w:sz w:val="24"/>
        </w:rPr>
        <w:br w:type="textWrapping"/>
      </w:r>
      <w:r>
        <w:rPr>
          <w:sz w:val="24"/>
        </w:rPr>
        <w:t>学生汇报交流结果</w:t>
      </w:r>
      <w:r>
        <w:rPr>
          <w:sz w:val="24"/>
        </w:rPr>
        <w:br w:type="textWrapping"/>
      </w:r>
      <w:r>
        <w:rPr>
          <w:sz w:val="24"/>
        </w:rPr>
        <w:t>教师引导总结：（课件演示）</w:t>
      </w:r>
      <w:r>
        <w:rPr>
          <w:sz w:val="24"/>
        </w:rPr>
        <w:br w:type="textWrapping"/>
      </w:r>
      <w:r>
        <w:rPr>
          <w:sz w:val="24"/>
        </w:rPr>
        <w:t>从左到右：分数的分子和分母同时乘一个相同的数，分数的大小不变。</w:t>
      </w:r>
      <w:r>
        <w:rPr>
          <w:sz w:val="24"/>
        </w:rPr>
        <w:br w:type="textWrapping"/>
      </w:r>
      <w:r>
        <w:rPr>
          <w:sz w:val="24"/>
        </w:rPr>
        <w:t>从右到左：分数的分子和分母同时除以一个相同的数，分数的大小不变。</w:t>
      </w:r>
      <w:r>
        <w:rPr>
          <w:sz w:val="24"/>
        </w:rPr>
        <w:br w:type="textWrapping"/>
      </w:r>
      <w:r>
        <w:rPr>
          <w:sz w:val="24"/>
        </w:rPr>
        <w:t>    师：你的发现是否具有普遍性？咱们先来验证一下唐僧分饼中的分数。</w:t>
      </w:r>
      <w:r>
        <w:rPr>
          <w:sz w:val="24"/>
        </w:rPr>
        <w:br w:type="textWrapping"/>
      </w:r>
      <w:r>
        <w:rPr>
          <w:sz w:val="24"/>
        </w:rPr>
        <w:t>    师：拿出准备好的三张正方形纸。按照下面的要求来进行操作。请一同学读学习要求　　</w:t>
      </w:r>
      <w:r>
        <w:rPr>
          <w:sz w:val="24"/>
        </w:rPr>
        <w:br w:type="textWrapping"/>
      </w:r>
      <w:r>
        <w:rPr>
          <w:sz w:val="24"/>
        </w:rPr>
        <w:t>    1、把三张正方形纸平均对折一次、二次、三次，将纸平均分成2、4、8份，分别把二分之一、四分之二、八分之四涂上颜色，并标出二分之一、四分之二、八分之四。　　</w:t>
      </w:r>
      <w:r>
        <w:rPr>
          <w:sz w:val="24"/>
        </w:rPr>
        <w:br w:type="textWrapping"/>
      </w:r>
      <w:r>
        <w:rPr>
          <w:sz w:val="24"/>
        </w:rPr>
        <w:t>    2、仔细观察三张纸的涂色部份，你们能发现什么？　　</w:t>
      </w:r>
      <w:r>
        <w:rPr>
          <w:sz w:val="24"/>
        </w:rPr>
        <w:br w:type="textWrapping"/>
      </w:r>
      <w:r>
        <w:rPr>
          <w:sz w:val="24"/>
        </w:rPr>
        <w:t>    师：同桌分工合作完成。现在开始。　　</w:t>
      </w:r>
      <w:r>
        <w:rPr>
          <w:sz w:val="24"/>
        </w:rPr>
        <w:br w:type="textWrapping"/>
      </w:r>
      <w:r>
        <w:rPr>
          <w:sz w:val="24"/>
        </w:rPr>
        <w:t>    请同学说一说你们有什么发现？　</w:t>
      </w:r>
      <w:r>
        <w:rPr>
          <w:sz w:val="24"/>
        </w:rPr>
        <w:br w:type="textWrapping"/>
      </w:r>
      <w:r>
        <w:rPr>
          <w:sz w:val="24"/>
        </w:rPr>
        <w:t>    生：我们都发现了涂色部份的面积是相等的，并且符合我们刚才发现的规律。</w:t>
      </w:r>
      <w:r>
        <w:rPr>
          <w:sz w:val="24"/>
        </w:rPr>
        <w:br w:type="textWrapping"/>
      </w:r>
      <w:r>
        <w:rPr>
          <w:sz w:val="24"/>
        </w:rPr>
        <w:t>    师：那你们能不能把二分之一、四分之二、八分之四列成一个等式呢？　　</w:t>
      </w:r>
      <w:r>
        <w:rPr>
          <w:sz w:val="24"/>
        </w:rPr>
        <w:br w:type="textWrapping"/>
      </w:r>
      <w:r>
        <w:rPr>
          <w:sz w:val="24"/>
        </w:rPr>
        <w:t>    生回答，师出示算式。</w:t>
      </w:r>
      <w:r>
        <w:rPr>
          <w:sz w:val="24"/>
        </w:rPr>
        <w:br w:type="textWrapping"/>
      </w:r>
      <w:r>
        <w:rPr>
          <w:sz w:val="24"/>
        </w:rPr>
        <w:t>    师：现在你们知道孙悟空为什么笑了吗？猪八戒每次分到的都是一样多的。它还以为开始分得少，后来分得多。不过猪八戒也许也正纳闷呢？为什么孙悟空在旁边笑了呢？谁当孙悟空给他解释一下？</w:t>
      </w:r>
      <w:r>
        <w:rPr>
          <w:sz w:val="24"/>
        </w:rPr>
        <w:br w:type="textWrapping"/>
      </w:r>
      <w:r>
        <w:rPr>
          <w:sz w:val="24"/>
        </w:rPr>
        <w:t>    师：请你再举几个例子，并与同伴进行交流。</w:t>
      </w:r>
      <w:r>
        <w:rPr>
          <w:sz w:val="24"/>
        </w:rPr>
        <w:br w:type="textWrapping"/>
      </w:r>
      <w:r>
        <w:rPr>
          <w:sz w:val="24"/>
        </w:rPr>
        <w:t>   （课件出示）观察上面几组相等的分数，你能看懂淘气和笑笑写的过程吗？</w:t>
      </w:r>
      <w:r>
        <w:rPr>
          <w:sz w:val="24"/>
        </w:rPr>
        <w:br w:type="textWrapping"/>
      </w:r>
      <w:r>
        <w:rPr>
          <w:sz w:val="24"/>
        </w:rPr>
        <w:t>    师：通过上面的学习，你能用一句话说出上面的结论吗？</w:t>
      </w:r>
      <w:r>
        <w:rPr>
          <w:sz w:val="24"/>
        </w:rPr>
        <w:br w:type="textWrapping"/>
      </w:r>
      <w:r>
        <w:rPr>
          <w:sz w:val="24"/>
        </w:rPr>
        <w:t>学生尝试总结，教师板书：</w:t>
      </w:r>
      <w:r>
        <w:rPr>
          <w:sz w:val="24"/>
        </w:rPr>
        <w:br w:type="textWrapping"/>
      </w:r>
      <w:r>
        <w:rPr>
          <w:sz w:val="24"/>
        </w:rPr>
        <w:t>     分数的分子和分母同时乘（或除以）一个不为零的数，分数的大小不变。</w:t>
      </w:r>
      <w:r>
        <w:rPr>
          <w:sz w:val="24"/>
        </w:rPr>
        <w:br w:type="textWrapping"/>
      </w:r>
      <w:r>
        <w:rPr>
          <w:sz w:val="24"/>
        </w:rPr>
        <w:t>    师：为什么是不为零的数？　　</w:t>
      </w:r>
      <w:r>
        <w:rPr>
          <w:sz w:val="24"/>
        </w:rPr>
        <w:br w:type="textWrapping"/>
      </w:r>
      <w:r>
        <w:rPr>
          <w:sz w:val="24"/>
        </w:rPr>
        <w:t>    生：因为0不能作除数，　　</w:t>
      </w:r>
      <w:r>
        <w:rPr>
          <w:sz w:val="24"/>
        </w:rPr>
        <w:br w:type="textWrapping"/>
      </w:r>
      <w:r>
        <w:rPr>
          <w:sz w:val="24"/>
        </w:rPr>
        <w:t>    师：0不能作除数，在分数当中分母相当于除数，所以0不能作分母。　　</w:t>
      </w:r>
      <w:r>
        <w:rPr>
          <w:sz w:val="24"/>
        </w:rPr>
        <w:br w:type="textWrapping"/>
      </w:r>
      <w:r>
        <w:rPr>
          <w:sz w:val="24"/>
        </w:rPr>
        <w:t>    师：到现在为止这个规律我们就总结完了，那在这个规律里你觉得什么地方需要我们注意一下呢？　　</w:t>
      </w:r>
      <w:r>
        <w:rPr>
          <w:sz w:val="24"/>
        </w:rPr>
        <w:br w:type="textWrapping"/>
      </w:r>
      <w:r>
        <w:rPr>
          <w:sz w:val="24"/>
        </w:rPr>
        <w:t>    生：同时和相同的数　　</w:t>
      </w:r>
      <w:r>
        <w:rPr>
          <w:sz w:val="24"/>
        </w:rPr>
        <w:br w:type="textWrapping"/>
      </w:r>
      <w:r>
        <w:rPr>
          <w:sz w:val="24"/>
        </w:rPr>
        <w:t>    师：“同时”和“相同的数”（师将重点词语打点），大家想得一样吗？这个就是我们今天这节课要学习的分数的基本性质。</w:t>
      </w:r>
      <w:r>
        <w:rPr>
          <w:sz w:val="24"/>
        </w:rPr>
        <w:br w:type="textWrapping"/>
      </w:r>
      <w:r>
        <w:rPr>
          <w:sz w:val="24"/>
        </w:rPr>
        <w:t>师：我相信如果当时猪八戒会这个分数的基本性质，那就不会出现这样的笑话了，那咱们同学们千万不要犯它那样的错误了。　　</w:t>
      </w:r>
      <w:r>
        <w:rPr>
          <w:sz w:val="24"/>
        </w:rPr>
        <w:br w:type="textWrapping"/>
      </w:r>
      <w:r>
        <w:rPr>
          <w:sz w:val="24"/>
        </w:rPr>
        <w:t>师：这个分数的基本性质特别有用，我们可以根据分数的基本性质把一个分数化成和它相等的另外一个分数。我们一起来看课本，让生独立完成，完成后和同位的同学说一说你是怎样想的。　　　　</w:t>
      </w:r>
      <w:r>
        <w:rPr>
          <w:sz w:val="24"/>
        </w:rPr>
        <w:br w:type="textWrapping"/>
      </w:r>
      <w:r>
        <w:rPr>
          <w:sz w:val="24"/>
        </w:rPr>
        <w:t>   （四）、巩固练习　　</w:t>
      </w:r>
      <w:r>
        <w:rPr>
          <w:sz w:val="24"/>
        </w:rPr>
        <w:br w:type="textWrapping"/>
      </w:r>
      <w:r>
        <w:rPr>
          <w:sz w:val="24"/>
        </w:rPr>
        <w:t>    1、师：看来同学们能分数的基本性质掌握得很不错了，下面我们一起来完成课本做一做中的1、2题。　　</w:t>
      </w:r>
      <w:r>
        <w:rPr>
          <w:sz w:val="24"/>
        </w:rPr>
        <w:br w:type="textWrapping"/>
      </w:r>
      <w:r>
        <w:rPr>
          <w:sz w:val="24"/>
        </w:rPr>
        <w:t>（生独立完成，师指名回答。）　　</w:t>
      </w:r>
      <w:r>
        <w:rPr>
          <w:sz w:val="24"/>
        </w:rPr>
        <w:br w:type="textWrapping"/>
      </w:r>
      <w:r>
        <w:rPr>
          <w:sz w:val="24"/>
        </w:rPr>
        <w:t>    3、完成课本49页练一练中1.2的题。　　</w:t>
      </w:r>
      <w:r>
        <w:rPr>
          <w:sz w:val="24"/>
        </w:rPr>
        <w:br w:type="textWrapping"/>
      </w:r>
      <w:r>
        <w:rPr>
          <w:sz w:val="24"/>
        </w:rPr>
        <w:t>   （五）、小结　　</w:t>
      </w:r>
      <w:r>
        <w:rPr>
          <w:sz w:val="24"/>
        </w:rPr>
        <w:br w:type="textWrapping"/>
      </w:r>
      <w:r>
        <w:rPr>
          <w:sz w:val="24"/>
        </w:rPr>
        <w:t>    师：今天这节课你都学会了哪些知识？　　</w:t>
      </w:r>
      <w:r>
        <w:rPr>
          <w:sz w:val="24"/>
        </w:rPr>
        <w:br w:type="textWrapping"/>
      </w:r>
      <w:r>
        <w:rPr>
          <w:sz w:val="24"/>
        </w:rPr>
        <w:t>    小结：这节课我们学习了分数基本性质，而且我们还学会了根据分数的基本性质把一个分数转化成和它相等的另外一个分数。</w:t>
      </w:r>
      <w:r>
        <w:rPr>
          <w:sz w:val="24"/>
        </w:rPr>
        <w:br w:type="textWrapping"/>
      </w:r>
      <w:r>
        <w:rPr>
          <w:sz w:val="24"/>
        </w:rPr>
        <w:t> </w:t>
      </w:r>
      <w:r>
        <w:rPr>
          <w:sz w:val="24"/>
        </w:rPr>
        <w:br w:type="textWrapping"/>
      </w:r>
      <w:r>
        <w:rPr>
          <w:sz w:val="24"/>
        </w:rPr>
        <w:t> </w:t>
      </w:r>
      <w:r>
        <w:rPr>
          <w:sz w:val="24"/>
        </w:rPr>
        <w:br w:type="textWrapping"/>
      </w:r>
      <w:r>
        <w:rPr>
          <w:sz w:val="24"/>
        </w:rPr>
        <w:t>板书设计：</w:t>
      </w:r>
      <w:r>
        <w:rPr>
          <w:sz w:val="24"/>
        </w:rPr>
        <w:br w:type="textWrapping"/>
      </w:r>
      <w:r>
        <w:rPr>
          <w:sz w:val="24"/>
        </w:rPr>
        <w:t>分数的基本性质</w:t>
      </w:r>
      <w:r>
        <w:rPr>
          <w:sz w:val="24"/>
        </w:rPr>
        <w:br w:type="textWrapping"/>
      </w:r>
      <w:r>
        <w:rPr>
          <w:sz w:val="24"/>
        </w:rPr>
        <w:t>                  1 / 2  =  2 / 4 =  4 / 8        </w:t>
      </w:r>
      <w:r>
        <w:rPr>
          <w:sz w:val="24"/>
        </w:rPr>
        <w:br w:type="textWrapping"/>
      </w:r>
      <w:r>
        <w:rPr>
          <w:sz w:val="24"/>
        </w:rPr>
        <w:t>分数的分子和分母都乘或除以一个不为零的数,分数的大小不变。</w:t>
      </w:r>
    </w:p>
    <w:p>
      <w:pPr>
        <w:spacing w:line="360" w:lineRule="auto"/>
        <w:rPr>
          <w:sz w:val="24"/>
        </w:rPr>
      </w:pPr>
    </w:p>
    <w:p>
      <w:pPr>
        <w:rPr>
          <w:rFonts w:hint="eastAsia"/>
        </w:rPr>
      </w:pPr>
    </w:p>
    <w:sectPr>
      <w:headerReference r:id="rId4" w:type="first"/>
      <w:footerReference r:id="rId6" w:type="first"/>
      <w:headerReference r:id="rId3" w:type="even"/>
      <w:footerReference r:id="rId5" w:type="even"/>
      <w:pgSz w:w="11906" w:h="16838"/>
      <w:pgMar w:top="1440" w:right="1800" w:bottom="1440" w:left="1800" w:header="312" w:footer="87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pict>
        <v:shape id="_x0000_s2049" o:spid="_x0000_s2049" o:spt="136" type="#_x0000_t136" style="position:absolute;left:0pt;height:54pt;width:378pt;mso-position-horizontal:center;mso-position-horizontal-relative:margin;mso-position-vertical:center;mso-position-vertical-relative:margin;rotation:20643840f;z-index:-251655168;mso-width-relative:page;mso-height-relative:page;" fillcolor="#CC99FF" filled="t" stroked="f" coordsize="21600,21600" o:allowincell="f" adj="10800">
          <v:path/>
          <v:fill on="t" opacity="32768f" focussize="0,0"/>
          <v:stroke on="f"/>
          <v:imagedata o:title=""/>
          <o:lock v:ext="edit" rotation="f" text="f" aspectratio="f"/>
          <v:textpath on="t" fitpath="t" trim="t" xscale="f" string="www.21cnjy.com" style="font-family:楷体_GB2312;font-size:54pt;v-text-align:center;"/>
        </v:shape>
      </w:pict>
    </w:r>
    <w:r>
      <w:rPr>
        <w:lang/>
      </w:rPr>
      <w:pict>
        <v:shape id="PowerPlusWaterMarkObject2" o:spid="_x0000_s2050" o:spt="136" type="#_x0000_t136" style="position:absolute;left:0pt;height:73.15pt;width:512.25pt;mso-position-horizontal:center;mso-position-horizontal-relative:margin;mso-position-vertical:center;mso-position-vertical-relative:margin;rotation:20643840f;z-index:-251657216;mso-width-relative:page;mso-height-relative:page;" fillcolor="#C0C0C0" filled="t" stroked="f" coordsize="21600,21600" o:allowincell="f" adj="10800">
          <v:path/>
          <v:fill on="t" opacity="32768f" focussize="0,0"/>
          <v:stroke on="f"/>
          <v:imagedata o:title=""/>
          <o:lock v:ext="edit" rotation="f" text="f" aspectratio="f"/>
          <v:textpath on="t" fitpath="t" trim="t" xscale="f" string="www.21cnjy.com"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pict>
        <v:shape id="_x0000_s2053" o:spid="_x0000_s2053" o:spt="136" type="#_x0000_t136" style="position:absolute;left:0pt;height:54pt;width:378pt;mso-position-horizontal:center;mso-position-horizontal-relative:margin;mso-position-vertical:center;mso-position-vertical-relative:margin;rotation:20643840f;z-index:-251656192;mso-width-relative:page;mso-height-relative:page;" fillcolor="#CC99FF" filled="t" stroked="f" coordsize="21600,21600" o:allowincell="f" adj="10800">
          <v:path/>
          <v:fill on="t" opacity="32768f" focussize="0,0"/>
          <v:stroke on="f"/>
          <v:imagedata o:title=""/>
          <o:lock v:ext="edit" rotation="f" text="f" aspectratio="f"/>
          <v:textpath on="t" fitpath="t" trim="t" xscale="f" string="www.21cnjy.com" style="font-family:楷体_GB2312;font-size:54pt;v-text-align:center;"/>
        </v:shape>
      </w:pict>
    </w:r>
    <w:r>
      <w:rPr>
        <w:lang/>
      </w:rPr>
      <w:pict>
        <v:shape id="PowerPlusWaterMarkObject1" o:spid="_x0000_s2054" o:spt="136" type="#_x0000_t136" style="position:absolute;left:0pt;height:73.15pt;width:512.25pt;mso-position-horizontal:center;mso-position-horizontal-relative:margin;mso-position-vertical:center;mso-position-vertical-relative:margin;rotation:20643840f;z-index:-251658240;mso-width-relative:page;mso-height-relative:page;" fillcolor="#C0C0C0" filled="t" stroked="f" coordsize="21600,21600" o:allowincell="f" adj="10800">
          <v:path/>
          <v:fill on="t" opacity="32768f" focussize="0,0"/>
          <v:stroke on="f"/>
          <v:imagedata o:title=""/>
          <o:lock v:ext="edit" rotation="f" text="f" aspectratio="f"/>
          <v:textpath on="t" fitpath="t" trim="t" xscale="f" string="www.21cnjy.com" style="font-family:宋体;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91532"/>
    <w:rsid w:val="0020484F"/>
    <w:rsid w:val="00434893"/>
    <w:rsid w:val="00522272"/>
    <w:rsid w:val="00756B58"/>
    <w:rsid w:val="00841A6F"/>
    <w:rsid w:val="009F7115"/>
    <w:rsid w:val="00DB7524"/>
    <w:rsid w:val="16391532"/>
    <w:rsid w:val="24BE2ECE"/>
    <w:rsid w:val="299B7289"/>
    <w:rsid w:val="361940A5"/>
    <w:rsid w:val="3DBF695F"/>
    <w:rsid w:val="410858E9"/>
    <w:rsid w:val="5B4F7033"/>
    <w:rsid w:val="78C45C07"/>
    <w:rsid w:val="7DF51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sz w:val="21"/>
      <w:lang w:val="en-US" w:eastAsia="zh-CN"/>
    </w:rPr>
  </w:style>
  <w:style w:type="paragraph" w:styleId="2">
    <w:name w:val="heading 1"/>
    <w:basedOn w:val="1"/>
    <w:next w:val="1"/>
    <w:qFormat/>
    <w:uiPriority w:val="0"/>
    <w:pPr>
      <w:adjustRightInd/>
      <w:spacing w:before="100" w:beforeAutospacing="1" w:after="100" w:afterAutospacing="1" w:line="240" w:lineRule="auto"/>
      <w:jc w:val="left"/>
      <w:textAlignment w:val="auto"/>
      <w:outlineLvl w:val="0"/>
    </w:pPr>
    <w:rPr>
      <w:rFonts w:hint="eastAsia" w:ascii="宋体" w:hAnsi="宋体" w:eastAsia="宋体" w:cs="宋体"/>
      <w:b/>
      <w:kern w:val="44"/>
      <w:sz w:val="48"/>
      <w:szCs w:val="48"/>
      <w:lang w:val="en-US" w:eastAsia="zh-CN" w:bidi="ar"/>
    </w:rPr>
  </w:style>
  <w:style w:type="character" w:default="1" w:styleId="9">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Body Text"/>
    <w:basedOn w:val="1"/>
    <w:uiPriority w:val="0"/>
    <w:pPr>
      <w:autoSpaceDE w:val="0"/>
      <w:autoSpaceDN w:val="0"/>
      <w:spacing w:line="240" w:lineRule="auto"/>
      <w:jc w:val="left"/>
      <w:textAlignment w:val="auto"/>
    </w:pPr>
  </w:style>
  <w:style w:type="paragraph" w:styleId="4">
    <w:name w:val="Body Text Indent"/>
    <w:basedOn w:val="1"/>
    <w:uiPriority w:val="0"/>
    <w:pPr>
      <w:adjustRightInd/>
      <w:spacing w:line="160" w:lineRule="atLeast"/>
      <w:ind w:firstLine="1120" w:firstLineChars="400"/>
      <w:textAlignment w:val="auto"/>
    </w:pPr>
    <w:rPr>
      <w:rFonts w:ascii="新宋体" w:hAnsi="新宋体" w:eastAsia="新宋体"/>
      <w:kern w:val="2"/>
      <w:sz w:val="28"/>
    </w:rPr>
  </w:style>
  <w:style w:type="paragraph" w:styleId="5">
    <w:name w:val="footer"/>
    <w:basedOn w:val="1"/>
    <w:link w:val="11"/>
    <w:uiPriority w:val="0"/>
    <w:pPr>
      <w:tabs>
        <w:tab w:val="center" w:pos="4153"/>
        <w:tab w:val="right" w:pos="8306"/>
      </w:tabs>
      <w:snapToGrid w:val="0"/>
      <w:spacing w:line="240" w:lineRule="atLeast"/>
      <w:jc w:val="left"/>
    </w:pPr>
    <w:rPr>
      <w:sz w:val="18"/>
    </w:rPr>
  </w:style>
  <w:style w:type="paragraph" w:styleId="6">
    <w:name w:val="header"/>
    <w:basedOn w:val="1"/>
    <w:link w:val="12"/>
    <w:uiPriority w:val="0"/>
    <w:pPr>
      <w:pBdr>
        <w:bottom w:val="single" w:color="auto" w:sz="6" w:space="1"/>
      </w:pBdr>
      <w:tabs>
        <w:tab w:val="center" w:pos="4153"/>
        <w:tab w:val="right" w:pos="8306"/>
      </w:tabs>
      <w:snapToGrid w:val="0"/>
      <w:spacing w:line="240" w:lineRule="atLeast"/>
      <w:jc w:val="center"/>
    </w:pPr>
    <w:rPr>
      <w:sz w:val="18"/>
    </w:rPr>
  </w:style>
  <w:style w:type="paragraph" w:styleId="7">
    <w:name w:val="Normal (Web)"/>
    <w:basedOn w:val="1"/>
    <w:uiPriority w:val="0"/>
    <w:pPr>
      <w:adjustRightInd/>
      <w:spacing w:before="100" w:beforeAutospacing="1" w:after="100" w:afterAutospacing="1" w:line="240" w:lineRule="auto"/>
      <w:ind w:left="0" w:right="0"/>
      <w:jc w:val="left"/>
      <w:textAlignment w:val="auto"/>
    </w:pPr>
    <w:rPr>
      <w:rFonts w:ascii="Calibri" w:hAnsi="Calibri" w:eastAsia="宋体" w:cs="Times New Roman"/>
      <w:kern w:val="0"/>
      <w:sz w:val="24"/>
      <w:szCs w:val="24"/>
      <w:lang w:val="en-US" w:eastAsia="zh-CN" w:bidi="ar"/>
    </w:rPr>
  </w:style>
  <w:style w:type="character" w:styleId="10">
    <w:name w:val="Hyperlink"/>
    <w:basedOn w:val="9"/>
    <w:uiPriority w:val="0"/>
    <w:rPr>
      <w:color w:val="0000FF"/>
      <w:u w:val="single"/>
    </w:rPr>
  </w:style>
  <w:style w:type="character" w:customStyle="1" w:styleId="11">
    <w:name w:val="页脚 Char"/>
    <w:link w:val="5"/>
    <w:uiPriority w:val="0"/>
    <w:rPr>
      <w:rFonts w:ascii="Calibri" w:hAnsi="Calibri" w:eastAsia="宋体" w:cs="Times New Roman"/>
      <w:kern w:val="2"/>
      <w:sz w:val="18"/>
      <w:szCs w:val="18"/>
    </w:rPr>
  </w:style>
  <w:style w:type="character" w:customStyle="1" w:styleId="12">
    <w:name w:val="页眉 Char"/>
    <w:link w:val="6"/>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21世纪教育网</Company>
  <Pages>1</Pages>
  <Words>0</Words>
  <Characters>0</Characters>
  <Lines>1</Lines>
  <Paragraphs>1</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中小学教育资源</cp:category>
  <dcterms:created xsi:type="dcterms:W3CDTF">2009-04-03T10:41:00Z</dcterms:created>
  <dc:creator>www.21cnjy.com</dc:creator>
  <dc:description>21世纪教育网(www.21cnjy.com)，中国最大的中小学教育资源门户网站，全国最大的中小学教师备课中心。21世纪教育网，中小学师生教考的最佳助手！</dc:description>
  <cp:keywords>试卷\试题、教案、学案</cp:keywords>
  <cp:lastModifiedBy>Administrator</cp:lastModifiedBy>
  <dcterms:modified xsi:type="dcterms:W3CDTF">2023-09-23T13:31:49Z</dcterms:modified>
  <dc:subject>21世纪教育网普通区模板.doc</dc:subject>
  <dc:title>21世纪教育网普通区模板.doc</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出版商">
    <vt:lpwstr>21世纪教育网</vt:lpwstr>
  </property>
  <property fmtid="{D5CDD505-2E9C-101B-9397-08002B2CF9AE}" pid="3" name="源">
    <vt:lpwstr>http://www.21cnjy.com</vt:lpwstr>
  </property>
  <property fmtid="{D5CDD505-2E9C-101B-9397-08002B2CF9AE}" pid="4" name="所有者">
    <vt:lpwstr>21世纪教育网</vt:lpwstr>
  </property>
  <property fmtid="{D5CDD505-2E9C-101B-9397-08002B2CF9AE}" pid="5" name="KSOProductBuildVer">
    <vt:lpwstr>2052-11.8.2.8506</vt:lpwstr>
  </property>
  <property fmtid="{D5CDD505-2E9C-101B-9397-08002B2CF9AE}" pid="6" name="KSOTemplateUUID">
    <vt:lpwstr>v1.0_library_bUpwX7g8X4AbBQwNaKzp1g==</vt:lpwstr>
  </property>
  <property fmtid="{D5CDD505-2E9C-101B-9397-08002B2CF9AE}" pid="7" name="ICV">
    <vt:lpwstr>2CE252DE094B4A65A2D558C0E948E3CC_13</vt:lpwstr>
  </property>
</Properties>
</file>